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69" w:rsidRPr="00346369" w:rsidRDefault="00346369" w:rsidP="00346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463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Медосмотры работников будут проводить дистанционно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Депутаты Госдумы приняли в первом чтении законопроект, предусматривающий </w:t>
      </w:r>
      <w:r w:rsidRPr="00346369">
        <w:rPr>
          <w:b/>
          <w:bCs/>
          <w:sz w:val="28"/>
          <w:szCs w:val="28"/>
        </w:rPr>
        <w:t>возможность дистанционного проведения медицинских осмотров работников</w:t>
      </w:r>
      <w:r w:rsidRPr="00346369">
        <w:rPr>
          <w:sz w:val="28"/>
          <w:szCs w:val="28"/>
        </w:rPr>
        <w:t xml:space="preserve"> транспортных организаций. Документ подготовлен представителями нескольких парламентских фракций и вносит изменения сразу в два федеральных закона — ст. 46 «Об основах охраны здоровья граждан в Российской Федерации» и ст.23 «О безопасности дорожного движения».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Главное новшество связано с возможностью организации и проведения предварительных, </w:t>
      </w:r>
      <w:proofErr w:type="spellStart"/>
      <w:r w:rsidRPr="00346369">
        <w:rPr>
          <w:sz w:val="28"/>
          <w:szCs w:val="28"/>
        </w:rPr>
        <w:t>предсменных</w:t>
      </w:r>
      <w:proofErr w:type="spellEnd"/>
      <w:r w:rsidRPr="00346369">
        <w:rPr>
          <w:sz w:val="28"/>
          <w:szCs w:val="28"/>
        </w:rPr>
        <w:t xml:space="preserve">, предрейсовых, текущих (внутрисменных, </w:t>
      </w:r>
      <w:proofErr w:type="spellStart"/>
      <w:r w:rsidRPr="00346369">
        <w:rPr>
          <w:sz w:val="28"/>
          <w:szCs w:val="28"/>
        </w:rPr>
        <w:t>послесменных</w:t>
      </w:r>
      <w:proofErr w:type="spellEnd"/>
      <w:r w:rsidRPr="00346369">
        <w:rPr>
          <w:sz w:val="28"/>
          <w:szCs w:val="28"/>
        </w:rPr>
        <w:t xml:space="preserve">, </w:t>
      </w:r>
      <w:proofErr w:type="spellStart"/>
      <w:r w:rsidRPr="00346369">
        <w:rPr>
          <w:sz w:val="28"/>
          <w:szCs w:val="28"/>
        </w:rPr>
        <w:t>внутрирейсовых</w:t>
      </w:r>
      <w:proofErr w:type="spellEnd"/>
      <w:r w:rsidRPr="00346369">
        <w:rPr>
          <w:sz w:val="28"/>
          <w:szCs w:val="28"/>
        </w:rPr>
        <w:t xml:space="preserve">, послерейсовых) медосмотров с применением </w:t>
      </w:r>
      <w:r w:rsidRPr="00346369">
        <w:rPr>
          <w:b/>
          <w:bCs/>
          <w:sz w:val="28"/>
          <w:szCs w:val="28"/>
        </w:rPr>
        <w:t>медицинских изделий, которые обеспечивают автоматизированную передачу данных о состоянии здоровья работников и контроль их здоровья в дистанционном формате</w:t>
      </w:r>
      <w:r w:rsidRPr="00346369">
        <w:rPr>
          <w:sz w:val="28"/>
          <w:szCs w:val="28"/>
        </w:rPr>
        <w:t xml:space="preserve">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Соответствующие полномочия закрепляются за Минздравом РФ с целью </w:t>
      </w:r>
      <w:r w:rsidRPr="00346369">
        <w:rPr>
          <w:b/>
          <w:bCs/>
          <w:sz w:val="28"/>
          <w:szCs w:val="28"/>
        </w:rPr>
        <w:t>сокращения фактов травматизма и уменьшения числа ДТП</w:t>
      </w:r>
      <w:r w:rsidRPr="00346369">
        <w:rPr>
          <w:sz w:val="28"/>
          <w:szCs w:val="28"/>
        </w:rPr>
        <w:t xml:space="preserve"> при выполнении работ и оказании услуг, при которых применяются транспортные средства.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По мнению авторов законопроекта, дистанционное обследование водителей примерно </w:t>
      </w:r>
      <w:r w:rsidRPr="00346369">
        <w:rPr>
          <w:b/>
          <w:bCs/>
          <w:sz w:val="28"/>
          <w:szCs w:val="28"/>
        </w:rPr>
        <w:t>вдвое сократит время на эту процедуру, позволит снизить в 2 раза стоимость медосмотров</w:t>
      </w:r>
      <w:r w:rsidRPr="00346369">
        <w:rPr>
          <w:sz w:val="28"/>
          <w:szCs w:val="28"/>
        </w:rPr>
        <w:t xml:space="preserve">, что уменьшит расходы предпринимателей. Одновременно увеличится охват тех работников, которые подлежат осмотрам и экономятся силы медработников, что важно </w:t>
      </w:r>
      <w:r w:rsidRPr="00346369">
        <w:rPr>
          <w:b/>
          <w:bCs/>
          <w:sz w:val="28"/>
          <w:szCs w:val="28"/>
        </w:rPr>
        <w:t>в условиях дефицита кадров</w:t>
      </w:r>
      <w:r w:rsidRPr="00346369">
        <w:rPr>
          <w:sz w:val="28"/>
          <w:szCs w:val="28"/>
        </w:rPr>
        <w:t xml:space="preserve">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При этом дистанционный формат обследования </w:t>
      </w:r>
      <w:r w:rsidRPr="00346369">
        <w:rPr>
          <w:b/>
          <w:bCs/>
          <w:sz w:val="28"/>
          <w:szCs w:val="28"/>
        </w:rPr>
        <w:t>не исключает традиционный медосмотр</w:t>
      </w:r>
      <w:r w:rsidRPr="00346369">
        <w:rPr>
          <w:sz w:val="28"/>
          <w:szCs w:val="28"/>
        </w:rPr>
        <w:t xml:space="preserve">. Законопроект позволяет предпринимателям по своей инициативе вводить удобный способ освидетельствования. В некоторых местах в силу специфических условий производственной деятельности дистанционный режим может стать единственным доступным и экономически оправданным видом медицинских осмотров работников.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Для проведения дистанционных освидетельствований </w:t>
      </w:r>
      <w:r w:rsidRPr="00346369">
        <w:rPr>
          <w:b/>
          <w:bCs/>
          <w:sz w:val="28"/>
          <w:szCs w:val="28"/>
        </w:rPr>
        <w:t>существует свыше 15 различных устройств физической передачи информации о состоянии здоровья работников</w:t>
      </w:r>
      <w:r w:rsidRPr="00346369">
        <w:rPr>
          <w:sz w:val="28"/>
          <w:szCs w:val="28"/>
        </w:rPr>
        <w:t xml:space="preserve">. Особенности их использования планируется установить в порядках проведения данных видов медосмотров, что делает регулирование более удобным для </w:t>
      </w:r>
      <w:proofErr w:type="spellStart"/>
      <w:r w:rsidRPr="00346369">
        <w:rPr>
          <w:sz w:val="28"/>
          <w:szCs w:val="28"/>
        </w:rPr>
        <w:t>правоприменителя</w:t>
      </w:r>
      <w:proofErr w:type="spellEnd"/>
      <w:r w:rsidRPr="00346369">
        <w:rPr>
          <w:sz w:val="28"/>
          <w:szCs w:val="28"/>
        </w:rPr>
        <w:t xml:space="preserve">. Производителями подобных устройств могут быть компании, прошедшие регистрацию в РФ как юридические лица.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Предусматривается использование двух видов </w:t>
      </w:r>
      <w:r w:rsidRPr="00346369">
        <w:rPr>
          <w:b/>
          <w:bCs/>
          <w:sz w:val="28"/>
          <w:szCs w:val="28"/>
        </w:rPr>
        <w:t>идентификации</w:t>
      </w:r>
      <w:r w:rsidRPr="00346369">
        <w:rPr>
          <w:sz w:val="28"/>
          <w:szCs w:val="28"/>
        </w:rPr>
        <w:t xml:space="preserve"> - специальный номер и </w:t>
      </w:r>
      <w:r w:rsidRPr="00346369">
        <w:rPr>
          <w:b/>
          <w:bCs/>
          <w:sz w:val="28"/>
          <w:szCs w:val="28"/>
        </w:rPr>
        <w:t>биометрические данные</w:t>
      </w:r>
      <w:r w:rsidRPr="00346369">
        <w:rPr>
          <w:sz w:val="28"/>
          <w:szCs w:val="28"/>
        </w:rPr>
        <w:t xml:space="preserve">. Это полностью </w:t>
      </w:r>
      <w:r w:rsidRPr="00346369">
        <w:rPr>
          <w:b/>
          <w:bCs/>
          <w:sz w:val="28"/>
          <w:szCs w:val="28"/>
        </w:rPr>
        <w:t>исключает прохождение медосмотра иным лицом</w:t>
      </w:r>
      <w:r w:rsidRPr="00346369">
        <w:rPr>
          <w:sz w:val="28"/>
          <w:szCs w:val="28"/>
        </w:rPr>
        <w:t xml:space="preserve">. В большинстве медицинских изделий для дистанционных медосмотров есть функция поддержки врачебных решений, что минимизирует вероятность ошибки со стороны человека. </w:t>
      </w:r>
      <w:r w:rsidRPr="00346369">
        <w:rPr>
          <w:b/>
          <w:bCs/>
          <w:sz w:val="28"/>
          <w:szCs w:val="28"/>
        </w:rPr>
        <w:t>Окончательное решение о состоянии здоровья работника</w:t>
      </w:r>
      <w:r w:rsidRPr="00346369">
        <w:rPr>
          <w:sz w:val="28"/>
          <w:szCs w:val="28"/>
        </w:rPr>
        <w:t xml:space="preserve"> принимается не </w:t>
      </w:r>
      <w:r w:rsidRPr="00346369">
        <w:rPr>
          <w:sz w:val="28"/>
          <w:szCs w:val="28"/>
        </w:rPr>
        <w:lastRenderedPageBreak/>
        <w:t xml:space="preserve">автоматизированным комплексом, а врачом на основании полученных с его помощью данных.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Дистанционный формат освидетельствования аналогично </w:t>
      </w:r>
      <w:proofErr w:type="gramStart"/>
      <w:r w:rsidRPr="00346369">
        <w:rPr>
          <w:sz w:val="28"/>
          <w:szCs w:val="28"/>
        </w:rPr>
        <w:t>стандартному</w:t>
      </w:r>
      <w:proofErr w:type="gramEnd"/>
      <w:r w:rsidRPr="00346369">
        <w:rPr>
          <w:sz w:val="28"/>
          <w:szCs w:val="28"/>
        </w:rPr>
        <w:t xml:space="preserve"> организуется за счет бюджета работодателя. Планируется, что для использования средств дистанционного </w:t>
      </w:r>
      <w:proofErr w:type="gramStart"/>
      <w:r w:rsidRPr="00346369">
        <w:rPr>
          <w:sz w:val="28"/>
          <w:szCs w:val="28"/>
        </w:rPr>
        <w:t>контроля за</w:t>
      </w:r>
      <w:proofErr w:type="gramEnd"/>
      <w:r w:rsidRPr="00346369">
        <w:rPr>
          <w:sz w:val="28"/>
          <w:szCs w:val="28"/>
        </w:rPr>
        <w:t xml:space="preserve"> здоровьем они будут заключать договора с соответствующими медицинскими организациями.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369">
        <w:rPr>
          <w:sz w:val="28"/>
          <w:szCs w:val="28"/>
        </w:rPr>
        <w:t xml:space="preserve">роект закона никак не регулирует возможность дистанционного медосмотра работников железнодорожного транспорта, где из-за больших расстояний этот формат может стать актуальным. Во время обсуждения в первом чтении разработчики документа пообещали расширить рамки базового законопроекта или должны подготовить отдельный проект закона для тех, кто работает на железной дороге.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В ходе обсуждения был поднят вопрос о целесообразности исключения из дистанционного формата медосмотров с целью повышения безопасности водителей, которые занимаются перевозками организованных групп детей. Представлявший законопроект депутат от «Единой России» Дмитрий </w:t>
      </w:r>
      <w:proofErr w:type="spellStart"/>
      <w:r w:rsidRPr="00346369">
        <w:rPr>
          <w:sz w:val="28"/>
          <w:szCs w:val="28"/>
        </w:rPr>
        <w:t>Хубезов</w:t>
      </w:r>
      <w:proofErr w:type="spellEnd"/>
      <w:r w:rsidRPr="00346369">
        <w:rPr>
          <w:sz w:val="28"/>
          <w:szCs w:val="28"/>
        </w:rPr>
        <w:t xml:space="preserve"> пояснил, что документ написан, </w:t>
      </w:r>
      <w:r w:rsidRPr="00346369">
        <w:rPr>
          <w:b/>
          <w:bCs/>
          <w:sz w:val="28"/>
          <w:szCs w:val="28"/>
        </w:rPr>
        <w:t>исходя из полного убеждения в качестве и безопасности медицинских изделий для дистанционного обследования</w:t>
      </w:r>
      <w:r w:rsidRPr="00346369">
        <w:rPr>
          <w:sz w:val="28"/>
          <w:szCs w:val="28"/>
        </w:rPr>
        <w:t xml:space="preserve">. Поэтому подобные исключения проект закона не предусматривает. </w:t>
      </w:r>
    </w:p>
    <w:p w:rsidR="00346369" w:rsidRPr="00346369" w:rsidRDefault="00346369" w:rsidP="00346369">
      <w:pPr>
        <w:pStyle w:val="a3"/>
        <w:ind w:firstLine="708"/>
        <w:jc w:val="both"/>
        <w:rPr>
          <w:sz w:val="28"/>
          <w:szCs w:val="28"/>
        </w:rPr>
      </w:pPr>
      <w:r w:rsidRPr="00346369">
        <w:rPr>
          <w:sz w:val="28"/>
          <w:szCs w:val="28"/>
        </w:rPr>
        <w:t xml:space="preserve">Также депутатов волнует вопрос безопасности сведений, полученных в ходе медосмотра. По словам </w:t>
      </w:r>
      <w:proofErr w:type="spellStart"/>
      <w:r w:rsidRPr="00346369">
        <w:rPr>
          <w:sz w:val="28"/>
          <w:szCs w:val="28"/>
        </w:rPr>
        <w:t>Хубезова</w:t>
      </w:r>
      <w:proofErr w:type="spellEnd"/>
      <w:r w:rsidRPr="00346369">
        <w:rPr>
          <w:sz w:val="28"/>
          <w:szCs w:val="28"/>
        </w:rPr>
        <w:t xml:space="preserve">, порядок передачи и хранения такой информации регулируется действующим российским законодательством. В плане безопасности процедуры авторы документа ссылаются на опыт Москвы. Здесь по отношению к одним и тем же группам работников сначала применялась традиционная форма медосмотра, а затем дистанционный режим. При этом никакой разницы в качестве и достоверности результатов обнаружено не было. </w:t>
      </w:r>
    </w:p>
    <w:p w:rsidR="00373A29" w:rsidRDefault="00373A29"/>
    <w:sectPr w:rsidR="00373A29" w:rsidSect="0034636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66"/>
    <w:rsid w:val="00346369"/>
    <w:rsid w:val="00373A29"/>
    <w:rsid w:val="00E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29"/>
  </w:style>
  <w:style w:type="paragraph" w:styleId="1">
    <w:name w:val="heading 1"/>
    <w:basedOn w:val="a"/>
    <w:link w:val="10"/>
    <w:uiPriority w:val="9"/>
    <w:qFormat/>
    <w:rsid w:val="0034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2022-05-31T05:22:00Z</dcterms:created>
  <dcterms:modified xsi:type="dcterms:W3CDTF">2022-05-31T05:32:00Z</dcterms:modified>
</cp:coreProperties>
</file>