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-782320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7254F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before="245" w:after="0" w:line="315" w:lineRule="exact"/>
        <w:ind w:left="1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841 </w:t>
      </w:r>
    </w:p>
    <w:p w:rsidR="00000000" w:rsidRDefault="0067254F">
      <w:pPr>
        <w:widowControl w:val="0"/>
        <w:autoSpaceDE w:val="0"/>
        <w:autoSpaceDN w:val="0"/>
        <w:adjustRightInd w:val="0"/>
        <w:spacing w:before="15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115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02.08.2007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157-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95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4826" w:space="1003"/>
            <w:col w:w="70" w:space="0"/>
            <w:col w:w="-1"/>
          </w:cols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725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00  51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270" w:lineRule="exact"/>
        <w:ind w:left="5898" w:right="3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 6 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 </w:t>
      </w:r>
    </w:p>
    <w:p w:rsidR="00000000" w:rsidRDefault="0067254F">
      <w:pPr>
        <w:widowControl w:val="0"/>
        <w:autoSpaceDE w:val="0"/>
        <w:autoSpaceDN w:val="0"/>
        <w:adjustRightInd w:val="0"/>
        <w:spacing w:before="270"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687" w:right="38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725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5" w:after="0" w:line="315" w:lineRule="exact"/>
        <w:ind w:left="34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</w:t>
      </w:r>
      <w:r>
        <w:rPr>
          <w:rFonts w:ascii="Times New Roman" w:hAnsi="Times New Roman" w:cs="Times New Roman"/>
          <w:color w:val="000000"/>
          <w:sz w:val="28"/>
          <w:szCs w:val="24"/>
        </w:rPr>
        <w:t>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Организатором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6725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85" w:after="0" w:line="340" w:lineRule="exact"/>
        <w:ind w:left="1040" w:right="2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престижа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970" w:right="11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85" w:after="0" w:line="315" w:lineRule="exact"/>
        <w:ind w:left="327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изъявившие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4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кандидатура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рекомендована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85"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претенденты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725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</w:p>
    <w:p w:rsidR="00000000" w:rsidRDefault="006725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6725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Развернутое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6725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Участник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85" w:after="0" w:line="315" w:lineRule="exact"/>
        <w:ind w:left="31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25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5.2.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5.5.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85" w:after="0" w:line="324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6.1.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(I, II, III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дипломов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970" w:right="60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II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III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Вручение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дипломов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денежной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4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7254F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7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545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45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60" w:lineRule="exact"/>
        <w:ind w:left="4530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07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1176" w:right="9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6725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7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7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9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7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  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3" w:right="427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7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6725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545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45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60" w:lineRule="exact"/>
        <w:ind w:left="4513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8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1176" w:right="9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64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диплому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3" w:right="427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E-mail 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 </w:t>
      </w:r>
    </w:p>
    <w:p w:rsidR="00000000" w:rsidRDefault="0067254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60" w:lineRule="exact"/>
        <w:ind w:left="262" w:right="1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новаторских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Какую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</w:t>
      </w:r>
      <w:r>
        <w:rPr>
          <w:rFonts w:ascii="Times New Roman" w:hAnsi="Times New Roman" w:cs="Times New Roman"/>
          <w:color w:val="000000"/>
          <w:sz w:val="28"/>
          <w:szCs w:val="24"/>
        </w:rPr>
        <w:t>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tabs>
          <w:tab w:val="left" w:pos="3135"/>
        </w:tabs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                                                           _________________  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609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7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</w:p>
    <w:p w:rsidR="00000000" w:rsidRDefault="006725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545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45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40" w:lineRule="exact"/>
        <w:ind w:left="2144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РАЗВЕРНУТОЕ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9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67254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 </w:t>
      </w:r>
    </w:p>
    <w:p w:rsidR="00000000" w:rsidRDefault="0067254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7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6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претендент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галочкой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262"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262"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3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регули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427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</w:t>
      </w:r>
      <w:r>
        <w:rPr>
          <w:rFonts w:ascii="Times New Roman" w:hAnsi="Times New Roman" w:cs="Times New Roman"/>
          <w:color w:val="000000"/>
          <w:sz w:val="28"/>
          <w:szCs w:val="24"/>
        </w:rPr>
        <w:t>имодействию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природопользованием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:______________________________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67254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70" w:after="0" w:line="330" w:lineRule="exact"/>
        <w:ind w:left="3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:__________________________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6725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85"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>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</w:t>
      </w:r>
    </w:p>
    <w:p w:rsidR="00000000" w:rsidRDefault="0067254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497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 </w:t>
      </w:r>
    </w:p>
    <w:p w:rsidR="00000000" w:rsidRDefault="0067254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отзывы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претендента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495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7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</w:p>
    <w:p w:rsidR="00000000" w:rsidRDefault="0067254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545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45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640" w:lineRule="exact"/>
        <w:ind w:left="3647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17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tabs>
          <w:tab w:val="left" w:pos="7085"/>
        </w:tabs>
        <w:autoSpaceDE w:val="0"/>
        <w:autoSpaceDN w:val="0"/>
        <w:adjustRightInd w:val="0"/>
        <w:spacing w:after="0" w:line="315" w:lineRule="exact"/>
        <w:ind w:left="3119"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42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42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Награждается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380" w:right="1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победитель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20" w:lineRule="exact"/>
        <w:ind w:left="332" w:right="2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7254F">
      <w:pPr>
        <w:widowControl w:val="0"/>
        <w:autoSpaceDE w:val="0"/>
        <w:autoSpaceDN w:val="0"/>
        <w:adjustRightInd w:val="0"/>
        <w:spacing w:before="285" w:after="0" w:line="340" w:lineRule="exact"/>
        <w:ind w:left="332" w:right="35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3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660" w:left="1440" w:header="0" w:footer="0" w:gutter="0"/>
          <w:cols w:space="720"/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440" w:header="720" w:footer="720" w:gutter="0"/>
          <w:cols w:num="3" w:space="720" w:equalWidth="0">
            <w:col w:w="4509" w:space="1320"/>
            <w:col w:w="70" w:space="0"/>
            <w:col w:w="-1"/>
          </w:cols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4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440" w:header="720" w:footer="720" w:gutter="0"/>
          <w:cols w:space="720" w:equalWidth="0">
            <w:col w:w="10039"/>
          </w:cols>
          <w:noEndnote/>
        </w:sectPr>
      </w:pPr>
    </w:p>
    <w:p w:rsidR="00000000" w:rsidRDefault="0067254F">
      <w:pPr>
        <w:widowControl w:val="0"/>
        <w:autoSpaceDE w:val="0"/>
        <w:autoSpaceDN w:val="0"/>
        <w:adjustRightInd w:val="0"/>
        <w:spacing w:after="0" w:line="270" w:lineRule="exact"/>
        <w:ind w:left="5898" w:right="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 6 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30" w:lineRule="exact"/>
        <w:ind w:left="44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380" w:right="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4"/>
        <w:gridCol w:w="52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11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Ольга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Львовна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315" w:lineRule="exact"/>
        <w:ind w:left="39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4"/>
        <w:gridCol w:w="63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Панфилов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25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7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254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67" w:right="549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98"/>
    <w:multiLevelType w:val="hybridMultilevel"/>
    <w:tmpl w:val="00017EBA"/>
    <w:lvl w:ilvl="0" w:tplc="00001A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5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3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9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BDE"/>
    <w:multiLevelType w:val="hybridMultilevel"/>
    <w:tmpl w:val="0000709D"/>
    <w:lvl w:ilvl="0" w:tplc="000015E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F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4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0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4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7E0"/>
    <w:multiLevelType w:val="hybridMultilevel"/>
    <w:tmpl w:val="000053EA"/>
    <w:lvl w:ilvl="0" w:tplc="000011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8ED"/>
    <w:multiLevelType w:val="hybridMultilevel"/>
    <w:tmpl w:val="000020DF"/>
    <w:lvl w:ilvl="0" w:tplc="00000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F61"/>
    <w:multiLevelType w:val="hybridMultilevel"/>
    <w:tmpl w:val="00015F28"/>
    <w:lvl w:ilvl="0" w:tplc="00001E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C9A"/>
    <w:multiLevelType w:val="hybridMultilevel"/>
    <w:tmpl w:val="0000B105"/>
    <w:lvl w:ilvl="0" w:tplc="00001C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1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0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F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3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C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F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E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E23"/>
    <w:multiLevelType w:val="hybridMultilevel"/>
    <w:tmpl w:val="0000893B"/>
    <w:lvl w:ilvl="0" w:tplc="00001DC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9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8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7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6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E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D9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7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425"/>
    <w:multiLevelType w:val="hybridMultilevel"/>
    <w:tmpl w:val="000181BE"/>
    <w:lvl w:ilvl="0" w:tplc="00000F5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CD3"/>
    <w:multiLevelType w:val="hybridMultilevel"/>
    <w:tmpl w:val="00016BA7"/>
    <w:lvl w:ilvl="0" w:tplc="000010C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A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B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4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1EA"/>
    <w:multiLevelType w:val="hybridMultilevel"/>
    <w:tmpl w:val="00016024"/>
    <w:lvl w:ilvl="0" w:tplc="000020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835"/>
    <w:multiLevelType w:val="hybridMultilevel"/>
    <w:tmpl w:val="00011C9E"/>
    <w:lvl w:ilvl="0" w:tplc="00001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E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7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7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6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6D24"/>
    <w:multiLevelType w:val="hybridMultilevel"/>
    <w:tmpl w:val="00015E49"/>
    <w:lvl w:ilvl="0" w:tplc="000019A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6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7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6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9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F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1DC"/>
    <w:multiLevelType w:val="hybridMultilevel"/>
    <w:tmpl w:val="00010231"/>
    <w:lvl w:ilvl="0" w:tplc="000000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106"/>
    <w:multiLevelType w:val="hybridMultilevel"/>
    <w:tmpl w:val="00001741"/>
    <w:lvl w:ilvl="0" w:tplc="00000B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9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F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9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B608"/>
    <w:multiLevelType w:val="hybridMultilevel"/>
    <w:tmpl w:val="0000052F"/>
    <w:lvl w:ilvl="0" w:tplc="000018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905"/>
    <w:multiLevelType w:val="hybridMultilevel"/>
    <w:tmpl w:val="0000D30A"/>
    <w:lvl w:ilvl="0" w:tplc="000002D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A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6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F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8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D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E5AA"/>
    <w:multiLevelType w:val="hybridMultilevel"/>
    <w:tmpl w:val="000059FC"/>
    <w:lvl w:ilvl="0" w:tplc="000014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E5EA"/>
    <w:multiLevelType w:val="hybridMultilevel"/>
    <w:tmpl w:val="0000D811"/>
    <w:lvl w:ilvl="0" w:tplc="000024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E8F2"/>
    <w:multiLevelType w:val="hybridMultilevel"/>
    <w:tmpl w:val="00017598"/>
    <w:lvl w:ilvl="0" w:tplc="00000C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FF09"/>
    <w:multiLevelType w:val="hybridMultilevel"/>
    <w:tmpl w:val="00000F3E"/>
    <w:lvl w:ilvl="0" w:tplc="000020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6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8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2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9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D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FF11"/>
    <w:multiLevelType w:val="hybridMultilevel"/>
    <w:tmpl w:val="00003554"/>
    <w:lvl w:ilvl="0" w:tplc="000002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D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8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B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146B"/>
    <w:multiLevelType w:val="hybridMultilevel"/>
    <w:tmpl w:val="0000A04E"/>
    <w:lvl w:ilvl="0" w:tplc="000006D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4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14E8"/>
    <w:multiLevelType w:val="hybridMultilevel"/>
    <w:tmpl w:val="0000EA4C"/>
    <w:lvl w:ilvl="0" w:tplc="0000150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4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8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2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5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8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8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1670"/>
    <w:multiLevelType w:val="hybridMultilevel"/>
    <w:tmpl w:val="0000B8E2"/>
    <w:lvl w:ilvl="0" w:tplc="0000089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2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7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C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1C3A"/>
    <w:multiLevelType w:val="hybridMultilevel"/>
    <w:tmpl w:val="0000A6D0"/>
    <w:lvl w:ilvl="0" w:tplc="000002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C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5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2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219C"/>
    <w:multiLevelType w:val="hybridMultilevel"/>
    <w:tmpl w:val="00004990"/>
    <w:lvl w:ilvl="0" w:tplc="000021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2D52"/>
    <w:multiLevelType w:val="hybridMultilevel"/>
    <w:tmpl w:val="000014CA"/>
    <w:lvl w:ilvl="0" w:tplc="00000AE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D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2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5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7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5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7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3C82"/>
    <w:multiLevelType w:val="hybridMultilevel"/>
    <w:tmpl w:val="00017F86"/>
    <w:lvl w:ilvl="0" w:tplc="000004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3F72"/>
    <w:multiLevelType w:val="hybridMultilevel"/>
    <w:tmpl w:val="00001A8D"/>
    <w:lvl w:ilvl="0" w:tplc="00000E8E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7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F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D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8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E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A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8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5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248"/>
    <w:multiLevelType w:val="hybridMultilevel"/>
    <w:tmpl w:val="00012F20"/>
    <w:lvl w:ilvl="0" w:tplc="000005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43A3"/>
    <w:multiLevelType w:val="hybridMultilevel"/>
    <w:tmpl w:val="00017459"/>
    <w:lvl w:ilvl="0" w:tplc="000000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9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6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E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0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4609"/>
    <w:multiLevelType w:val="hybridMultilevel"/>
    <w:tmpl w:val="00001390"/>
    <w:lvl w:ilvl="0" w:tplc="00001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F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7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B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50E7"/>
    <w:multiLevelType w:val="hybridMultilevel"/>
    <w:tmpl w:val="0000CA6E"/>
    <w:lvl w:ilvl="0" w:tplc="00000B9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6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2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B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8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5172"/>
    <w:multiLevelType w:val="hybridMultilevel"/>
    <w:tmpl w:val="00004430"/>
    <w:lvl w:ilvl="0" w:tplc="0000118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5540"/>
    <w:multiLevelType w:val="hybridMultilevel"/>
    <w:tmpl w:val="00015C05"/>
    <w:lvl w:ilvl="0" w:tplc="000008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554C"/>
    <w:multiLevelType w:val="hybridMultilevel"/>
    <w:tmpl w:val="0000EC64"/>
    <w:lvl w:ilvl="0" w:tplc="0000242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095"/>
    <w:multiLevelType w:val="hybridMultilevel"/>
    <w:tmpl w:val="000084AE"/>
    <w:lvl w:ilvl="0" w:tplc="0000216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6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1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67FD"/>
    <w:multiLevelType w:val="hybridMultilevel"/>
    <w:tmpl w:val="000152C9"/>
    <w:lvl w:ilvl="0" w:tplc="0000024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8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6A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4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C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A2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DB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CB3"/>
    <w:multiLevelType w:val="hybridMultilevel"/>
    <w:tmpl w:val="00005ECA"/>
    <w:lvl w:ilvl="0" w:tplc="000006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8234"/>
    <w:multiLevelType w:val="hybridMultilevel"/>
    <w:tmpl w:val="0001644A"/>
    <w:lvl w:ilvl="0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83CC"/>
    <w:multiLevelType w:val="hybridMultilevel"/>
    <w:tmpl w:val="00017F0B"/>
    <w:lvl w:ilvl="0" w:tplc="000006A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8470"/>
    <w:multiLevelType w:val="hybridMultilevel"/>
    <w:tmpl w:val="0000B877"/>
    <w:lvl w:ilvl="0" w:tplc="0000117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D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0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7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9"/>
  </w:num>
  <w:num w:numId="2">
    <w:abstractNumId w:val="31"/>
  </w:num>
  <w:num w:numId="3">
    <w:abstractNumId w:val="8"/>
  </w:num>
  <w:num w:numId="4">
    <w:abstractNumId w:val="1"/>
  </w:num>
  <w:num w:numId="5">
    <w:abstractNumId w:val="35"/>
  </w:num>
  <w:num w:numId="6">
    <w:abstractNumId w:val="4"/>
  </w:num>
  <w:num w:numId="7">
    <w:abstractNumId w:val="20"/>
  </w:num>
  <w:num w:numId="8">
    <w:abstractNumId w:val="2"/>
  </w:num>
  <w:num w:numId="9">
    <w:abstractNumId w:val="22"/>
  </w:num>
  <w:num w:numId="10">
    <w:abstractNumId w:val="3"/>
  </w:num>
  <w:num w:numId="11">
    <w:abstractNumId w:val="19"/>
  </w:num>
  <w:num w:numId="12">
    <w:abstractNumId w:val="34"/>
  </w:num>
  <w:num w:numId="13">
    <w:abstractNumId w:val="33"/>
  </w:num>
  <w:num w:numId="14">
    <w:abstractNumId w:val="38"/>
  </w:num>
  <w:num w:numId="15">
    <w:abstractNumId w:val="25"/>
  </w:num>
  <w:num w:numId="16">
    <w:abstractNumId w:val="21"/>
  </w:num>
  <w:num w:numId="17">
    <w:abstractNumId w:val="7"/>
  </w:num>
  <w:num w:numId="18">
    <w:abstractNumId w:val="39"/>
  </w:num>
  <w:num w:numId="19">
    <w:abstractNumId w:val="27"/>
  </w:num>
  <w:num w:numId="20">
    <w:abstractNumId w:val="12"/>
  </w:num>
  <w:num w:numId="21">
    <w:abstractNumId w:val="0"/>
  </w:num>
  <w:num w:numId="22">
    <w:abstractNumId w:val="18"/>
  </w:num>
  <w:num w:numId="23">
    <w:abstractNumId w:val="23"/>
  </w:num>
  <w:num w:numId="24">
    <w:abstractNumId w:val="14"/>
  </w:num>
  <w:num w:numId="25">
    <w:abstractNumId w:val="10"/>
  </w:num>
  <w:num w:numId="26">
    <w:abstractNumId w:val="36"/>
  </w:num>
  <w:num w:numId="27">
    <w:abstractNumId w:val="5"/>
  </w:num>
  <w:num w:numId="28">
    <w:abstractNumId w:val="11"/>
  </w:num>
  <w:num w:numId="29">
    <w:abstractNumId w:val="41"/>
  </w:num>
  <w:num w:numId="30">
    <w:abstractNumId w:val="16"/>
  </w:num>
  <w:num w:numId="31">
    <w:abstractNumId w:val="40"/>
  </w:num>
  <w:num w:numId="32">
    <w:abstractNumId w:val="17"/>
  </w:num>
  <w:num w:numId="33">
    <w:abstractNumId w:val="13"/>
  </w:num>
  <w:num w:numId="34">
    <w:abstractNumId w:val="32"/>
  </w:num>
  <w:num w:numId="35">
    <w:abstractNumId w:val="15"/>
  </w:num>
  <w:num w:numId="36">
    <w:abstractNumId w:val="30"/>
  </w:num>
  <w:num w:numId="37">
    <w:abstractNumId w:val="24"/>
  </w:num>
  <w:num w:numId="38">
    <w:abstractNumId w:val="26"/>
  </w:num>
  <w:num w:numId="39">
    <w:abstractNumId w:val="37"/>
  </w:num>
  <w:num w:numId="40">
    <w:abstractNumId w:val="6"/>
  </w:num>
  <w:num w:numId="41">
    <w:abstractNumId w:val="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254F"/>
    <w:rsid w:val="0067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3487</Words>
  <Characters>19880</Characters>
  <Application>Microsoft Office Word</Application>
  <DocSecurity>4</DocSecurity>
  <Lines>165</Lines>
  <Paragraphs>46</Paragraphs>
  <ScaleCrop>false</ScaleCrop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