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5713">
      <w:pPr>
        <w:widowControl w:val="0"/>
        <w:autoSpaceDE w:val="0"/>
        <w:autoSpaceDN w:val="0"/>
        <w:adjustRightInd w:val="0"/>
        <w:spacing w:after="0" w:line="330" w:lineRule="exact"/>
        <w:ind w:left="356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-805180</wp:posOffset>
            </wp:positionV>
            <wp:extent cx="54292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320" w:lineRule="exact"/>
        <w:ind w:left="1748" w:right="1565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before="215" w:after="0" w:line="345" w:lineRule="exact"/>
        <w:ind w:left="2936" w:right="-38"/>
        <w:rPr>
          <w:rFonts w:ascii="Times New Roman" w:hAnsi="Times New Roman" w:cs="Times New Roman"/>
          <w:b/>
          <w:color w:val="000000"/>
          <w:sz w:val="30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315" w:lineRule="exact"/>
        <w:ind w:left="166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11.01.2016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4 </w:t>
      </w:r>
    </w:p>
    <w:p w:rsidR="00000000" w:rsidRDefault="00845713">
      <w:pPr>
        <w:widowControl w:val="0"/>
        <w:autoSpaceDE w:val="0"/>
        <w:autoSpaceDN w:val="0"/>
        <w:adjustRightInd w:val="0"/>
        <w:spacing w:before="175" w:after="0" w:line="225" w:lineRule="exact"/>
        <w:ind w:left="4571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numPr>
          <w:ilvl w:val="0"/>
          <w:numId w:val="1"/>
        </w:numPr>
        <w:tabs>
          <w:tab w:val="left" w:pos="3408"/>
        </w:tabs>
        <w:autoSpaceDE w:val="0"/>
        <w:autoSpaceDN w:val="0"/>
        <w:adjustRightInd w:val="0"/>
        <w:spacing w:before="270" w:after="0" w:line="330" w:lineRule="exact"/>
        <w:ind w:left="26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24.09.2015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701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2" w:right="159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06.10.2003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131-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45713">
      <w:pPr>
        <w:widowControl w:val="0"/>
        <w:tabs>
          <w:tab w:val="left" w:pos="2121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>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08.11.2007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257-  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автомобильных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дорогах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дорожной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</w:t>
      </w:r>
      <w:r>
        <w:rPr>
          <w:rFonts w:ascii="Times New Roman" w:hAnsi="Times New Roman" w:cs="Times New Roman"/>
          <w:color w:val="000000"/>
          <w:sz w:val="28"/>
          <w:szCs w:val="24"/>
        </w:rPr>
        <w:t>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4571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30" w:lineRule="exact"/>
        <w:ind w:left="262" w:right="15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457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262" w:right="157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</w:t>
      </w:r>
      <w:r>
        <w:rPr>
          <w:rFonts w:ascii="Times New Roman" w:hAnsi="Times New Roman" w:cs="Times New Roman"/>
          <w:color w:val="000000"/>
          <w:sz w:val="28"/>
          <w:szCs w:val="24"/>
        </w:rPr>
        <w:t>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24.09.2015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701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2016-2018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45713">
      <w:pPr>
        <w:widowControl w:val="0"/>
        <w:tabs>
          <w:tab w:val="left" w:pos="4037"/>
          <w:tab w:val="left" w:pos="9942"/>
        </w:tabs>
        <w:autoSpaceDE w:val="0"/>
        <w:autoSpaceDN w:val="0"/>
        <w:adjustRightInd w:val="0"/>
        <w:spacing w:after="0" w:line="330" w:lineRule="exact"/>
        <w:ind w:left="82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1.1.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>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Объемы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845713">
      <w:pPr>
        <w:widowControl w:val="0"/>
        <w:tabs>
          <w:tab w:val="left" w:pos="1708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552" w:right="299" w:bottom="660" w:left="1440" w:header="0" w:footer="0" w:gutter="0"/>
          <w:cols w:space="720"/>
          <w:noEndnote/>
        </w:sectPr>
      </w:pPr>
    </w:p>
    <w:p w:rsidR="00000000" w:rsidRDefault="00845713">
      <w:pPr>
        <w:widowControl w:val="0"/>
        <w:numPr>
          <w:ilvl w:val="0"/>
          <w:numId w:val="5"/>
        </w:numPr>
        <w:tabs>
          <w:tab w:val="left" w:pos="624"/>
        </w:tabs>
        <w:autoSpaceDE w:val="0"/>
        <w:autoSpaceDN w:val="0"/>
        <w:adjustRightInd w:val="0"/>
        <w:spacing w:after="0" w:line="320" w:lineRule="exact"/>
        <w:ind w:left="26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Объемы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457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7967,0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330" w:lineRule="exact"/>
        <w:ind w:right="232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2016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1317,00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2017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3410,00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2018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3240,00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»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99" w:bottom="720" w:left="1440" w:header="720" w:footer="720" w:gutter="0"/>
          <w:cols w:num="4" w:space="720" w:equalWidth="0">
            <w:col w:w="3521" w:space="147"/>
            <w:col w:w="6212" w:space="147"/>
            <w:col w:w="140" w:space="0"/>
            <w:col w:w="-1"/>
          </w:cols>
          <w:noEndnote/>
        </w:sectPr>
      </w:pPr>
    </w:p>
    <w:p w:rsidR="00000000" w:rsidRDefault="00845713">
      <w:pPr>
        <w:widowControl w:val="0"/>
        <w:tabs>
          <w:tab w:val="left" w:pos="4551"/>
          <w:tab w:val="left" w:pos="9942"/>
        </w:tabs>
        <w:autoSpaceDE w:val="0"/>
        <w:autoSpaceDN w:val="0"/>
        <w:adjustRightInd w:val="0"/>
        <w:spacing w:after="0" w:line="330" w:lineRule="exact"/>
        <w:ind w:left="82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1.2.  </w:t>
      </w:r>
      <w:r>
        <w:rPr>
          <w:rFonts w:ascii="Times New Roman" w:hAnsi="Times New Roman" w:cs="Times New Roman"/>
          <w:color w:val="000000"/>
          <w:sz w:val="28"/>
          <w:szCs w:val="24"/>
        </w:rPr>
        <w:t>Второй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абзац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>3  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Ресурсное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340" w:lineRule="exact"/>
        <w:ind w:left="262" w:right="16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4"/>
        </w:rPr>
        <w:t>Общая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потребность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затратах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7967,00 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320" w:lineRule="exact"/>
        <w:ind w:left="828" w:right="5455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2016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1317,00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2017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3410,00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99" w:bottom="720" w:left="1440" w:header="720" w:footer="720" w:gutter="0"/>
          <w:cols w:space="720" w:equalWidth="0">
            <w:col w:w="10168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320" w:lineRule="exact"/>
        <w:ind w:left="828" w:right="26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2018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3240,00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1.3.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прилагается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84571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</w:t>
      </w:r>
    </w:p>
    <w:p w:rsidR="00000000" w:rsidRDefault="00845713">
      <w:pPr>
        <w:widowControl w:val="0"/>
        <w:tabs>
          <w:tab w:val="left" w:pos="8113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Котурай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.5-00-37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63" w:right="502" w:bottom="660" w:left="1440" w:header="0" w:footer="0" w:gutter="0"/>
          <w:cols w:space="720"/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806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</w:p>
    <w:p w:rsidR="00000000" w:rsidRDefault="0084571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10" w:lineRule="exact"/>
        <w:ind w:left="8068" w:right="-22" w:firstLine="0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муниципально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го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_________ 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№</w:t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>___</w:t>
      </w:r>
    </w:p>
    <w:p w:rsidR="00000000" w:rsidRDefault="0084571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30" w:after="0" w:line="210" w:lineRule="exact"/>
        <w:ind w:left="8068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Приложение</w:t>
      </w:r>
    </w:p>
    <w:p w:rsidR="00000000" w:rsidRDefault="0084571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180" w:lineRule="exact"/>
        <w:ind w:left="8068" w:right="440" w:firstLine="0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16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безопасности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дорожного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движения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Степновском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образовании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2016-2018 </w:t>
      </w:r>
      <w:r>
        <w:rPr>
          <w:rFonts w:ascii="Times New Roman" w:hAnsi="Times New Roman" w:cs="Times New Roman"/>
          <w:color w:val="000000"/>
          <w:sz w:val="16"/>
          <w:szCs w:val="24"/>
        </w:rPr>
        <w:t>годы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»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5" w:lineRule="exact"/>
        <w:ind w:left="7415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0" w:lineRule="exact"/>
        <w:ind w:left="1001" w:right="267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финансирование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обеспечения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Повышение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безопасности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дорожного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движения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Степновском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муниципальном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образовании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2016-2018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» </w:t>
      </w:r>
    </w:p>
    <w:p w:rsidR="00000000" w:rsidRDefault="00845713">
      <w:pPr>
        <w:widowControl w:val="0"/>
        <w:numPr>
          <w:ilvl w:val="0"/>
          <w:numId w:val="11"/>
        </w:numPr>
        <w:tabs>
          <w:tab w:val="left" w:pos="1262"/>
          <w:tab w:val="left" w:pos="6274"/>
          <w:tab w:val="left" w:pos="8413"/>
          <w:tab w:val="left" w:pos="11821"/>
          <w:tab w:val="left" w:pos="13830"/>
        </w:tabs>
        <w:autoSpaceDE w:val="0"/>
        <w:autoSpaceDN w:val="0"/>
        <w:adjustRightInd w:val="0"/>
        <w:spacing w:before="195" w:after="0" w:line="225" w:lineRule="exact"/>
        <w:ind w:left="38" w:right="-22" w:firstLine="0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1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Наименование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Срок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Объем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том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числе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счет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средств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Ответственные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Ожидаемые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368" w:right="667" w:bottom="660" w:left="1140" w:header="0" w:footer="0" w:gutter="0"/>
          <w:cols w:space="720"/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18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исполнения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,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,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tLeast"/>
        <w:ind w:left="1786"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18"/>
          <w:szCs w:val="24"/>
        </w:rPr>
        <w:t>федерального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областного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местного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исполнение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результаты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num="6" w:space="720" w:equalWidth="0">
            <w:col w:w="302" w:space="4209"/>
            <w:col w:w="1055" w:space="220"/>
            <w:col w:w="5599" w:space="659"/>
            <w:col w:w="995" w:space="766"/>
            <w:col w:w="991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25" w:lineRule="exact"/>
        <w:ind w:left="4815"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b/>
          <w:color w:val="000000"/>
          <w:sz w:val="18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.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0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бюджета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прогнозно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)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0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бюджета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прогнозно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)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0" w:lineRule="exact"/>
        <w:ind w:right="-22"/>
        <w:rPr>
          <w:rFonts w:ascii="Times New Roman" w:hAnsi="Times New Roman" w:cs="Times New Roman"/>
          <w:b/>
          <w:color w:val="000000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бюджета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>прогнозно</w:t>
      </w:r>
      <w:r>
        <w:rPr>
          <w:rFonts w:ascii="Times New Roman" w:hAnsi="Times New Roman" w:cs="Times New Roman"/>
          <w:b/>
          <w:color w:val="000000"/>
          <w:sz w:val="18"/>
          <w:szCs w:val="24"/>
        </w:rPr>
        <w:t xml:space="preserve">)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num="8" w:space="720" w:equalWidth="0">
            <w:col w:w="5264" w:space="877"/>
            <w:col w:w="770" w:space="747"/>
            <w:col w:w="1000" w:space="488"/>
            <w:col w:w="1000" w:space="349"/>
            <w:col w:w="1001" w:space="973"/>
            <w:col w:w="151" w:space="1659"/>
            <w:col w:w="50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5" w:lineRule="exact"/>
        <w:ind w:left="79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1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8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1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5" w:lineRule="exact"/>
        <w:ind w:left="1827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2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86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Ямочный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автомобильных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дорог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6"/>
          <w:szCs w:val="24"/>
        </w:rPr>
        <w:t>Саратовская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область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Советский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Димитрова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Ленина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Октябрьск</w:t>
      </w:r>
      <w:r>
        <w:rPr>
          <w:rFonts w:ascii="Times New Roman" w:hAnsi="Times New Roman" w:cs="Times New Roman"/>
          <w:color w:val="000000"/>
          <w:sz w:val="16"/>
          <w:szCs w:val="24"/>
        </w:rPr>
        <w:t>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Кирова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Октябрьская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Кутузова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Димитрова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центральная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площадь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5" w:lineRule="exact"/>
        <w:ind w:left="110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3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2016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5" w:lineRule="exact"/>
        <w:ind w:left="130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4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847,0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5" w:lineRule="exact"/>
        <w:ind w:left="91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5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5" w:lineRule="exact"/>
        <w:ind w:left="89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6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5" w:lineRule="exact"/>
        <w:ind w:left="130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7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847,0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8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num="10" w:space="720" w:equalWidth="0">
            <w:col w:w="230" w:space="286"/>
            <w:col w:w="3762" w:space="578"/>
            <w:col w:w="359" w:space="1107"/>
            <w:col w:w="400" w:space="1271"/>
            <w:col w:w="321" w:space="1169"/>
            <w:col w:w="321" w:space="988"/>
            <w:col w:w="400" w:space="1275"/>
            <w:col w:w="151" w:space="1659"/>
            <w:col w:w="50" w:space="0"/>
            <w:col w:w="-1"/>
          </w:cols>
          <w:noEndnote/>
        </w:sectPr>
      </w:pPr>
    </w:p>
    <w:p w:rsidR="00000000" w:rsidRDefault="008457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187" w:lineRule="exact"/>
        <w:ind w:left="89" w:right="10699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строительного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за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проведением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ямочного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автомобильных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дорог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6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6"/>
          <w:szCs w:val="24"/>
        </w:rPr>
        <w:t>Сарато</w:t>
      </w:r>
      <w:r>
        <w:rPr>
          <w:rFonts w:ascii="Times New Roman" w:hAnsi="Times New Roman" w:cs="Times New Roman"/>
          <w:color w:val="000000"/>
          <w:sz w:val="16"/>
          <w:szCs w:val="24"/>
        </w:rPr>
        <w:t>вская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область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Советский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space="720" w:equalWidth="0">
            <w:col w:w="15032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51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Димитрова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Ленина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Октябрьская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Кирова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Кирова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2016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20,0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20,0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num="8" w:space="720" w:equalWidth="0">
            <w:col w:w="4308" w:space="-1"/>
            <w:col w:w="3791" w:space="549"/>
            <w:col w:w="359" w:space="1148"/>
            <w:col w:w="321" w:space="1309"/>
            <w:col w:w="321" w:space="1169"/>
            <w:col w:w="321" w:space="1026"/>
            <w:col w:w="321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180" w:lineRule="exact"/>
        <w:ind w:left="516" w:right="10701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Октябрьская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6"/>
          <w:szCs w:val="24"/>
        </w:rPr>
        <w:t>Кутузова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6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Димитрова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50 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16"/>
          <w:szCs w:val="24"/>
        </w:rPr>
        <w:t>центральная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51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площадь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space="720" w:equalWidth="0">
            <w:col w:w="15032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8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3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00" w:lineRule="exact"/>
        <w:ind w:right="-1093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дорожных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знаков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для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установки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2016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отдел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Ямочный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num="5" w:space="720" w:equalWidth="0">
            <w:col w:w="208" w:space="308"/>
            <w:col w:w="3629" w:space="7571"/>
            <w:col w:w="420" w:space="1491"/>
            <w:col w:w="1343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51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120,0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120,0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num="8" w:space="720" w:equalWidth="0">
            <w:col w:w="4232" w:space="2091"/>
            <w:col w:w="400" w:space="1271"/>
            <w:col w:w="321" w:space="1169"/>
            <w:col w:w="321" w:space="988"/>
            <w:col w:w="400" w:space="524"/>
            <w:col w:w="1288" w:space="759"/>
            <w:col w:w="1067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9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4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51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Установка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дорожных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знаков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теплоэнергетического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num="4" w:space="720" w:equalWidth="0">
            <w:col w:w="211" w:space="11506"/>
            <w:col w:w="1547" w:space="587"/>
            <w:col w:w="894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48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2016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80,0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80,0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значения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num="8" w:space="720" w:equalWidth="0">
            <w:col w:w="5216" w:space="1148"/>
            <w:col w:w="321" w:space="1309"/>
            <w:col w:w="321" w:space="1169"/>
            <w:col w:w="321" w:space="1026"/>
            <w:col w:w="321" w:space="565"/>
            <w:col w:w="796" w:space="1105"/>
            <w:col w:w="1362" w:space="0"/>
            <w:col w:w="-1"/>
          </w:cols>
          <w:noEndnote/>
        </w:sectPr>
      </w:pPr>
    </w:p>
    <w:p w:rsidR="00000000" w:rsidRDefault="0084571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10" w:lineRule="exact"/>
        <w:ind w:left="89" w:right="-22" w:firstLine="0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искусственных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неровностей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80" w:lineRule="exact"/>
        <w:ind w:right="-19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num="4" w:space="720" w:equalWidth="0">
            <w:col w:w="4031" w:space="7685"/>
            <w:col w:w="964" w:space="1062"/>
            <w:col w:w="1112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tLeast"/>
        <w:ind w:left="516" w:right="-1296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2016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уста</w:t>
      </w:r>
      <w:r>
        <w:rPr>
          <w:rFonts w:ascii="Times New Roman" w:hAnsi="Times New Roman" w:cs="Times New Roman"/>
          <w:color w:val="000000"/>
          <w:sz w:val="16"/>
          <w:szCs w:val="24"/>
        </w:rPr>
        <w:t>новка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дорожных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num="3" w:space="720" w:equalWidth="0">
            <w:col w:w="3942" w:space="9622"/>
            <w:col w:w="1467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51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100,0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100,0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архитектуры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left="-7" w:right="-29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знаков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искусственных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num="8" w:space="720" w:equalWidth="0">
            <w:col w:w="1097" w:space="5226"/>
            <w:col w:w="400" w:space="1271"/>
            <w:col w:w="321" w:space="1169"/>
            <w:col w:w="321" w:space="988"/>
            <w:col w:w="400" w:space="524"/>
            <w:col w:w="952" w:space="1100"/>
            <w:col w:w="1060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89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6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Нанесение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линий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дорожной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разметки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Совет</w:t>
      </w:r>
      <w:r>
        <w:rPr>
          <w:rFonts w:ascii="Times New Roman" w:hAnsi="Times New Roman" w:cs="Times New Roman"/>
          <w:color w:val="000000"/>
          <w:sz w:val="16"/>
          <w:szCs w:val="24"/>
        </w:rPr>
        <w:t>ского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неровностей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num="4" w:space="720" w:equalWidth="0">
            <w:col w:w="208" w:space="308"/>
            <w:col w:w="3623" w:space="9711"/>
            <w:col w:w="936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485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2016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150,0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150,0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num="6" w:space="720" w:equalWidth="0">
            <w:col w:w="5216" w:space="1107"/>
            <w:col w:w="400" w:space="1271"/>
            <w:col w:w="321" w:space="1169"/>
            <w:col w:w="321" w:space="988"/>
            <w:col w:w="400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51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tabs>
          <w:tab w:val="left" w:pos="6324"/>
          <w:tab w:val="left" w:pos="8033"/>
          <w:tab w:val="left" w:pos="9524"/>
          <w:tab w:val="left" w:pos="10792"/>
        </w:tabs>
        <w:autoSpaceDE w:val="0"/>
        <w:autoSpaceDN w:val="0"/>
        <w:adjustRightInd w:val="0"/>
        <w:spacing w:before="105" w:after="0" w:line="195" w:lineRule="exact"/>
        <w:ind w:left="1407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2016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году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1317,0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0,00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0,00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1317,0 </w:t>
      </w:r>
    </w:p>
    <w:tbl>
      <w:tblPr>
        <w:tblW w:w="0" w:type="auto"/>
        <w:tblInd w:w="5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00"/>
        <w:gridCol w:w="1911"/>
        <w:gridCol w:w="134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Ямочный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space="720" w:equalWidth="0">
            <w:col w:w="15032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195" w:lineRule="exact"/>
        <w:ind w:left="221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1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00" w:lineRule="exact"/>
        <w:ind w:right="-1698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область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Советский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2017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теплоэнергетического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Ямочный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num="5" w:space="720" w:equalWidth="0">
            <w:col w:w="340" w:space="176"/>
            <w:col w:w="3024" w:space="8176"/>
            <w:col w:w="1547" w:space="363"/>
            <w:col w:w="1343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190" w:lineRule="exact"/>
        <w:ind w:left="516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Димитрова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Ленина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Октябрьская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Кирова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Октябрьская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Кутузова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600,0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600,0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9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капитальног</w:t>
      </w:r>
      <w:r>
        <w:rPr>
          <w:rFonts w:ascii="Times New Roman" w:hAnsi="Times New Roman" w:cs="Times New Roman"/>
          <w:color w:val="000000"/>
          <w:sz w:val="16"/>
          <w:szCs w:val="24"/>
        </w:rPr>
        <w:t>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9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значения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140" w:header="720" w:footer="720" w:gutter="0"/>
          <w:cols w:num="8" w:space="720" w:equalWidth="0">
            <w:col w:w="4278" w:space="2045"/>
            <w:col w:w="400" w:space="1311"/>
            <w:col w:w="239" w:space="1251"/>
            <w:col w:w="239" w:space="1028"/>
            <w:col w:w="400" w:space="524"/>
            <w:col w:w="1134" w:space="767"/>
            <w:col w:w="1362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238" w:right="667" w:bottom="660" w:left="1361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80" w:lineRule="exact"/>
        <w:ind w:left="295" w:right="350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Димитрова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центральная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площадь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87" w:lineRule="exact"/>
        <w:ind w:left="295"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строительного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кон</w:t>
      </w:r>
      <w:r>
        <w:rPr>
          <w:rFonts w:ascii="Times New Roman" w:hAnsi="Times New Roman" w:cs="Times New Roman"/>
          <w:color w:val="000000"/>
          <w:sz w:val="16"/>
          <w:szCs w:val="24"/>
        </w:rPr>
        <w:t>троля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за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проведением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ямочного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автомобильных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дорог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6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адресу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16"/>
          <w:szCs w:val="24"/>
        </w:rPr>
        <w:t>Саратовская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область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Советский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архитектуры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85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установка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дорожных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знаков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искусственных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неровностей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361" w:header="720" w:footer="720" w:gutter="0"/>
          <w:cols w:num="4" w:space="720" w:equalWidth="0">
            <w:col w:w="4090" w:space="7406"/>
            <w:col w:w="914" w:space="934"/>
            <w:col w:w="1467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2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3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Димитрова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Ленина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Октябрьская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50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85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Кирова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Кирова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Октябрьская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6"/>
          <w:szCs w:val="24"/>
        </w:rPr>
        <w:t>Кутузова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6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Димитрова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50 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16"/>
          <w:szCs w:val="24"/>
        </w:rPr>
        <w:t>центральная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площадь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80" w:lineRule="exact"/>
        <w:ind w:right="16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дорожных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знаков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для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установки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2017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2017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41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15,0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120,0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3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15,0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120,0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361" w:header="720" w:footer="720" w:gutter="0"/>
          <w:cols w:num="9" w:space="720" w:equalWidth="0">
            <w:col w:w="119" w:space="176"/>
            <w:col w:w="3792" w:space="-1"/>
            <w:col w:w="3795" w:space="545"/>
            <w:col w:w="359" w:space="1107"/>
            <w:col w:w="400" w:space="1311"/>
            <w:col w:w="239" w:space="1251"/>
            <w:col w:w="239" w:space="1028"/>
            <w:col w:w="400" w:space="0"/>
            <w:col w:w="-1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5"/>
        <w:gridCol w:w="4340"/>
        <w:gridCol w:w="1428"/>
        <w:gridCol w:w="1710"/>
        <w:gridCol w:w="1490"/>
        <w:gridCol w:w="1268"/>
        <w:gridCol w:w="479"/>
        <w:gridCol w:w="486"/>
        <w:gridCol w:w="15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33" w:type="dxa"/>
          <w:trHeight w:hRule="exact" w:val="280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2017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100,0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100,0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33" w:type="dxa"/>
          <w:trHeight w:hRule="exact" w:val="180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неровностей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33" w:type="dxa"/>
          <w:trHeight w:hRule="exact" w:val="380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2017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150,0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150,0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33" w:type="dxa"/>
          <w:trHeight w:hRule="exact" w:val="180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Нанесение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разметки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33" w:type="dxa"/>
          <w:trHeight w:hRule="exact" w:val="380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2017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150,0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150,0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33" w:type="dxa"/>
          <w:trHeight w:hRule="exact" w:val="380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проезжей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дворовой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рритории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расположенной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7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2017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2275,0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0,00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2275,0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33" w:type="dxa"/>
          <w:trHeight w:hRule="exact" w:val="360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Димитрова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33" w:type="dxa"/>
          <w:trHeight w:hRule="exact" w:val="200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 2017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>году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: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3410,0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0,0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0,0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3410,0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33" w:type="dxa"/>
          <w:trHeight w:hRule="exact" w:val="740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Ямочный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Димитрова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Октябрьская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50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1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2018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500,0 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500,0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33" w:type="dxa"/>
          <w:trHeight w:hRule="exact" w:val="870"/>
        </w:trPr>
        <w:tc>
          <w:tcPr>
            <w:tcW w:w="4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Октябрьская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Маркса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Маркса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Кутузова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Димитрова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50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),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центральная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95" w:type="dxa"/>
          <w:trHeight w:hRule="exact" w:val="1050"/>
        </w:trPr>
        <w:tc>
          <w:tcPr>
            <w:tcW w:w="112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строительного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проведением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ямочного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расположенны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Димитрова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Ленена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Октябрьская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50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теплоэнергетического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</w:tc>
        <w:tc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361" w:header="720" w:footer="720" w:gutter="0"/>
          <w:cols w:space="720" w:equalWidth="0">
            <w:col w:w="1481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2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4635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2018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361" w:header="720" w:footer="720" w:gutter="0"/>
          <w:cols w:num="3" w:space="720" w:equalWidth="0">
            <w:col w:w="119" w:space="11376"/>
            <w:col w:w="964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185" w:lineRule="exact"/>
        <w:ind w:left="295"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Кирова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Кирова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Октябрьская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К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Маркса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6"/>
          <w:szCs w:val="24"/>
        </w:rPr>
        <w:t>Кутузова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16"/>
          <w:szCs w:val="24"/>
        </w:rPr>
        <w:t>Рабочая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16"/>
          <w:szCs w:val="24"/>
        </w:rPr>
        <w:t>от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Димитрова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до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ул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 50  </w:t>
      </w:r>
      <w:r>
        <w:rPr>
          <w:rFonts w:ascii="Times New Roman" w:hAnsi="Times New Roman" w:cs="Times New Roman"/>
          <w:color w:val="000000"/>
          <w:sz w:val="16"/>
          <w:szCs w:val="24"/>
        </w:rPr>
        <w:t>лет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Победы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),  </w:t>
      </w:r>
      <w:r>
        <w:rPr>
          <w:rFonts w:ascii="Times New Roman" w:hAnsi="Times New Roman" w:cs="Times New Roman"/>
          <w:color w:val="000000"/>
          <w:sz w:val="16"/>
          <w:szCs w:val="24"/>
        </w:rPr>
        <w:t>центральная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площадь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pacing w:val="1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pacing w:val="1"/>
          <w:sz w:val="16"/>
          <w:szCs w:val="24"/>
        </w:rPr>
        <w:t xml:space="preserve">12,00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12,0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80" w:lineRule="exact"/>
        <w:ind w:right="-22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архитектуры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361" w:header="720" w:footer="720" w:gutter="0"/>
          <w:cols w:num="7" w:space="720" w:equalWidth="0">
            <w:col w:w="4087" w:space="2015"/>
            <w:col w:w="400" w:space="1311"/>
            <w:col w:w="239" w:space="1251"/>
            <w:col w:w="239" w:space="1067"/>
            <w:col w:w="321" w:space="565"/>
            <w:col w:w="1134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3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00" w:lineRule="exact"/>
        <w:ind w:right="-1093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дорожных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знаков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16"/>
          <w:szCs w:val="24"/>
        </w:rPr>
        <w:t>для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установки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2018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Ямочный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361" w:header="720" w:footer="720" w:gutter="0"/>
          <w:cols w:num="4" w:space="720" w:equalWidth="0">
            <w:col w:w="119" w:space="176"/>
            <w:col w:w="3629" w:space="9390"/>
            <w:col w:w="1343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295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Советског</w:t>
      </w:r>
      <w:r>
        <w:rPr>
          <w:rFonts w:ascii="Times New Roman" w:hAnsi="Times New Roman" w:cs="Times New Roman"/>
          <w:color w:val="000000"/>
          <w:sz w:val="16"/>
          <w:szCs w:val="24"/>
        </w:rPr>
        <w:t>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120,0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120,0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361" w:header="720" w:footer="720" w:gutter="0"/>
          <w:cols w:num="7" w:space="720" w:equalWidth="0">
            <w:col w:w="4052" w:space="2050"/>
            <w:col w:w="400" w:space="1311"/>
            <w:col w:w="239" w:space="1251"/>
            <w:col w:w="239" w:space="1028"/>
            <w:col w:w="400" w:space="2343"/>
            <w:col w:w="1067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tLeast"/>
        <w:ind w:left="295" w:right="-179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Установка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дорожных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знаков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2018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пользования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361" w:header="720" w:footer="720" w:gutter="0"/>
          <w:cols w:num="3" w:space="720" w:equalWidth="0">
            <w:col w:w="3225" w:space="10089"/>
            <w:col w:w="894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4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80,0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80,0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значения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67" w:bottom="720" w:left="1361" w:header="720" w:footer="720" w:gutter="0"/>
          <w:cols w:num="7" w:space="720" w:equalWidth="0">
            <w:col w:w="119" w:space="6023"/>
            <w:col w:w="321" w:space="1350"/>
            <w:col w:w="239" w:space="1251"/>
            <w:col w:w="239" w:space="1067"/>
            <w:col w:w="321" w:space="2384"/>
            <w:col w:w="1362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238" w:right="695" w:bottom="660" w:left="708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94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искусственных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неровностей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в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</w:t>
      </w:r>
      <w:r>
        <w:rPr>
          <w:rFonts w:ascii="Times New Roman" w:hAnsi="Times New Roman" w:cs="Times New Roman"/>
          <w:color w:val="000000"/>
          <w:sz w:val="16"/>
          <w:szCs w:val="24"/>
        </w:rPr>
        <w:t>.</w:t>
      </w:r>
      <w:r>
        <w:rPr>
          <w:rFonts w:ascii="Times New Roman" w:hAnsi="Times New Roman" w:cs="Times New Roman"/>
          <w:color w:val="000000"/>
          <w:sz w:val="16"/>
          <w:szCs w:val="24"/>
        </w:rPr>
        <w:t>п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16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95" w:bottom="720" w:left="708" w:header="720" w:footer="720" w:gutter="0"/>
          <w:cols w:num="3" w:space="720" w:equalWidth="0">
            <w:col w:w="4463" w:space="9504"/>
            <w:col w:w="1112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195" w:lineRule="exact"/>
        <w:ind w:left="653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5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94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у</w:t>
      </w:r>
      <w:r>
        <w:rPr>
          <w:rFonts w:ascii="Times New Roman" w:hAnsi="Times New Roman" w:cs="Times New Roman"/>
          <w:color w:val="000000"/>
          <w:sz w:val="16"/>
          <w:szCs w:val="24"/>
        </w:rPr>
        <w:t>становка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дорожных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95" w:bottom="720" w:left="708" w:header="720" w:footer="720" w:gutter="0"/>
          <w:cols w:num="3" w:space="720" w:equalWidth="0">
            <w:col w:w="772" w:space="13195"/>
            <w:col w:w="1467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528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2018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100,0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100,0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95" w:bottom="720" w:left="708" w:header="720" w:footer="720" w:gutter="0"/>
          <w:cols w:num="7" w:space="720" w:equalWidth="0">
            <w:col w:w="5648" w:space="1107"/>
            <w:col w:w="400" w:space="1311"/>
            <w:col w:w="239" w:space="1251"/>
            <w:col w:w="239" w:space="1028"/>
            <w:col w:w="400" w:space="2343"/>
            <w:col w:w="1060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9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20"/>
        <w:gridCol w:w="10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знаков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0"/>
        </w:trPr>
        <w:tc>
          <w:tcPr>
            <w:tcW w:w="1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Нанесение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линий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разметки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95" w:bottom="720" w:left="708" w:header="720" w:footer="720" w:gutter="0"/>
          <w:cols w:space="720" w:equalWidth="0">
            <w:col w:w="15435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195" w:lineRule="exact"/>
        <w:ind w:left="653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6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94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Саратовской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>неровностей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95" w:bottom="720" w:left="708" w:header="720" w:footer="720" w:gutter="0"/>
          <w:cols w:num="3" w:space="720" w:equalWidth="0">
            <w:col w:w="772" w:space="13195"/>
            <w:col w:w="895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left="5288"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2018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150,0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150,0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95" w:bottom="720" w:left="708" w:header="720" w:footer="720" w:gutter="0"/>
          <w:cols w:num="6" w:space="720" w:equalWidth="0">
            <w:col w:w="5648" w:space="1107"/>
            <w:col w:w="400" w:space="1311"/>
            <w:col w:w="239" w:space="1251"/>
            <w:col w:w="239" w:space="1028"/>
            <w:col w:w="400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80" w:lineRule="exact"/>
        <w:ind w:left="948" w:right="10976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>области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Ремонт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автомобильной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дороги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16"/>
          <w:szCs w:val="24"/>
        </w:rPr>
        <w:t>расположе</w:t>
      </w:r>
      <w:r>
        <w:rPr>
          <w:rFonts w:ascii="Times New Roman" w:hAnsi="Times New Roman" w:cs="Times New Roman"/>
          <w:color w:val="000000"/>
          <w:sz w:val="16"/>
          <w:szCs w:val="24"/>
        </w:rPr>
        <w:t>нной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24"/>
        </w:rPr>
        <w:t>по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5"/>
        <w:gridCol w:w="4340"/>
        <w:gridCol w:w="1428"/>
        <w:gridCol w:w="1750"/>
        <w:gridCol w:w="1491"/>
        <w:gridCol w:w="1227"/>
        <w:gridCol w:w="47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7 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2018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2178,0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2178,0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8 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строительного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ремонтом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автомобильной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расположенной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2018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70,0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70,0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24"/>
              </w:rPr>
              <w:t xml:space="preserve">9 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: -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автомобильной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расположенной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Саратовская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Советский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Степное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2018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30,0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0,0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30,0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845713">
      <w:pPr>
        <w:widowControl w:val="0"/>
        <w:tabs>
          <w:tab w:val="left" w:pos="6756"/>
          <w:tab w:val="left" w:pos="8506"/>
          <w:tab w:val="left" w:pos="9997"/>
          <w:tab w:val="left" w:pos="11224"/>
        </w:tabs>
        <w:autoSpaceDE w:val="0"/>
        <w:autoSpaceDN w:val="0"/>
        <w:adjustRightInd w:val="0"/>
        <w:spacing w:after="0" w:line="195" w:lineRule="exact"/>
        <w:ind w:left="1359"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b/>
          <w:color w:val="000000"/>
          <w:sz w:val="16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2018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году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3240,0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0,0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0,0 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ab/>
        <w:t xml:space="preserve">3240,0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95" w:bottom="720" w:left="708" w:header="720" w:footer="720" w:gutter="0"/>
          <w:cols w:space="720" w:equalWidth="0">
            <w:col w:w="15435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315" w:lineRule="exact"/>
        <w:ind w:left="994" w:right="-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".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7967,0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0,0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95" w:lineRule="exact"/>
        <w:ind w:right="-22"/>
        <w:rPr>
          <w:rFonts w:ascii="Times New Roman" w:hAnsi="Times New Roman" w:cs="Times New Roman"/>
          <w:b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16"/>
          <w:szCs w:val="24"/>
        </w:rPr>
        <w:t xml:space="preserve">7967,0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10" w:lineRule="exact"/>
        <w:ind w:right="-22"/>
        <w:rPr>
          <w:rFonts w:ascii="Times New Roman" w:hAnsi="Times New Roman" w:cs="Times New Roman"/>
          <w:color w:val="000000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95" w:bottom="720" w:left="708" w:header="720" w:footer="720" w:gutter="0"/>
          <w:cols w:num="9" w:space="720" w:equalWidth="0">
            <w:col w:w="1259" w:space="2829"/>
            <w:col w:w="622" w:space="740"/>
            <w:col w:w="40" w:space="1227"/>
            <w:col w:w="479" w:space="1271"/>
            <w:col w:w="239" w:space="1251"/>
            <w:col w:w="239" w:space="988"/>
            <w:col w:w="479" w:space="1287"/>
            <w:col w:w="40" w:space="0"/>
            <w:col w:w="-1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640" w:lineRule="exact"/>
        <w:ind w:right="4984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аппарата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Дябина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695" w:bottom="720" w:left="708" w:header="720" w:footer="720" w:gutter="0"/>
          <w:cols w:space="720" w:equalWidth="0">
            <w:col w:w="15435"/>
          </w:cols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330" w:lineRule="exact"/>
        <w:ind w:left="394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ЛИСТ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СОГЛАСОВАНИЯ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внесении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80" w:lineRule="exact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24.09.2015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701»  </w:t>
      </w:r>
      <w:r>
        <w:rPr>
          <w:rFonts w:ascii="Times New Roman" w:hAnsi="Times New Roman" w:cs="Times New Roman"/>
          <w:color w:val="000000"/>
          <w:sz w:val="24"/>
          <w:szCs w:val="24"/>
        </w:rPr>
        <w:t>внесен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теплоэнергетического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комплекса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архитектуры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18.11.2015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220" w:right="227" w:bottom="660" w:left="396" w:header="0" w:footer="0" w:gutter="0"/>
          <w:cols w:space="720"/>
          <w:noEndnote/>
        </w:sectPr>
      </w:pPr>
    </w:p>
    <w:p w:rsidR="00000000" w:rsidRDefault="00845713">
      <w:pPr>
        <w:widowControl w:val="0"/>
        <w:autoSpaceDE w:val="0"/>
        <w:autoSpaceDN w:val="0"/>
        <w:adjustRightInd w:val="0"/>
        <w:spacing w:after="0" w:line="285" w:lineRule="exact"/>
        <w:ind w:left="679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Замечани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27" w:bottom="720" w:left="396" w:header="720" w:footer="720" w:gutter="0"/>
          <w:cols w:num="6" w:space="720" w:equalWidth="0">
            <w:col w:w="1877" w:space="744"/>
            <w:col w:w="1426" w:space="634"/>
            <w:col w:w="2324" w:space="706"/>
            <w:col w:w="949" w:space="910"/>
            <w:col w:w="775" w:space="0"/>
            <w:col w:w="-1"/>
          </w:cols>
          <w:noEndnote/>
        </w:sect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91"/>
        <w:gridCol w:w="17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0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0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Дябина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Овтина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0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Богомолова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бухучету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Жигачева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5"/>
        </w:trPr>
        <w:tc>
          <w:tcPr>
            <w:tcW w:w="8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8457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Котурай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84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845713">
      <w:pPr>
        <w:widowControl w:val="0"/>
        <w:autoSpaceDE w:val="0"/>
        <w:autoSpaceDN w:val="0"/>
        <w:adjustRightInd w:val="0"/>
        <w:spacing w:after="0" w:line="285" w:lineRule="exact"/>
        <w:ind w:left="142" w:right="-30"/>
        <w:rPr>
          <w:rFonts w:ascii="Arial" w:hAnsi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Рассылка</w:t>
      </w:r>
      <w:r>
        <w:rPr>
          <w:rFonts w:ascii="Arial" w:hAnsi="Arial" w:cs="Times New Roman"/>
          <w:color w:val="000000"/>
          <w:sz w:val="24"/>
          <w:szCs w:val="24"/>
        </w:rPr>
        <w:t xml:space="preserve">:  </w:t>
      </w:r>
    </w:p>
    <w:p w:rsidR="00000000" w:rsidRDefault="0084571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60" w:lineRule="exact"/>
        <w:ind w:left="0" w:right="724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промышленности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ТЭК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капитального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архитектуры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бухгалтерия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финансовое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</w:p>
    <w:p w:rsidR="00000000" w:rsidRDefault="00845713">
      <w:pPr>
        <w:widowControl w:val="0"/>
        <w:autoSpaceDE w:val="0"/>
        <w:autoSpaceDN w:val="0"/>
        <w:adjustRightInd w:val="0"/>
        <w:spacing w:before="235" w:after="0" w:line="285" w:lineRule="exact"/>
        <w:ind w:left="14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Абакумова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5-00-02 </w:t>
      </w:r>
    </w:p>
    <w:p w:rsidR="00000000" w:rsidRDefault="008457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1906" w:h="16838"/>
      <w:pgMar w:top="2200" w:right="227" w:bottom="720" w:left="396" w:header="720" w:footer="720" w:gutter="0"/>
      <w:cols w:space="720" w:equalWidth="0">
        <w:col w:w="1128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61"/>
    <w:multiLevelType w:val="hybridMultilevel"/>
    <w:tmpl w:val="00002631"/>
    <w:lvl w:ilvl="0" w:tplc="0000232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8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62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5A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F1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E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8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DD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B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F3F"/>
    <w:multiLevelType w:val="hybridMultilevel"/>
    <w:tmpl w:val="000041BA"/>
    <w:lvl w:ilvl="0" w:tplc="0000128F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5A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5FB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6B0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0A2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CD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FD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25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224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2429"/>
    <w:multiLevelType w:val="hybridMultilevel"/>
    <w:tmpl w:val="00018355"/>
    <w:lvl w:ilvl="0" w:tplc="00000ACD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5F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0AE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B2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06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0C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65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73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92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70DD"/>
    <w:multiLevelType w:val="hybridMultilevel"/>
    <w:tmpl w:val="0000D7D7"/>
    <w:lvl w:ilvl="0" w:tplc="00001D25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6B4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669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6C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3E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C2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93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4E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0A3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353"/>
    <w:multiLevelType w:val="hybridMultilevel"/>
    <w:tmpl w:val="0000CC60"/>
    <w:lvl w:ilvl="0" w:tplc="00001C8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45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6C7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B6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FE1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04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FC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BB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5AE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0743C"/>
    <w:multiLevelType w:val="hybridMultilevel"/>
    <w:tmpl w:val="00010A90"/>
    <w:lvl w:ilvl="0" w:tplc="000016C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B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4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6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C2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8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4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55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3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9836"/>
    <w:multiLevelType w:val="hybridMultilevel"/>
    <w:tmpl w:val="0000466F"/>
    <w:lvl w:ilvl="0" w:tplc="000020A0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E5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2A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50D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74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8F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8E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21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2AC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98F7"/>
    <w:multiLevelType w:val="hybridMultilevel"/>
    <w:tmpl w:val="000004F1"/>
    <w:lvl w:ilvl="0" w:tplc="0000100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3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9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1B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D9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38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2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3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F6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B45C"/>
    <w:multiLevelType w:val="hybridMultilevel"/>
    <w:tmpl w:val="00015967"/>
    <w:lvl w:ilvl="0" w:tplc="00001D8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4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A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F6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A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0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37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6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0F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CFCC"/>
    <w:multiLevelType w:val="hybridMultilevel"/>
    <w:tmpl w:val="00000505"/>
    <w:lvl w:ilvl="0" w:tplc="0000064F">
      <w:numFmt w:val="bullet"/>
      <w:suff w:val="space"/>
      <w:lvlText w:val="о"/>
      <w:lvlJc w:val="left"/>
      <w:pPr>
        <w:ind w:left="720" w:hanging="360"/>
      </w:pPr>
      <w:rPr>
        <w:rFonts w:ascii="Arial" w:hAnsi="Arial" w:cs="Times New Roman" w:hint="default"/>
      </w:rPr>
    </w:lvl>
    <w:lvl w:ilvl="1" w:tplc="000018C2">
      <w:numFmt w:val="bullet"/>
      <w:suff w:val="space"/>
      <w:lvlText w:val="о"/>
      <w:lvlJc w:val="left"/>
      <w:pPr>
        <w:ind w:left="720" w:hanging="360"/>
      </w:pPr>
      <w:rPr>
        <w:rFonts w:ascii="Arial" w:hAnsi="Arial" w:cs="Times New Roman" w:hint="default"/>
      </w:rPr>
    </w:lvl>
    <w:lvl w:ilvl="2" w:tplc="00001917">
      <w:numFmt w:val="bullet"/>
      <w:suff w:val="space"/>
      <w:lvlText w:val="о"/>
      <w:lvlJc w:val="left"/>
      <w:pPr>
        <w:ind w:left="720" w:hanging="360"/>
      </w:pPr>
      <w:rPr>
        <w:rFonts w:ascii="Arial" w:hAnsi="Arial" w:cs="Times New Roman" w:hint="default"/>
      </w:rPr>
    </w:lvl>
    <w:lvl w:ilvl="3" w:tplc="000006CE">
      <w:numFmt w:val="bullet"/>
      <w:suff w:val="space"/>
      <w:lvlText w:val="о"/>
      <w:lvlJc w:val="left"/>
      <w:pPr>
        <w:ind w:left="720" w:hanging="360"/>
      </w:pPr>
      <w:rPr>
        <w:rFonts w:ascii="Arial" w:hAnsi="Arial" w:cs="Times New Roman" w:hint="default"/>
      </w:rPr>
    </w:lvl>
    <w:lvl w:ilvl="4" w:tplc="00001FB2">
      <w:numFmt w:val="bullet"/>
      <w:suff w:val="space"/>
      <w:lvlText w:val="о"/>
      <w:lvlJc w:val="left"/>
      <w:pPr>
        <w:ind w:left="720" w:hanging="360"/>
      </w:pPr>
      <w:rPr>
        <w:rFonts w:ascii="Arial" w:hAnsi="Arial" w:cs="Times New Roman" w:hint="default"/>
      </w:rPr>
    </w:lvl>
    <w:lvl w:ilvl="5" w:tplc="00001ECC">
      <w:numFmt w:val="bullet"/>
      <w:suff w:val="space"/>
      <w:lvlText w:val="о"/>
      <w:lvlJc w:val="left"/>
      <w:pPr>
        <w:ind w:left="720" w:hanging="360"/>
      </w:pPr>
      <w:rPr>
        <w:rFonts w:ascii="Arial" w:hAnsi="Arial" w:cs="Times New Roman" w:hint="default"/>
      </w:rPr>
    </w:lvl>
    <w:lvl w:ilvl="6" w:tplc="00000F4A">
      <w:numFmt w:val="bullet"/>
      <w:suff w:val="space"/>
      <w:lvlText w:val="о"/>
      <w:lvlJc w:val="left"/>
      <w:pPr>
        <w:ind w:left="720" w:hanging="360"/>
      </w:pPr>
      <w:rPr>
        <w:rFonts w:ascii="Arial" w:hAnsi="Arial" w:cs="Times New Roman" w:hint="default"/>
      </w:rPr>
    </w:lvl>
    <w:lvl w:ilvl="7" w:tplc="0000025B">
      <w:numFmt w:val="bullet"/>
      <w:suff w:val="space"/>
      <w:lvlText w:val="о"/>
      <w:lvlJc w:val="left"/>
      <w:pPr>
        <w:ind w:left="720" w:hanging="360"/>
      </w:pPr>
      <w:rPr>
        <w:rFonts w:ascii="Arial" w:hAnsi="Arial" w:cs="Times New Roman" w:hint="default"/>
      </w:rPr>
    </w:lvl>
    <w:lvl w:ilvl="8" w:tplc="000009BC">
      <w:numFmt w:val="bullet"/>
      <w:suff w:val="space"/>
      <w:lvlText w:val="о"/>
      <w:lvlJc w:val="left"/>
      <w:pPr>
        <w:ind w:left="720" w:hanging="360"/>
      </w:pPr>
      <w:rPr>
        <w:rFonts w:ascii="Arial" w:hAnsi="Arial" w:cs="Times New Roman" w:hint="default"/>
      </w:rPr>
    </w:lvl>
  </w:abstractNum>
  <w:abstractNum w:abstractNumId="10">
    <w:nsid w:val="00010F85"/>
    <w:multiLevelType w:val="hybridMultilevel"/>
    <w:tmpl w:val="0000E659"/>
    <w:lvl w:ilvl="0" w:tplc="0000009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D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A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00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3F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A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5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01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96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14538"/>
    <w:multiLevelType w:val="hybridMultilevel"/>
    <w:tmpl w:val="00007BBA"/>
    <w:lvl w:ilvl="0" w:tplc="000001A0">
      <w:numFmt w:val="bullet"/>
      <w:suff w:val="space"/>
      <w:lvlText w:val="&quo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4D">
      <w:numFmt w:val="bullet"/>
      <w:suff w:val="space"/>
      <w:lvlText w:val="&quo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385">
      <w:numFmt w:val="bullet"/>
      <w:suff w:val="space"/>
      <w:lvlText w:val="&quo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62C">
      <w:numFmt w:val="bullet"/>
      <w:suff w:val="space"/>
      <w:lvlText w:val="&quo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07">
      <w:numFmt w:val="bullet"/>
      <w:suff w:val="space"/>
      <w:lvlText w:val="&quo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66">
      <w:numFmt w:val="bullet"/>
      <w:suff w:val="space"/>
      <w:lvlText w:val="&quo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01D">
      <w:numFmt w:val="bullet"/>
      <w:suff w:val="space"/>
      <w:lvlText w:val="&quo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801">
      <w:numFmt w:val="bullet"/>
      <w:suff w:val="space"/>
      <w:lvlText w:val="&quo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646">
      <w:numFmt w:val="bullet"/>
      <w:suff w:val="space"/>
      <w:lvlText w:val="&quot;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14A09"/>
    <w:multiLevelType w:val="hybridMultilevel"/>
    <w:tmpl w:val="00001E09"/>
    <w:lvl w:ilvl="0" w:tplc="0000143B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24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DC5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AC8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8D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AA2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BFC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3A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638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163AE"/>
    <w:multiLevelType w:val="hybridMultilevel"/>
    <w:tmpl w:val="00006437"/>
    <w:lvl w:ilvl="0" w:tplc="00001D6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0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3C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3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45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5B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40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6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C3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45713"/>
    <w:rsid w:val="0084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1556</Words>
  <Characters>8872</Characters>
  <Application>Microsoft Office Word</Application>
  <DocSecurity>4</DocSecurity>
  <Lines>73</Lines>
  <Paragraphs>20</Paragraphs>
  <ScaleCrop>false</ScaleCrop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2016-03-28T13:31:00Z</dcterms:created>
  <dcterms:modified xsi:type="dcterms:W3CDTF">2016-03-28T13:31:00Z</dcterms:modified>
</cp:coreProperties>
</file>