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CF" w:rsidRPr="004B694E" w:rsidRDefault="00F56FCF" w:rsidP="004B694E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  <w:u w:val="single"/>
        </w:rPr>
      </w:pP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854BBE" w:rsidRDefault="008367B1" w:rsidP="003D7DD4">
      <w:pPr>
        <w:shd w:val="clear" w:color="auto" w:fill="FFFFFF"/>
        <w:rPr>
          <w:sz w:val="28"/>
          <w:szCs w:val="28"/>
        </w:rPr>
      </w:pPr>
      <w:r w:rsidRPr="00854BBE">
        <w:rPr>
          <w:sz w:val="28"/>
          <w:szCs w:val="28"/>
        </w:rPr>
        <w:t>о</w:t>
      </w:r>
      <w:r w:rsidR="007B3DF8" w:rsidRPr="00854BBE">
        <w:rPr>
          <w:sz w:val="28"/>
          <w:szCs w:val="28"/>
        </w:rPr>
        <w:t>т</w:t>
      </w:r>
      <w:r w:rsidR="00B24FC7">
        <w:rPr>
          <w:sz w:val="28"/>
          <w:szCs w:val="28"/>
        </w:rPr>
        <w:t xml:space="preserve"> 19.01.2022</w:t>
      </w:r>
      <w:r w:rsidR="00330CFF" w:rsidRPr="00854BBE">
        <w:rPr>
          <w:sz w:val="28"/>
          <w:szCs w:val="28"/>
        </w:rPr>
        <w:t xml:space="preserve"> № </w:t>
      </w:r>
      <w:r w:rsidR="004B694E">
        <w:rPr>
          <w:sz w:val="28"/>
          <w:szCs w:val="28"/>
        </w:rPr>
        <w:t>450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12369" w:rsidRPr="00854BBE" w:rsidRDefault="00812369" w:rsidP="000933C5">
      <w:pPr>
        <w:rPr>
          <w:b/>
          <w:sz w:val="28"/>
          <w:szCs w:val="28"/>
        </w:rPr>
      </w:pP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О проекте решения Муниципального Собрания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 «О внесении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изменений и </w:t>
      </w:r>
      <w:r w:rsidR="008610DF" w:rsidRPr="00854BBE">
        <w:rPr>
          <w:b/>
          <w:sz w:val="28"/>
          <w:szCs w:val="28"/>
        </w:rPr>
        <w:t>дополнений в</w:t>
      </w:r>
      <w:r w:rsidR="00F20A19">
        <w:rPr>
          <w:b/>
          <w:sz w:val="28"/>
          <w:szCs w:val="28"/>
        </w:rPr>
        <w:t xml:space="preserve"> </w:t>
      </w:r>
      <w:r w:rsidRPr="00854BBE">
        <w:rPr>
          <w:b/>
          <w:sz w:val="28"/>
          <w:szCs w:val="28"/>
        </w:rPr>
        <w:t>Устав Советского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района Саратовской области»</w:t>
      </w:r>
    </w:p>
    <w:p w:rsidR="00570405" w:rsidRPr="00854BBE" w:rsidRDefault="00570405" w:rsidP="00EC4357">
      <w:pPr>
        <w:jc w:val="both"/>
        <w:rPr>
          <w:color w:val="000000" w:themeColor="text1"/>
          <w:sz w:val="28"/>
          <w:szCs w:val="28"/>
        </w:rPr>
      </w:pPr>
    </w:p>
    <w:p w:rsidR="0033247C" w:rsidRPr="00854BBE" w:rsidRDefault="0033247C" w:rsidP="0033247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54BBE">
        <w:rPr>
          <w:color w:val="000000" w:themeColor="text1"/>
          <w:sz w:val="28"/>
          <w:szCs w:val="28"/>
        </w:rPr>
        <w:t>В целях приведения Устава Советского муниципального района Саратовской области в соответствие с действующим законодательством Российской Федерации</w:t>
      </w:r>
      <w:r w:rsidRPr="00854BBE">
        <w:rPr>
          <w:sz w:val="28"/>
          <w:szCs w:val="28"/>
        </w:rPr>
        <w:t xml:space="preserve">, на основании статьи 28 </w:t>
      </w:r>
      <w:r w:rsidRPr="00854BBE">
        <w:rPr>
          <w:color w:val="000000"/>
          <w:sz w:val="28"/>
          <w:szCs w:val="28"/>
        </w:rPr>
        <w:t xml:space="preserve">Федерального закона </w:t>
      </w:r>
      <w:r w:rsidR="00E8606C">
        <w:rPr>
          <w:color w:val="000000"/>
          <w:sz w:val="28"/>
          <w:szCs w:val="28"/>
        </w:rPr>
        <w:t xml:space="preserve">               </w:t>
      </w:r>
      <w:r w:rsidRPr="00854BBE">
        <w:rPr>
          <w:color w:val="000000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Pr="00854BBE">
        <w:rPr>
          <w:sz w:val="28"/>
          <w:szCs w:val="28"/>
        </w:rPr>
        <w:t>Положения о публичных слушаниях, утвержденного решением Муниципального Собрания Советского муниципального района от 29.03.2017 № 98</w:t>
      </w:r>
      <w:r w:rsidR="001A5D5A">
        <w:rPr>
          <w:sz w:val="28"/>
          <w:szCs w:val="28"/>
        </w:rPr>
        <w:t xml:space="preserve"> (с изменениями и дополнениями)</w:t>
      </w:r>
      <w:r w:rsidRPr="00854BBE">
        <w:rPr>
          <w:sz w:val="28"/>
          <w:szCs w:val="28"/>
        </w:rPr>
        <w:t>, руководствуясь Уставом Советского муниципального района, Муниципальное Собрание Советского муниципального района РЕШИЛО: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1. Принять к рассмотрению проект решения Муниципального Собрания «О в</w:t>
      </w:r>
      <w:r w:rsidR="006337F4">
        <w:rPr>
          <w:sz w:val="28"/>
          <w:szCs w:val="28"/>
        </w:rPr>
        <w:t xml:space="preserve">несении изменений и дополнений </w:t>
      </w:r>
      <w:r w:rsidRPr="00854BBE">
        <w:rPr>
          <w:sz w:val="28"/>
          <w:szCs w:val="28"/>
        </w:rPr>
        <w:t>в Устав Советского муниципального района Саратовской области» согласно приложению.</w:t>
      </w:r>
    </w:p>
    <w:p w:rsidR="0033247C" w:rsidRPr="00854BBE" w:rsidRDefault="0033247C" w:rsidP="0033247C">
      <w:pPr>
        <w:ind w:firstLine="709"/>
        <w:jc w:val="both"/>
        <w:rPr>
          <w:bCs/>
          <w:sz w:val="28"/>
          <w:szCs w:val="28"/>
        </w:rPr>
      </w:pPr>
      <w:r w:rsidRPr="00854BBE">
        <w:rPr>
          <w:sz w:val="28"/>
          <w:szCs w:val="28"/>
        </w:rPr>
        <w:t>2. Назначить публичные слушания по обсуждению</w:t>
      </w:r>
      <w:r w:rsidRPr="00854BBE">
        <w:rPr>
          <w:bCs/>
          <w:sz w:val="28"/>
          <w:szCs w:val="28"/>
        </w:rPr>
        <w:t xml:space="preserve"> проекта </w:t>
      </w:r>
      <w:r w:rsidRPr="00854BBE">
        <w:rPr>
          <w:sz w:val="28"/>
          <w:szCs w:val="28"/>
        </w:rPr>
        <w:t>решения Муниципального Собрания «О внесении изменений и дополнений в Устав Советского муниципального района Саратовской области».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3. Провести публичные </w:t>
      </w:r>
      <w:r w:rsidR="00F41AB4">
        <w:rPr>
          <w:sz w:val="28"/>
          <w:szCs w:val="28"/>
        </w:rPr>
        <w:t>с</w:t>
      </w:r>
      <w:r w:rsidR="005F77E2">
        <w:rPr>
          <w:sz w:val="28"/>
          <w:szCs w:val="28"/>
        </w:rPr>
        <w:t>лушания</w:t>
      </w:r>
      <w:r w:rsidR="00B24FC7">
        <w:rPr>
          <w:sz w:val="28"/>
          <w:szCs w:val="28"/>
        </w:rPr>
        <w:t xml:space="preserve"> 21 февраля 2022</w:t>
      </w:r>
      <w:r w:rsidR="00CE48AC" w:rsidRPr="00F51128">
        <w:rPr>
          <w:sz w:val="28"/>
          <w:szCs w:val="28"/>
        </w:rPr>
        <w:t xml:space="preserve"> года</w:t>
      </w:r>
      <w:r w:rsidR="00CE48AC" w:rsidRPr="00854BBE">
        <w:rPr>
          <w:sz w:val="28"/>
          <w:szCs w:val="28"/>
        </w:rPr>
        <w:t xml:space="preserve"> в 1</w:t>
      </w:r>
      <w:r w:rsidR="00903CCE">
        <w:rPr>
          <w:sz w:val="28"/>
          <w:szCs w:val="28"/>
        </w:rPr>
        <w:t>7:0</w:t>
      </w:r>
      <w:r w:rsidR="00CE48AC" w:rsidRPr="00854BBE">
        <w:rPr>
          <w:sz w:val="28"/>
          <w:szCs w:val="28"/>
        </w:rPr>
        <w:t>0</w:t>
      </w:r>
      <w:r w:rsidRPr="00854BBE">
        <w:rPr>
          <w:sz w:val="28"/>
          <w:szCs w:val="28"/>
        </w:rPr>
        <w:t xml:space="preserve"> в зале заседаний администрации Советского муниципального района по адресу: Саратовская область, Советский район, р.п. Степное, ул. 50 лет Победы, д. 3.</w:t>
      </w:r>
    </w:p>
    <w:p w:rsidR="0033247C" w:rsidRPr="00854BBE" w:rsidRDefault="0033247C" w:rsidP="0033247C">
      <w:pPr>
        <w:spacing w:line="18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854BBE">
        <w:rPr>
          <w:sz w:val="28"/>
          <w:szCs w:val="28"/>
        </w:rPr>
        <w:t>4. Поручить проведение публичных слушаний постоянной комиссии Муниципального Собрания Советского муниципального района по законности, правопорядку и взаимодействию с органами местного самоуправления поселений.</w:t>
      </w:r>
    </w:p>
    <w:p w:rsidR="0033247C" w:rsidRPr="003A7C37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5. Граждане, проживающие на территории Советского муниципального района, обладающие избирательным правом, вправе </w:t>
      </w:r>
      <w:r w:rsidRPr="00854BBE">
        <w:rPr>
          <w:color w:val="000000" w:themeColor="text1"/>
          <w:sz w:val="28"/>
          <w:szCs w:val="28"/>
        </w:rPr>
        <w:t xml:space="preserve">участвовать </w:t>
      </w:r>
      <w:r w:rsidRPr="00854BBE">
        <w:rPr>
          <w:sz w:val="28"/>
          <w:szCs w:val="28"/>
        </w:rPr>
        <w:t xml:space="preserve">в публичных слушаниях в целях обсуждения </w:t>
      </w:r>
      <w:r w:rsidRPr="00854BBE">
        <w:rPr>
          <w:bCs/>
          <w:sz w:val="28"/>
          <w:szCs w:val="28"/>
        </w:rPr>
        <w:t xml:space="preserve">проекта </w:t>
      </w:r>
      <w:r w:rsidRPr="00854BBE">
        <w:rPr>
          <w:sz w:val="28"/>
          <w:szCs w:val="28"/>
        </w:rPr>
        <w:t xml:space="preserve">решения Муниципального Собрания </w:t>
      </w:r>
      <w:r w:rsidRPr="003A7C37">
        <w:rPr>
          <w:sz w:val="28"/>
          <w:szCs w:val="28"/>
        </w:rPr>
        <w:t>Советского муниципального района «О внесении изменений и дополнений в Устав Советского муниципального района Саратовской области» посредством: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- подачи замечаний и предложений в письменной форме до дня проведения публичных слушаний;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lastRenderedPageBreak/>
        <w:t>- подачи замечаний и предложений в устной и (или) в письменной форме в день проведения публичных слушаний.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59CD">
        <w:rPr>
          <w:sz w:val="28"/>
          <w:szCs w:val="28"/>
        </w:rPr>
        <w:t>6. Установить, что предложения и замечания по обсуждаемому проекту</w:t>
      </w:r>
      <w:r w:rsidRPr="000C59CD">
        <w:rPr>
          <w:bCs/>
          <w:sz w:val="28"/>
          <w:szCs w:val="28"/>
        </w:rPr>
        <w:t xml:space="preserve"> направляются в Муниципальное Собрание Советского муниципального района </w:t>
      </w:r>
      <w:r w:rsidRPr="000C59CD">
        <w:rPr>
          <w:sz w:val="28"/>
          <w:szCs w:val="28"/>
        </w:rPr>
        <w:t>по адресу: Саратовская область, Советский район, р.п. Степное, ул. 50 лет Победы, д.3, кабинет 33, контакт</w:t>
      </w:r>
      <w:r w:rsidR="00A06A87" w:rsidRPr="000C59CD">
        <w:rPr>
          <w:sz w:val="28"/>
          <w:szCs w:val="28"/>
        </w:rPr>
        <w:t>ные телефоны: 5-00-71</w:t>
      </w:r>
      <w:r w:rsidR="00BD70F7" w:rsidRPr="000C59CD">
        <w:rPr>
          <w:sz w:val="28"/>
          <w:szCs w:val="28"/>
        </w:rPr>
        <w:t>,</w:t>
      </w:r>
      <w:r w:rsidR="00685D68" w:rsidRPr="000C59CD">
        <w:rPr>
          <w:sz w:val="28"/>
          <w:szCs w:val="28"/>
        </w:rPr>
        <w:t xml:space="preserve"> до</w:t>
      </w:r>
      <w:r w:rsidR="005F77E2">
        <w:rPr>
          <w:sz w:val="28"/>
          <w:szCs w:val="28"/>
        </w:rPr>
        <w:t xml:space="preserve"> </w:t>
      </w:r>
      <w:r w:rsidR="000C6F68" w:rsidRPr="00A16F83">
        <w:rPr>
          <w:sz w:val="28"/>
          <w:szCs w:val="28"/>
        </w:rPr>
        <w:t>20.02.2022</w:t>
      </w:r>
      <w:r w:rsidRPr="000C59CD">
        <w:rPr>
          <w:sz w:val="28"/>
          <w:szCs w:val="28"/>
        </w:rPr>
        <w:t xml:space="preserve"> включительно.</w:t>
      </w:r>
      <w:bookmarkStart w:id="0" w:name="_GoBack"/>
      <w:bookmarkEnd w:id="0"/>
    </w:p>
    <w:p w:rsidR="008B2286" w:rsidRPr="00854BBE" w:rsidRDefault="008B2286" w:rsidP="008B2286">
      <w:pPr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7. Разместить настоящее решение на официальном сайте администрации Советского муниципального района (</w:t>
      </w:r>
      <w:r w:rsidRPr="00854BBE">
        <w:rPr>
          <w:sz w:val="28"/>
          <w:szCs w:val="28"/>
          <w:lang w:val="en-US"/>
        </w:rPr>
        <w:t>www</w:t>
      </w:r>
      <w:r w:rsidRPr="00854BBE">
        <w:rPr>
          <w:sz w:val="28"/>
          <w:szCs w:val="28"/>
        </w:rPr>
        <w:t>.</w:t>
      </w:r>
      <w:proofErr w:type="spellStart"/>
      <w:r w:rsidRPr="00854BBE">
        <w:rPr>
          <w:color w:val="000000"/>
          <w:sz w:val="28"/>
          <w:szCs w:val="28"/>
          <w:lang w:val="en-US"/>
        </w:rPr>
        <w:t>stepnoe</w:t>
      </w:r>
      <w:proofErr w:type="spellEnd"/>
      <w:r w:rsidRPr="00854BBE">
        <w:rPr>
          <w:color w:val="000000"/>
          <w:sz w:val="28"/>
          <w:szCs w:val="28"/>
        </w:rPr>
        <w:t>-</w:t>
      </w:r>
      <w:proofErr w:type="spellStart"/>
      <w:r w:rsidRPr="00854BBE">
        <w:rPr>
          <w:color w:val="000000"/>
          <w:sz w:val="28"/>
          <w:szCs w:val="28"/>
          <w:lang w:val="en-US"/>
        </w:rPr>
        <w:t>adm</w:t>
      </w:r>
      <w:proofErr w:type="spellEnd"/>
      <w:r w:rsidRPr="00854BBE">
        <w:rPr>
          <w:color w:val="000000"/>
          <w:sz w:val="28"/>
          <w:szCs w:val="28"/>
        </w:rPr>
        <w:t>.</w:t>
      </w:r>
      <w:proofErr w:type="spellStart"/>
      <w:r w:rsidRPr="00854BBE">
        <w:rPr>
          <w:color w:val="000000"/>
          <w:sz w:val="28"/>
          <w:szCs w:val="28"/>
          <w:lang w:val="en-US"/>
        </w:rPr>
        <w:t>ru</w:t>
      </w:r>
      <w:proofErr w:type="spellEnd"/>
      <w:r w:rsidRPr="00854BBE">
        <w:rPr>
          <w:sz w:val="28"/>
          <w:szCs w:val="28"/>
        </w:rPr>
        <w:t>) в сети Интернет.</w:t>
      </w:r>
    </w:p>
    <w:p w:rsidR="0033247C" w:rsidRPr="00854BBE" w:rsidRDefault="008B2286" w:rsidP="0033247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8</w:t>
      </w:r>
      <w:r w:rsidR="0033247C" w:rsidRPr="00854BBE">
        <w:rPr>
          <w:sz w:val="28"/>
          <w:szCs w:val="28"/>
        </w:rPr>
        <w:t>.</w:t>
      </w:r>
      <w:r w:rsidR="005110CD">
        <w:rPr>
          <w:sz w:val="28"/>
          <w:szCs w:val="28"/>
        </w:rPr>
        <w:t xml:space="preserve"> </w:t>
      </w:r>
      <w:r w:rsidR="0033247C" w:rsidRPr="00854BBE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33247C" w:rsidRPr="00854BBE" w:rsidRDefault="0033247C" w:rsidP="0033247C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47C" w:rsidRPr="00854BBE" w:rsidRDefault="0033247C" w:rsidP="0033247C">
      <w:pPr>
        <w:ind w:firstLine="709"/>
        <w:jc w:val="both"/>
        <w:rPr>
          <w:sz w:val="28"/>
          <w:szCs w:val="28"/>
        </w:rPr>
      </w:pP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Председатель </w:t>
      </w: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Собрания</w:t>
      </w:r>
    </w:p>
    <w:p w:rsidR="00E54C5C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</w:t>
      </w:r>
      <w:r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D3652E" w:rsidRPr="00854BBE">
        <w:rPr>
          <w:b/>
          <w:sz w:val="28"/>
          <w:szCs w:val="28"/>
        </w:rPr>
        <w:t>С.В. Чубарых</w:t>
      </w:r>
    </w:p>
    <w:p w:rsidR="00E54C5C" w:rsidRPr="00854BBE" w:rsidRDefault="00E54C5C" w:rsidP="00675D4B">
      <w:pPr>
        <w:jc w:val="both"/>
        <w:rPr>
          <w:b/>
          <w:sz w:val="28"/>
          <w:szCs w:val="28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324D80" w:rsidRDefault="00324D80" w:rsidP="00330CFF">
      <w:pPr>
        <w:ind w:firstLine="5387"/>
        <w:rPr>
          <w:sz w:val="24"/>
          <w:szCs w:val="24"/>
        </w:rPr>
      </w:pPr>
    </w:p>
    <w:p w:rsidR="004C1E7F" w:rsidRDefault="004C1E7F" w:rsidP="00330CFF">
      <w:pPr>
        <w:ind w:firstLine="5387"/>
        <w:rPr>
          <w:sz w:val="24"/>
          <w:szCs w:val="24"/>
        </w:rPr>
      </w:pPr>
    </w:p>
    <w:p w:rsidR="00930B4A" w:rsidRP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lastRenderedPageBreak/>
        <w:t>Приложение</w:t>
      </w:r>
    </w:p>
    <w:p w:rsidR="00F34AA8" w:rsidRPr="00F34AA8" w:rsidRDefault="00F34AA8" w:rsidP="00330CFF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к</w:t>
      </w:r>
      <w:r w:rsidRPr="00F34AA8">
        <w:rPr>
          <w:sz w:val="24"/>
          <w:szCs w:val="24"/>
        </w:rPr>
        <w:t xml:space="preserve"> решению Муниципального Собрания</w:t>
      </w:r>
    </w:p>
    <w:p w:rsid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t>Советского муниц</w:t>
      </w:r>
      <w:r>
        <w:rPr>
          <w:sz w:val="24"/>
          <w:szCs w:val="24"/>
        </w:rPr>
        <w:t>и</w:t>
      </w:r>
      <w:r w:rsidRPr="00F34AA8">
        <w:rPr>
          <w:sz w:val="24"/>
          <w:szCs w:val="24"/>
        </w:rPr>
        <w:t>пального района</w:t>
      </w:r>
    </w:p>
    <w:p w:rsidR="00445879" w:rsidRPr="00B824E9" w:rsidRDefault="00F41AB4" w:rsidP="00330CFF">
      <w:pPr>
        <w:ind w:firstLine="538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B24FC7">
        <w:rPr>
          <w:sz w:val="24"/>
          <w:szCs w:val="24"/>
          <w:u w:val="single"/>
        </w:rPr>
        <w:t>19.01.</w:t>
      </w:r>
      <w:r w:rsidR="003A700D">
        <w:rPr>
          <w:sz w:val="24"/>
          <w:szCs w:val="24"/>
          <w:u w:val="single"/>
        </w:rPr>
        <w:t>202</w:t>
      </w:r>
      <w:r w:rsidR="00B24FC7">
        <w:rPr>
          <w:sz w:val="24"/>
          <w:szCs w:val="24"/>
          <w:u w:val="single"/>
        </w:rPr>
        <w:t xml:space="preserve">2 </w:t>
      </w:r>
      <w:r w:rsidR="00330CFF">
        <w:rPr>
          <w:sz w:val="24"/>
          <w:szCs w:val="24"/>
        </w:rPr>
        <w:t>№</w:t>
      </w:r>
      <w:r w:rsidR="00B824E9">
        <w:rPr>
          <w:sz w:val="24"/>
          <w:szCs w:val="24"/>
        </w:rPr>
        <w:t xml:space="preserve"> </w:t>
      </w:r>
      <w:r w:rsidR="00B824E9">
        <w:rPr>
          <w:sz w:val="24"/>
          <w:szCs w:val="24"/>
          <w:u w:val="single"/>
        </w:rPr>
        <w:t>450</w:t>
      </w:r>
    </w:p>
    <w:p w:rsidR="004C1E7F" w:rsidRDefault="004C1E7F" w:rsidP="00330CFF">
      <w:pPr>
        <w:ind w:firstLine="5387"/>
        <w:rPr>
          <w:sz w:val="24"/>
          <w:szCs w:val="24"/>
        </w:rPr>
      </w:pPr>
    </w:p>
    <w:p w:rsidR="008F7C2B" w:rsidRPr="00F34AA8" w:rsidRDefault="008F7C2B" w:rsidP="00330CFF">
      <w:pPr>
        <w:ind w:firstLine="5387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F7C2B" w:rsidRPr="008F7C2B" w:rsidTr="008F7C2B">
        <w:tc>
          <w:tcPr>
            <w:tcW w:w="6345" w:type="dxa"/>
          </w:tcPr>
          <w:p w:rsidR="008F7C2B" w:rsidRPr="008F7C2B" w:rsidRDefault="008F7C2B" w:rsidP="008F7C2B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Проект решения Муниципального Собрания Советского муниципального района                              «О внесении изменений и дополнений в Устав Советского муниципального района Саратовской области</w:t>
            </w:r>
            <w:r w:rsidR="006C0EEB">
              <w:rPr>
                <w:b/>
                <w:sz w:val="28"/>
                <w:szCs w:val="28"/>
              </w:rPr>
              <w:t>»</w:t>
            </w:r>
          </w:p>
        </w:tc>
      </w:tr>
    </w:tbl>
    <w:p w:rsidR="00445879" w:rsidRDefault="00445879" w:rsidP="00445879">
      <w:pPr>
        <w:tabs>
          <w:tab w:val="left" w:pos="668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445879" w:rsidRPr="000942BB" w:rsidRDefault="002D7671" w:rsidP="00F12BA4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445879" w:rsidRPr="00D96B94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r w:rsidR="00F03604" w:rsidRPr="00D96B94">
        <w:rPr>
          <w:rFonts w:ascii="Times New Roman" w:hAnsi="Times New Roman" w:cs="Times New Roman"/>
          <w:b w:val="0"/>
          <w:color w:val="000000" w:themeColor="text1"/>
        </w:rPr>
        <w:t>Федеральным законом</w:t>
      </w:r>
      <w:r w:rsidR="00C01772" w:rsidRPr="00D96B94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 xml:space="preserve">ции </w:t>
      </w:r>
      <w:r w:rsidR="00FD1465">
        <w:rPr>
          <w:rFonts w:ascii="Times New Roman" w:hAnsi="Times New Roman" w:cs="Times New Roman"/>
          <w:b w:val="0"/>
          <w:color w:val="000000" w:themeColor="text1"/>
        </w:rPr>
        <w:t xml:space="preserve">                 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от</w:t>
      </w:r>
      <w:r w:rsidR="00FD146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19.11</w:t>
      </w:r>
      <w:r w:rsidR="00F05BDF" w:rsidRPr="00D96B94">
        <w:rPr>
          <w:rFonts w:ascii="Times New Roman" w:hAnsi="Times New Roman" w:cs="Times New Roman"/>
          <w:b w:val="0"/>
          <w:color w:val="000000" w:themeColor="text1"/>
        </w:rPr>
        <w:t>.</w:t>
      </w:r>
      <w:r w:rsidR="004D4E19" w:rsidRPr="00D96B94">
        <w:rPr>
          <w:rFonts w:ascii="Times New Roman" w:hAnsi="Times New Roman" w:cs="Times New Roman"/>
          <w:b w:val="0"/>
          <w:color w:val="000000" w:themeColor="text1"/>
        </w:rPr>
        <w:t>2021</w:t>
      </w:r>
      <w:r w:rsidR="008871E1" w:rsidRPr="00D96B94">
        <w:rPr>
          <w:rFonts w:ascii="Times New Roman" w:hAnsi="Times New Roman" w:cs="Times New Roman"/>
          <w:b w:val="0"/>
          <w:color w:val="000000" w:themeColor="text1"/>
        </w:rPr>
        <w:t> 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№ 376</w:t>
      </w:r>
      <w:r w:rsidR="00F03604" w:rsidRPr="00D96B94">
        <w:rPr>
          <w:rFonts w:ascii="Times New Roman" w:hAnsi="Times New Roman" w:cs="Times New Roman"/>
          <w:b w:val="0"/>
          <w:color w:val="000000" w:themeColor="text1"/>
        </w:rPr>
        <w:t>-ФЗ</w:t>
      </w:r>
      <w:r w:rsidR="004D4E19" w:rsidRPr="00D96B94">
        <w:rPr>
          <w:rFonts w:ascii="Times New Roman" w:hAnsi="Times New Roman" w:cs="Times New Roman"/>
          <w:b w:val="0"/>
          <w:color w:val="000000" w:themeColor="text1"/>
        </w:rPr>
        <w:t xml:space="preserve"> «О внесении изменений в Федеральный закон «Об общих принципах организ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ации местного самоуправления в</w:t>
      </w:r>
      <w:r w:rsidR="004D4E19" w:rsidRPr="00D96B94">
        <w:rPr>
          <w:rFonts w:ascii="Times New Roman" w:hAnsi="Times New Roman" w:cs="Times New Roman"/>
          <w:b w:val="0"/>
          <w:color w:val="000000" w:themeColor="text1"/>
        </w:rPr>
        <w:t xml:space="preserve"> Российс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кой Федерации</w:t>
      </w:r>
      <w:r w:rsidR="004D4E19" w:rsidRPr="00D96B94">
        <w:rPr>
          <w:rFonts w:ascii="Times New Roman" w:hAnsi="Times New Roman" w:cs="Times New Roman"/>
          <w:b w:val="0"/>
          <w:color w:val="000000" w:themeColor="text1"/>
        </w:rPr>
        <w:t xml:space="preserve">», </w:t>
      </w:r>
      <w:r w:rsidRPr="00D96B94">
        <w:rPr>
          <w:rFonts w:ascii="Times New Roman" w:hAnsi="Times New Roman" w:cs="Times New Roman"/>
          <w:b w:val="0"/>
          <w:color w:val="000000"/>
        </w:rPr>
        <w:t>Федеральным законом от 30.12.2021 № 492-ФЗ</w:t>
      </w:r>
      <w:r>
        <w:rPr>
          <w:rFonts w:ascii="Times New Roman" w:hAnsi="Times New Roman" w:cs="Times New Roman"/>
          <w:b w:val="0"/>
          <w:color w:val="000000"/>
        </w:rPr>
        <w:t xml:space="preserve"> «</w:t>
      </w:r>
      <w:r w:rsidRPr="002D7671">
        <w:rPr>
          <w:rFonts w:ascii="Times New Roman" w:hAnsi="Times New Roman" w:cs="Times New Roman"/>
          <w:b w:val="0"/>
          <w:color w:val="000000"/>
        </w:rPr>
        <w:t>О внесении</w:t>
      </w:r>
      <w:r>
        <w:rPr>
          <w:rFonts w:ascii="Times New Roman" w:hAnsi="Times New Roman" w:cs="Times New Roman"/>
          <w:b w:val="0"/>
          <w:color w:val="000000"/>
        </w:rPr>
        <w:t xml:space="preserve"> изменений в Федеральный закон «</w:t>
      </w:r>
      <w:r w:rsidRPr="002D7671">
        <w:rPr>
          <w:rFonts w:ascii="Times New Roman" w:hAnsi="Times New Roman" w:cs="Times New Roman"/>
          <w:b w:val="0"/>
          <w:color w:val="000000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</w:t>
      </w:r>
      <w:r>
        <w:rPr>
          <w:rFonts w:ascii="Times New Roman" w:hAnsi="Times New Roman" w:cs="Times New Roman"/>
          <w:b w:val="0"/>
          <w:color w:val="000000"/>
        </w:rPr>
        <w:t>ой Федерации»</w:t>
      </w:r>
      <w:r w:rsidRPr="002D7671">
        <w:rPr>
          <w:rFonts w:ascii="Times New Roman" w:hAnsi="Times New Roman" w:cs="Times New Roman"/>
          <w:b w:val="0"/>
          <w:color w:val="000000"/>
        </w:rPr>
        <w:t xml:space="preserve"> и отдельные законодате</w:t>
      </w:r>
      <w:r>
        <w:rPr>
          <w:rFonts w:ascii="Times New Roman" w:hAnsi="Times New Roman" w:cs="Times New Roman"/>
          <w:b w:val="0"/>
          <w:color w:val="000000"/>
        </w:rPr>
        <w:t xml:space="preserve">льные акты Российской Федерации», </w:t>
      </w:r>
      <w:r w:rsidR="004D4E19" w:rsidRPr="000942BB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</w:t>
      </w:r>
      <w:r w:rsidR="004D4E19">
        <w:rPr>
          <w:rFonts w:ascii="Times New Roman" w:hAnsi="Times New Roman" w:cs="Times New Roman"/>
          <w:b w:val="0"/>
          <w:color w:val="000000" w:themeColor="text1"/>
        </w:rPr>
        <w:t>ции</w:t>
      </w:r>
      <w:r w:rsidR="00C6301C" w:rsidRPr="000942BB">
        <w:rPr>
          <w:rFonts w:ascii="Times New Roman" w:hAnsi="Times New Roman" w:cs="Times New Roman"/>
          <w:b w:val="0"/>
          <w:color w:val="000000" w:themeColor="text1"/>
        </w:rPr>
        <w:t xml:space="preserve"> от 06.10.2003</w:t>
      </w:r>
      <w:r w:rsidR="00C01772" w:rsidRPr="000942BB">
        <w:rPr>
          <w:rFonts w:ascii="Times New Roman" w:hAnsi="Times New Roman" w:cs="Times New Roman"/>
          <w:b w:val="0"/>
          <w:color w:val="000000" w:themeColor="text1"/>
        </w:rPr>
        <w:t xml:space="preserve"> № </w:t>
      </w:r>
      <w:r w:rsidR="00C6301C" w:rsidRPr="000942BB">
        <w:rPr>
          <w:rFonts w:ascii="Times New Roman" w:hAnsi="Times New Roman" w:cs="Times New Roman"/>
          <w:b w:val="0"/>
          <w:color w:val="000000" w:themeColor="text1"/>
        </w:rPr>
        <w:t>131</w:t>
      </w:r>
      <w:r w:rsidR="00C01772" w:rsidRPr="000942BB">
        <w:rPr>
          <w:rFonts w:ascii="Times New Roman" w:hAnsi="Times New Roman" w:cs="Times New Roman"/>
          <w:b w:val="0"/>
          <w:color w:val="000000" w:themeColor="text1"/>
        </w:rPr>
        <w:t xml:space="preserve">-ФЗ </w:t>
      </w:r>
      <w:r w:rsidR="00C6301C" w:rsidRPr="000942BB">
        <w:rPr>
          <w:rFonts w:ascii="Times New Roman" w:hAnsi="Times New Roman" w:cs="Times New Roman"/>
          <w:b w:val="0"/>
          <w:color w:val="000000" w:themeColor="text1"/>
        </w:rPr>
        <w:t>«Об общих принципах организации местного самоуправления в Российской Федерации</w:t>
      </w:r>
      <w:r w:rsidR="00C01772" w:rsidRPr="000942BB">
        <w:rPr>
          <w:rFonts w:ascii="Times New Roman" w:hAnsi="Times New Roman" w:cs="Times New Roman"/>
          <w:b w:val="0"/>
          <w:color w:val="000000" w:themeColor="text1"/>
        </w:rPr>
        <w:t>»</w:t>
      </w:r>
      <w:r w:rsidR="00273894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445879" w:rsidRPr="000942BB">
        <w:rPr>
          <w:rFonts w:ascii="Times New Roman" w:hAnsi="Times New Roman" w:cs="Times New Roman"/>
          <w:b w:val="0"/>
          <w:color w:val="000000" w:themeColor="text1"/>
        </w:rPr>
        <w:t>и Уставом Советского муниципального района, Муниципальное Собрание Советского муниципального района РЕШИЛО:</w:t>
      </w:r>
    </w:p>
    <w:p w:rsidR="00681C32" w:rsidRDefault="00445879" w:rsidP="002D76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42BB">
        <w:rPr>
          <w:sz w:val="28"/>
          <w:szCs w:val="28"/>
        </w:rPr>
        <w:t>1.</w:t>
      </w:r>
      <w:r w:rsidR="007B50C3">
        <w:rPr>
          <w:sz w:val="28"/>
          <w:szCs w:val="28"/>
        </w:rPr>
        <w:t xml:space="preserve"> </w:t>
      </w:r>
      <w:r w:rsidRPr="000942BB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91723E" w:rsidRPr="0091723E" w:rsidRDefault="0091723E" w:rsidP="009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AB1">
        <w:rPr>
          <w:sz w:val="28"/>
          <w:szCs w:val="28"/>
        </w:rPr>
        <w:t>1</w:t>
      </w:r>
      <w:r w:rsidR="00F47AB1" w:rsidRPr="0091723E">
        <w:rPr>
          <w:sz w:val="28"/>
          <w:szCs w:val="28"/>
        </w:rPr>
        <w:t xml:space="preserve">) </w:t>
      </w:r>
      <w:r w:rsidRPr="0091723E">
        <w:rPr>
          <w:sz w:val="28"/>
          <w:szCs w:val="28"/>
        </w:rPr>
        <w:t xml:space="preserve"> в  статье  4:</w:t>
      </w:r>
    </w:p>
    <w:p w:rsidR="00F47AB1" w:rsidRDefault="0091723E" w:rsidP="0091723E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1723E">
        <w:rPr>
          <w:sz w:val="28"/>
          <w:szCs w:val="28"/>
        </w:rPr>
        <w:t>а)</w:t>
      </w:r>
      <w:r>
        <w:rPr>
          <w:sz w:val="28"/>
          <w:szCs w:val="28"/>
        </w:rPr>
        <w:t xml:space="preserve"> пункт 28 части 1</w:t>
      </w:r>
      <w:r w:rsidR="005E6E27">
        <w:rPr>
          <w:sz w:val="28"/>
          <w:szCs w:val="28"/>
        </w:rPr>
        <w:t xml:space="preserve"> </w:t>
      </w:r>
      <w:r w:rsidR="00F47AB1" w:rsidRPr="00786B12">
        <w:rPr>
          <w:sz w:val="28"/>
          <w:szCs w:val="28"/>
        </w:rPr>
        <w:t>изложить в следующей редакции:</w:t>
      </w:r>
    </w:p>
    <w:p w:rsidR="0017708F" w:rsidRDefault="00F47AB1" w:rsidP="0017708F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7708F">
        <w:rPr>
          <w:color w:val="000000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использования особо охраняемых природных территорий местного значе</w:t>
      </w:r>
      <w:r w:rsidR="007D103F">
        <w:rPr>
          <w:color w:val="000000"/>
          <w:sz w:val="28"/>
          <w:szCs w:val="28"/>
        </w:rPr>
        <w:t xml:space="preserve">ния при наличии </w:t>
      </w:r>
      <w:r w:rsidR="0017708F">
        <w:rPr>
          <w:color w:val="000000"/>
          <w:sz w:val="28"/>
          <w:szCs w:val="28"/>
        </w:rPr>
        <w:t xml:space="preserve">объекта </w:t>
      </w:r>
      <w:r w:rsidR="007D103F">
        <w:rPr>
          <w:color w:val="000000"/>
          <w:sz w:val="28"/>
          <w:szCs w:val="28"/>
        </w:rPr>
        <w:t xml:space="preserve">соответствующего вида </w:t>
      </w:r>
      <w:r w:rsidR="0017708F">
        <w:rPr>
          <w:color w:val="000000"/>
          <w:sz w:val="28"/>
          <w:szCs w:val="28"/>
        </w:rPr>
        <w:t>контроля;»</w:t>
      </w:r>
      <w:r w:rsidR="0091723E">
        <w:rPr>
          <w:color w:val="000000"/>
          <w:sz w:val="28"/>
          <w:szCs w:val="28"/>
        </w:rPr>
        <w:t>;</w:t>
      </w:r>
    </w:p>
    <w:p w:rsidR="004D5C9D" w:rsidRDefault="004D5C9D" w:rsidP="004D5C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б) пункт 35 части</w:t>
      </w:r>
      <w:r w:rsidR="005E6E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Pr="00786B12">
        <w:rPr>
          <w:sz w:val="28"/>
          <w:szCs w:val="28"/>
        </w:rPr>
        <w:t>изложить в следующей редакции:</w:t>
      </w:r>
    </w:p>
    <w:p w:rsidR="007073BD" w:rsidRDefault="007073BD" w:rsidP="007073BD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«35) осуществление муниципального лесного контроля</w:t>
      </w:r>
      <w:r w:rsidR="00EA10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наличии </w:t>
      </w:r>
      <w:r w:rsidR="007D103F">
        <w:rPr>
          <w:color w:val="000000"/>
          <w:sz w:val="28"/>
          <w:szCs w:val="28"/>
        </w:rPr>
        <w:t xml:space="preserve">объекта </w:t>
      </w:r>
      <w:r>
        <w:rPr>
          <w:color w:val="000000"/>
          <w:sz w:val="28"/>
          <w:szCs w:val="28"/>
        </w:rPr>
        <w:t>со</w:t>
      </w:r>
      <w:r w:rsidR="007D103F">
        <w:rPr>
          <w:color w:val="000000"/>
          <w:sz w:val="28"/>
          <w:szCs w:val="28"/>
        </w:rPr>
        <w:t>ответствующего вида</w:t>
      </w:r>
      <w:r>
        <w:rPr>
          <w:color w:val="000000"/>
          <w:sz w:val="28"/>
          <w:szCs w:val="28"/>
        </w:rPr>
        <w:t xml:space="preserve"> контроля;»;</w:t>
      </w:r>
    </w:p>
    <w:p w:rsidR="00EA10A9" w:rsidRDefault="00EA10A9" w:rsidP="007073BD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пункт 39 части 1 изложить в следующей редакции:</w:t>
      </w:r>
    </w:p>
    <w:p w:rsidR="00EA10A9" w:rsidRDefault="00EA10A9" w:rsidP="00EA10A9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«39) осуществление муниципального земельного контроля на межселенной территории муниципального района</w:t>
      </w:r>
      <w:r w:rsidRPr="00EA10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наличии объекта соответствующего вида контроля;»;</w:t>
      </w:r>
    </w:p>
    <w:p w:rsidR="002D7671" w:rsidRDefault="00EA10A9" w:rsidP="007073BD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D7671">
        <w:rPr>
          <w:color w:val="000000"/>
          <w:sz w:val="28"/>
          <w:szCs w:val="28"/>
        </w:rPr>
        <w:t>) в пункте 36 части 1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86B12" w:rsidRDefault="007073BD" w:rsidP="00786B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D51">
        <w:rPr>
          <w:sz w:val="28"/>
          <w:szCs w:val="28"/>
        </w:rPr>
        <w:t xml:space="preserve">) </w:t>
      </w:r>
      <w:r w:rsidR="00C14201">
        <w:rPr>
          <w:sz w:val="28"/>
          <w:szCs w:val="28"/>
        </w:rPr>
        <w:t xml:space="preserve"> часть</w:t>
      </w:r>
      <w:r w:rsidR="00EF4D51">
        <w:rPr>
          <w:sz w:val="28"/>
          <w:szCs w:val="28"/>
        </w:rPr>
        <w:t xml:space="preserve"> 12</w:t>
      </w:r>
      <w:r w:rsidR="00FD1465">
        <w:rPr>
          <w:sz w:val="28"/>
          <w:szCs w:val="28"/>
        </w:rPr>
        <w:t xml:space="preserve"> </w:t>
      </w:r>
      <w:r w:rsidR="00C14201">
        <w:rPr>
          <w:sz w:val="28"/>
          <w:szCs w:val="28"/>
        </w:rPr>
        <w:t>статьи 22 изложить в</w:t>
      </w:r>
      <w:r w:rsidR="00786B12" w:rsidRPr="00786B12">
        <w:rPr>
          <w:sz w:val="28"/>
          <w:szCs w:val="28"/>
        </w:rPr>
        <w:t xml:space="preserve"> следующей редакции:</w:t>
      </w:r>
    </w:p>
    <w:p w:rsidR="00402211" w:rsidRPr="00786B12" w:rsidRDefault="00B24FC7" w:rsidP="00786B1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F4D51">
        <w:rPr>
          <w:color w:val="000000"/>
          <w:sz w:val="28"/>
          <w:szCs w:val="28"/>
        </w:rPr>
        <w:t>12</w:t>
      </w:r>
      <w:r w:rsidR="00786B12" w:rsidRPr="00786B12">
        <w:rPr>
          <w:color w:val="000000"/>
          <w:sz w:val="28"/>
          <w:szCs w:val="28"/>
        </w:rPr>
        <w:t xml:space="preserve">. </w:t>
      </w:r>
      <w:r w:rsidR="00402211" w:rsidRPr="00786B12">
        <w:rPr>
          <w:color w:val="000000"/>
          <w:sz w:val="28"/>
          <w:szCs w:val="28"/>
        </w:rPr>
        <w:t xml:space="preserve"> Выборные должностные лица местного самоуправления не могут быть депутатами Государственной Думы Федерального Собрания Российской Федерации, сенаторами Российской Федерации, депутатами </w:t>
      </w:r>
      <w:r w:rsidR="00786B12">
        <w:rPr>
          <w:color w:val="000000"/>
          <w:sz w:val="28"/>
          <w:szCs w:val="28"/>
        </w:rPr>
        <w:t>Саратовской областной Думы</w:t>
      </w:r>
      <w:r w:rsidR="00402211" w:rsidRPr="00786B12">
        <w:rPr>
          <w:color w:val="000000"/>
          <w:sz w:val="28"/>
          <w:szCs w:val="28"/>
        </w:rPr>
        <w:t>, занимать иные государственные должности Российской Федерации, государственные должност</w:t>
      </w:r>
      <w:r w:rsidR="00786B12">
        <w:rPr>
          <w:color w:val="000000"/>
          <w:sz w:val="28"/>
          <w:szCs w:val="28"/>
        </w:rPr>
        <w:t>и Саратовской области</w:t>
      </w:r>
      <w:r w:rsidR="00402211" w:rsidRPr="00786B12">
        <w:rPr>
          <w:color w:val="000000"/>
          <w:sz w:val="28"/>
          <w:szCs w:val="28"/>
        </w:rPr>
        <w:t xml:space="preserve">, а также </w:t>
      </w:r>
      <w:r w:rsidR="00402211" w:rsidRPr="00786B12">
        <w:rPr>
          <w:color w:val="000000"/>
          <w:sz w:val="28"/>
          <w:szCs w:val="28"/>
        </w:rPr>
        <w:lastRenderedPageBreak/>
        <w:t>должности государственной гражданской службы и должности муниципальной службы, если иное не предусмотрено федеральными законами. Выборное должностное лицо местного самоуправления не может одновременно исполнять полномочия д</w:t>
      </w:r>
      <w:r w:rsidR="00786B12">
        <w:rPr>
          <w:color w:val="000000"/>
          <w:sz w:val="28"/>
          <w:szCs w:val="28"/>
        </w:rPr>
        <w:t>епутата Муниципального Собрания муниципального района</w:t>
      </w:r>
      <w:r w:rsidR="00402211" w:rsidRPr="00786B12">
        <w:rPr>
          <w:color w:val="000000"/>
          <w:sz w:val="28"/>
          <w:szCs w:val="28"/>
        </w:rPr>
        <w:t xml:space="preserve">, за исключением </w:t>
      </w:r>
      <w:r w:rsidR="00786B12">
        <w:rPr>
          <w:color w:val="000000"/>
          <w:sz w:val="28"/>
          <w:szCs w:val="28"/>
        </w:rPr>
        <w:t>случаев, установленных</w:t>
      </w:r>
      <w:r w:rsidR="00402211" w:rsidRPr="00786B12">
        <w:rPr>
          <w:color w:val="000000"/>
          <w:sz w:val="28"/>
          <w:szCs w:val="28"/>
        </w:rPr>
        <w:t xml:space="preserve"> Федеральным законом</w:t>
      </w:r>
      <w:r w:rsidR="00786B12">
        <w:rPr>
          <w:color w:val="00000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402211" w:rsidRPr="00786B12">
        <w:rPr>
          <w:color w:val="000000"/>
          <w:sz w:val="28"/>
          <w:szCs w:val="28"/>
        </w:rPr>
        <w:t>, иными федеральными законами.</w:t>
      </w:r>
      <w:r w:rsidR="00786B12">
        <w:rPr>
          <w:color w:val="000000"/>
          <w:sz w:val="28"/>
          <w:szCs w:val="28"/>
        </w:rPr>
        <w:t>»;</w:t>
      </w:r>
    </w:p>
    <w:p w:rsidR="00C54A76" w:rsidRDefault="007073BD" w:rsidP="00681C3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B68">
        <w:rPr>
          <w:sz w:val="28"/>
          <w:szCs w:val="28"/>
        </w:rPr>
        <w:t>) часть 10. статьи 48 дополнить абзацами следующего содержания:</w:t>
      </w:r>
    </w:p>
    <w:p w:rsidR="00E3602F" w:rsidRPr="00FF5B68" w:rsidRDefault="00FF5B68" w:rsidP="00FF5B6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F5B68">
        <w:rPr>
          <w:sz w:val="28"/>
          <w:szCs w:val="28"/>
        </w:rPr>
        <w:t>«</w:t>
      </w:r>
      <w:r w:rsidR="00E3602F" w:rsidRPr="00FF5B68">
        <w:rPr>
          <w:color w:val="000000"/>
          <w:sz w:val="28"/>
          <w:szCs w:val="28"/>
        </w:rPr>
        <w:t>Проведение проверки соответствия кандидатов на замещение должности руководителя финансового органа</w:t>
      </w:r>
      <w:r>
        <w:rPr>
          <w:color w:val="000000"/>
          <w:sz w:val="28"/>
          <w:szCs w:val="28"/>
        </w:rPr>
        <w:t xml:space="preserve"> муниципального района</w:t>
      </w:r>
      <w:r w:rsidR="00E3602F" w:rsidRPr="00FF5B68">
        <w:rPr>
          <w:color w:val="000000"/>
          <w:sz w:val="28"/>
          <w:szCs w:val="28"/>
        </w:rPr>
        <w:t xml:space="preserve"> квалификационным требованиям осуществляется с участие</w:t>
      </w:r>
      <w:r w:rsidRPr="00FF5B68">
        <w:rPr>
          <w:color w:val="000000"/>
          <w:sz w:val="28"/>
          <w:szCs w:val="28"/>
        </w:rPr>
        <w:t>м министерство финансов Саратовской области</w:t>
      </w:r>
      <w:r w:rsidR="00E3602F" w:rsidRPr="00FF5B68">
        <w:rPr>
          <w:color w:val="000000"/>
          <w:sz w:val="28"/>
          <w:szCs w:val="28"/>
        </w:rPr>
        <w:t xml:space="preserve">. Порядок участия </w:t>
      </w:r>
      <w:r w:rsidRPr="00FF5B68">
        <w:rPr>
          <w:color w:val="000000"/>
          <w:sz w:val="28"/>
          <w:szCs w:val="28"/>
        </w:rPr>
        <w:t>министерство финансов Саратовской области</w:t>
      </w:r>
      <w:r w:rsidR="00E3602F" w:rsidRPr="00FF5B68">
        <w:rPr>
          <w:color w:val="000000"/>
          <w:sz w:val="28"/>
          <w:szCs w:val="28"/>
        </w:rPr>
        <w:t xml:space="preserve"> в проведении указанной проверки устанавливается закон</w:t>
      </w:r>
      <w:r w:rsidRPr="00FF5B68">
        <w:rPr>
          <w:color w:val="000000"/>
          <w:sz w:val="28"/>
          <w:szCs w:val="28"/>
        </w:rPr>
        <w:t>ом Саратовской области</w:t>
      </w:r>
      <w:r w:rsidR="00E3602F" w:rsidRPr="00FF5B68">
        <w:rPr>
          <w:color w:val="000000"/>
          <w:sz w:val="28"/>
          <w:szCs w:val="28"/>
        </w:rPr>
        <w:t>.</w:t>
      </w:r>
    </w:p>
    <w:p w:rsidR="00E3602F" w:rsidRPr="00FF5B68" w:rsidRDefault="00E3602F" w:rsidP="00CD164E">
      <w:pPr>
        <w:pStyle w:val="ae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5B68">
        <w:rPr>
          <w:color w:val="000000"/>
          <w:sz w:val="28"/>
          <w:szCs w:val="28"/>
        </w:rPr>
        <w:t>Указанным в </w:t>
      </w:r>
      <w:hyperlink r:id="rId7" w:anchor="dst1023" w:history="1">
        <w:r w:rsidRPr="00FF5B68">
          <w:rPr>
            <w:rStyle w:val="a3"/>
            <w:color w:val="000000" w:themeColor="text1"/>
            <w:sz w:val="28"/>
            <w:szCs w:val="28"/>
            <w:u w:val="none"/>
          </w:rPr>
          <w:t>абзаце втором</w:t>
        </w:r>
      </w:hyperlink>
      <w:r w:rsidRPr="00FF5B68">
        <w:rPr>
          <w:color w:val="000000" w:themeColor="text1"/>
          <w:sz w:val="28"/>
          <w:szCs w:val="28"/>
        </w:rPr>
        <w:t> на</w:t>
      </w:r>
      <w:r w:rsidRPr="00FF5B68">
        <w:rPr>
          <w:color w:val="000000"/>
          <w:sz w:val="28"/>
          <w:szCs w:val="28"/>
        </w:rPr>
        <w:t>стоящей части з</w:t>
      </w:r>
      <w:r w:rsidR="00FF5B68">
        <w:rPr>
          <w:color w:val="000000"/>
          <w:sz w:val="28"/>
          <w:szCs w:val="28"/>
        </w:rPr>
        <w:t>аконом Саратовской области</w:t>
      </w:r>
      <w:r w:rsidRPr="00FF5B68">
        <w:rPr>
          <w:color w:val="000000"/>
          <w:sz w:val="28"/>
          <w:szCs w:val="28"/>
        </w:rPr>
        <w:t xml:space="preserve"> должны быть предусмотрены перечень предоставляемых в</w:t>
      </w:r>
      <w:r w:rsidR="00FF5B68">
        <w:rPr>
          <w:color w:val="000000"/>
          <w:sz w:val="28"/>
          <w:szCs w:val="28"/>
        </w:rPr>
        <w:t xml:space="preserve"> министерство  финансов Саратовской области</w:t>
      </w:r>
      <w:r w:rsidRPr="00FF5B68">
        <w:rPr>
          <w:color w:val="000000"/>
          <w:sz w:val="28"/>
          <w:szCs w:val="28"/>
        </w:rPr>
        <w:t xml:space="preserve"> документов, способы проведения проверки соответствия кандидатов квалификационным требованиям, включая проведение собеседования с кандидатами, а также перечень принимаемых по результатам проверки решений и форма заключения о результатах проверки. Закон</w:t>
      </w:r>
      <w:r w:rsidR="00FF5B68">
        <w:rPr>
          <w:color w:val="000000"/>
          <w:sz w:val="28"/>
          <w:szCs w:val="28"/>
        </w:rPr>
        <w:t>ом Саратовской области</w:t>
      </w:r>
      <w:r w:rsidRPr="00FF5B68">
        <w:rPr>
          <w:color w:val="000000"/>
          <w:sz w:val="28"/>
          <w:szCs w:val="28"/>
        </w:rPr>
        <w:t xml:space="preserve"> также могут регулироваться иные вопросы порядка участия </w:t>
      </w:r>
      <w:r w:rsidR="00B73685">
        <w:rPr>
          <w:color w:val="000000"/>
          <w:sz w:val="28"/>
          <w:szCs w:val="28"/>
        </w:rPr>
        <w:t>министерство</w:t>
      </w:r>
      <w:r w:rsidR="00FF5B68">
        <w:rPr>
          <w:color w:val="000000"/>
          <w:sz w:val="28"/>
          <w:szCs w:val="28"/>
        </w:rPr>
        <w:t xml:space="preserve"> финансов</w:t>
      </w:r>
      <w:r w:rsidR="00B73685">
        <w:rPr>
          <w:color w:val="000000"/>
          <w:sz w:val="28"/>
          <w:szCs w:val="28"/>
        </w:rPr>
        <w:t xml:space="preserve"> Саратовской области</w:t>
      </w:r>
      <w:r w:rsidRPr="00FF5B68">
        <w:rPr>
          <w:color w:val="000000"/>
          <w:sz w:val="28"/>
          <w:szCs w:val="28"/>
        </w:rPr>
        <w:t xml:space="preserve"> в проведении указанной проверки.</w:t>
      </w:r>
      <w:r w:rsidR="00B73685">
        <w:rPr>
          <w:color w:val="000000"/>
          <w:sz w:val="28"/>
          <w:szCs w:val="28"/>
        </w:rPr>
        <w:t>».</w:t>
      </w:r>
    </w:p>
    <w:p w:rsidR="00445879" w:rsidRPr="000942BB" w:rsidRDefault="00291553" w:rsidP="00C73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5879" w:rsidRPr="000942BB">
        <w:rPr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45879" w:rsidRPr="006D06A1" w:rsidRDefault="00291553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45879" w:rsidRPr="000942BB">
        <w:rPr>
          <w:color w:val="000000" w:themeColor="text1"/>
          <w:sz w:val="28"/>
          <w:szCs w:val="28"/>
        </w:rPr>
        <w:t xml:space="preserve">. </w:t>
      </w:r>
      <w:r w:rsidR="00445879" w:rsidRPr="000942BB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45879" w:rsidRPr="006D06A1" w:rsidRDefault="00445879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8F7C2B" w:rsidRPr="006D06A1" w:rsidRDefault="008F7C2B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Pr="006D06A1" w:rsidRDefault="00A83D22" w:rsidP="00A83D22">
      <w:pPr>
        <w:jc w:val="both"/>
        <w:rPr>
          <w:b/>
          <w:sz w:val="28"/>
          <w:szCs w:val="28"/>
        </w:rPr>
      </w:pPr>
      <w:r w:rsidRPr="006D06A1">
        <w:rPr>
          <w:b/>
          <w:sz w:val="28"/>
          <w:szCs w:val="28"/>
        </w:rPr>
        <w:t>Глава Советского</w:t>
      </w:r>
    </w:p>
    <w:p w:rsidR="00A83D22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Пименов</w:t>
      </w:r>
    </w:p>
    <w:p w:rsidR="008F7C2B" w:rsidRDefault="008F7C2B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CF5654" w:rsidRDefault="00CF5654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Чубарых</w:t>
      </w:r>
    </w:p>
    <w:p w:rsidR="00F34AA8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B22FE3" w:rsidRPr="00CF5654" w:rsidRDefault="00B22FE3" w:rsidP="00B22FE3">
      <w:pPr>
        <w:rPr>
          <w:sz w:val="28"/>
          <w:szCs w:val="28"/>
        </w:rPr>
      </w:pPr>
    </w:p>
    <w:p w:rsidR="00F34AA8" w:rsidRDefault="00176B49" w:rsidP="00176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176B49" w:rsidRDefault="00176B49" w:rsidP="00176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191D63" w:rsidRDefault="00176B49" w:rsidP="00654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CC6C0E" w:rsidRDefault="00191D63" w:rsidP="00654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рацона</w:t>
      </w:r>
      <w:r w:rsidR="00176B49">
        <w:rPr>
          <w:b/>
          <w:sz w:val="28"/>
          <w:szCs w:val="28"/>
        </w:rPr>
        <w:tab/>
      </w:r>
      <w:r w:rsidR="00176B49">
        <w:rPr>
          <w:b/>
          <w:sz w:val="28"/>
          <w:szCs w:val="28"/>
        </w:rPr>
        <w:tab/>
      </w:r>
      <w:r w:rsidR="00176B49">
        <w:rPr>
          <w:b/>
          <w:sz w:val="28"/>
          <w:szCs w:val="28"/>
        </w:rPr>
        <w:tab/>
      </w:r>
      <w:r w:rsidR="00176B49">
        <w:rPr>
          <w:b/>
          <w:sz w:val="28"/>
          <w:szCs w:val="28"/>
        </w:rPr>
        <w:tab/>
        <w:t xml:space="preserve">         Н.Н. Варавкин</w:t>
      </w:r>
    </w:p>
    <w:sectPr w:rsidR="00CC6C0E" w:rsidSect="00E8606C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9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1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1029E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1918"/>
    <w:rsid w:val="000326D2"/>
    <w:rsid w:val="000328EF"/>
    <w:rsid w:val="00032A09"/>
    <w:rsid w:val="000349DB"/>
    <w:rsid w:val="00035B87"/>
    <w:rsid w:val="00036528"/>
    <w:rsid w:val="00036817"/>
    <w:rsid w:val="00036D2B"/>
    <w:rsid w:val="00042799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7463"/>
    <w:rsid w:val="00077D57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C459C"/>
    <w:rsid w:val="000C59CD"/>
    <w:rsid w:val="000C5B58"/>
    <w:rsid w:val="000C5D04"/>
    <w:rsid w:val="000C6F68"/>
    <w:rsid w:val="000C7140"/>
    <w:rsid w:val="000D09C4"/>
    <w:rsid w:val="000D0DA5"/>
    <w:rsid w:val="000D350B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1420"/>
    <w:rsid w:val="00131F79"/>
    <w:rsid w:val="001323D8"/>
    <w:rsid w:val="00133053"/>
    <w:rsid w:val="001337B7"/>
    <w:rsid w:val="00134745"/>
    <w:rsid w:val="00136AA9"/>
    <w:rsid w:val="00136BFA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544D"/>
    <w:rsid w:val="00175B2C"/>
    <w:rsid w:val="00176B49"/>
    <w:rsid w:val="0017708F"/>
    <w:rsid w:val="001776F6"/>
    <w:rsid w:val="00180B1B"/>
    <w:rsid w:val="00180C30"/>
    <w:rsid w:val="00180D9D"/>
    <w:rsid w:val="00186B95"/>
    <w:rsid w:val="0018782F"/>
    <w:rsid w:val="0018795C"/>
    <w:rsid w:val="0019014D"/>
    <w:rsid w:val="00190711"/>
    <w:rsid w:val="00190BE9"/>
    <w:rsid w:val="00191D63"/>
    <w:rsid w:val="00191F2A"/>
    <w:rsid w:val="001926E5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753"/>
    <w:rsid w:val="001B0867"/>
    <w:rsid w:val="001B09D2"/>
    <w:rsid w:val="001B0E7D"/>
    <w:rsid w:val="001B1347"/>
    <w:rsid w:val="001B2341"/>
    <w:rsid w:val="001B4729"/>
    <w:rsid w:val="001B4E57"/>
    <w:rsid w:val="001B5C1E"/>
    <w:rsid w:val="001B6350"/>
    <w:rsid w:val="001B658A"/>
    <w:rsid w:val="001B777A"/>
    <w:rsid w:val="001C08DB"/>
    <w:rsid w:val="001C252A"/>
    <w:rsid w:val="001C2B34"/>
    <w:rsid w:val="001C33D0"/>
    <w:rsid w:val="001C37BA"/>
    <w:rsid w:val="001C416A"/>
    <w:rsid w:val="001C57F1"/>
    <w:rsid w:val="001C592B"/>
    <w:rsid w:val="001D0059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1262"/>
    <w:rsid w:val="001E199F"/>
    <w:rsid w:val="001E1DE8"/>
    <w:rsid w:val="001E2AF4"/>
    <w:rsid w:val="001E3AE6"/>
    <w:rsid w:val="001E45A5"/>
    <w:rsid w:val="001E6895"/>
    <w:rsid w:val="001E7309"/>
    <w:rsid w:val="001F0245"/>
    <w:rsid w:val="001F0A83"/>
    <w:rsid w:val="001F0A9C"/>
    <w:rsid w:val="001F0CF4"/>
    <w:rsid w:val="001F1747"/>
    <w:rsid w:val="001F2281"/>
    <w:rsid w:val="001F24C5"/>
    <w:rsid w:val="001F36D6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53EC"/>
    <w:rsid w:val="00245662"/>
    <w:rsid w:val="00245896"/>
    <w:rsid w:val="0024657F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9D1"/>
    <w:rsid w:val="002F4F82"/>
    <w:rsid w:val="002F63B8"/>
    <w:rsid w:val="002F642B"/>
    <w:rsid w:val="002F660B"/>
    <w:rsid w:val="002F7001"/>
    <w:rsid w:val="00300518"/>
    <w:rsid w:val="00301729"/>
    <w:rsid w:val="00302C9F"/>
    <w:rsid w:val="003032E4"/>
    <w:rsid w:val="00303ABF"/>
    <w:rsid w:val="00304C40"/>
    <w:rsid w:val="0030555C"/>
    <w:rsid w:val="00305ACA"/>
    <w:rsid w:val="00305C82"/>
    <w:rsid w:val="00307132"/>
    <w:rsid w:val="003107E2"/>
    <w:rsid w:val="00310C05"/>
    <w:rsid w:val="0031336B"/>
    <w:rsid w:val="003148EC"/>
    <w:rsid w:val="00315B40"/>
    <w:rsid w:val="003162BC"/>
    <w:rsid w:val="00317140"/>
    <w:rsid w:val="0032078C"/>
    <w:rsid w:val="00321ACE"/>
    <w:rsid w:val="00323686"/>
    <w:rsid w:val="003237AA"/>
    <w:rsid w:val="003239BF"/>
    <w:rsid w:val="00324B4A"/>
    <w:rsid w:val="00324D80"/>
    <w:rsid w:val="003251C3"/>
    <w:rsid w:val="00326A9B"/>
    <w:rsid w:val="00326C84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412E"/>
    <w:rsid w:val="00344225"/>
    <w:rsid w:val="003443E3"/>
    <w:rsid w:val="003469CA"/>
    <w:rsid w:val="003472B9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96874"/>
    <w:rsid w:val="003A1871"/>
    <w:rsid w:val="003A4154"/>
    <w:rsid w:val="003A4CCE"/>
    <w:rsid w:val="003A533F"/>
    <w:rsid w:val="003A700D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54FE"/>
    <w:rsid w:val="003D5AF8"/>
    <w:rsid w:val="003D5FA8"/>
    <w:rsid w:val="003D6DBF"/>
    <w:rsid w:val="003D7513"/>
    <w:rsid w:val="003D7DD4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1D07"/>
    <w:rsid w:val="004725B0"/>
    <w:rsid w:val="0047485C"/>
    <w:rsid w:val="00476A67"/>
    <w:rsid w:val="00476CFD"/>
    <w:rsid w:val="00476DB9"/>
    <w:rsid w:val="004810A3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4133"/>
    <w:rsid w:val="0049583A"/>
    <w:rsid w:val="00495B42"/>
    <w:rsid w:val="004A0333"/>
    <w:rsid w:val="004A2606"/>
    <w:rsid w:val="004A6381"/>
    <w:rsid w:val="004A63BA"/>
    <w:rsid w:val="004A64CE"/>
    <w:rsid w:val="004B2391"/>
    <w:rsid w:val="004B3CB4"/>
    <w:rsid w:val="004B42EB"/>
    <w:rsid w:val="004B4341"/>
    <w:rsid w:val="004B5358"/>
    <w:rsid w:val="004B5A06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160F"/>
    <w:rsid w:val="004E31AA"/>
    <w:rsid w:val="004E3587"/>
    <w:rsid w:val="004E39D8"/>
    <w:rsid w:val="004E536B"/>
    <w:rsid w:val="004E5C21"/>
    <w:rsid w:val="004E71B8"/>
    <w:rsid w:val="004E7B63"/>
    <w:rsid w:val="004E7DFA"/>
    <w:rsid w:val="004E7F90"/>
    <w:rsid w:val="004F05A3"/>
    <w:rsid w:val="004F0A7B"/>
    <w:rsid w:val="004F1ED4"/>
    <w:rsid w:val="004F2787"/>
    <w:rsid w:val="004F3912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C5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607BD"/>
    <w:rsid w:val="005611E1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1401"/>
    <w:rsid w:val="0058201C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645F"/>
    <w:rsid w:val="005A017A"/>
    <w:rsid w:val="005A161F"/>
    <w:rsid w:val="005A3E17"/>
    <w:rsid w:val="005A3FF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4789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CD"/>
    <w:rsid w:val="005E44F2"/>
    <w:rsid w:val="005E5538"/>
    <w:rsid w:val="005E6E27"/>
    <w:rsid w:val="005E7060"/>
    <w:rsid w:val="005E72F6"/>
    <w:rsid w:val="005F2308"/>
    <w:rsid w:val="005F6295"/>
    <w:rsid w:val="005F6710"/>
    <w:rsid w:val="005F68A6"/>
    <w:rsid w:val="005F77E2"/>
    <w:rsid w:val="005F7C9F"/>
    <w:rsid w:val="005F7DFA"/>
    <w:rsid w:val="005F7FC2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61D65"/>
    <w:rsid w:val="00664324"/>
    <w:rsid w:val="00665522"/>
    <w:rsid w:val="00665AE9"/>
    <w:rsid w:val="006661A4"/>
    <w:rsid w:val="006707F9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8A4"/>
    <w:rsid w:val="00680F44"/>
    <w:rsid w:val="0068100E"/>
    <w:rsid w:val="0068175B"/>
    <w:rsid w:val="006819E8"/>
    <w:rsid w:val="00681C32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4148"/>
    <w:rsid w:val="00694373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53D7"/>
    <w:rsid w:val="006F7A8E"/>
    <w:rsid w:val="007000DD"/>
    <w:rsid w:val="00701F56"/>
    <w:rsid w:val="007073BD"/>
    <w:rsid w:val="0070780C"/>
    <w:rsid w:val="00707CA7"/>
    <w:rsid w:val="00710868"/>
    <w:rsid w:val="0071334F"/>
    <w:rsid w:val="00713699"/>
    <w:rsid w:val="007139C4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50FE2"/>
    <w:rsid w:val="0075181C"/>
    <w:rsid w:val="00751CFD"/>
    <w:rsid w:val="007520ED"/>
    <w:rsid w:val="007524CE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2A78"/>
    <w:rsid w:val="00763B06"/>
    <w:rsid w:val="00763B3F"/>
    <w:rsid w:val="00765286"/>
    <w:rsid w:val="0076735A"/>
    <w:rsid w:val="007709DB"/>
    <w:rsid w:val="00770D7B"/>
    <w:rsid w:val="00771D41"/>
    <w:rsid w:val="00771D59"/>
    <w:rsid w:val="00772D19"/>
    <w:rsid w:val="0077370F"/>
    <w:rsid w:val="00775F05"/>
    <w:rsid w:val="007763AB"/>
    <w:rsid w:val="00776699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B12"/>
    <w:rsid w:val="00786E8B"/>
    <w:rsid w:val="00787575"/>
    <w:rsid w:val="00790EEA"/>
    <w:rsid w:val="00791E14"/>
    <w:rsid w:val="0079261D"/>
    <w:rsid w:val="0079286F"/>
    <w:rsid w:val="007947FB"/>
    <w:rsid w:val="00795CC2"/>
    <w:rsid w:val="0079619B"/>
    <w:rsid w:val="0079686F"/>
    <w:rsid w:val="007A0585"/>
    <w:rsid w:val="007A0951"/>
    <w:rsid w:val="007A18D8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4230"/>
    <w:rsid w:val="007D0418"/>
    <w:rsid w:val="007D103F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80103B"/>
    <w:rsid w:val="00801056"/>
    <w:rsid w:val="0080163C"/>
    <w:rsid w:val="00803FC3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EC4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7B1"/>
    <w:rsid w:val="00837135"/>
    <w:rsid w:val="008372E8"/>
    <w:rsid w:val="0084236C"/>
    <w:rsid w:val="008438A3"/>
    <w:rsid w:val="00843EFE"/>
    <w:rsid w:val="00844F1A"/>
    <w:rsid w:val="00845762"/>
    <w:rsid w:val="00845824"/>
    <w:rsid w:val="00846D3F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71B59"/>
    <w:rsid w:val="00871C22"/>
    <w:rsid w:val="00871C6E"/>
    <w:rsid w:val="00874AB9"/>
    <w:rsid w:val="00876901"/>
    <w:rsid w:val="008770FB"/>
    <w:rsid w:val="008802BD"/>
    <w:rsid w:val="00880429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2ACA"/>
    <w:rsid w:val="008C2E57"/>
    <w:rsid w:val="008C4A01"/>
    <w:rsid w:val="008C5AF4"/>
    <w:rsid w:val="008C689D"/>
    <w:rsid w:val="008C785F"/>
    <w:rsid w:val="008C7D47"/>
    <w:rsid w:val="008D2536"/>
    <w:rsid w:val="008D3A5D"/>
    <w:rsid w:val="008D5329"/>
    <w:rsid w:val="008D5C85"/>
    <w:rsid w:val="008D5E76"/>
    <w:rsid w:val="008E104F"/>
    <w:rsid w:val="008E16F9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0D29"/>
    <w:rsid w:val="00901ADE"/>
    <w:rsid w:val="00902F11"/>
    <w:rsid w:val="0090329E"/>
    <w:rsid w:val="00903CCE"/>
    <w:rsid w:val="0090420E"/>
    <w:rsid w:val="00904EB6"/>
    <w:rsid w:val="00904ECD"/>
    <w:rsid w:val="00905F02"/>
    <w:rsid w:val="00910292"/>
    <w:rsid w:val="0091060C"/>
    <w:rsid w:val="0091148D"/>
    <w:rsid w:val="00911810"/>
    <w:rsid w:val="0091199B"/>
    <w:rsid w:val="009132CF"/>
    <w:rsid w:val="0091373D"/>
    <w:rsid w:val="0091460D"/>
    <w:rsid w:val="00915504"/>
    <w:rsid w:val="00915767"/>
    <w:rsid w:val="0091699F"/>
    <w:rsid w:val="0091723E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1864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330D"/>
    <w:rsid w:val="009659B8"/>
    <w:rsid w:val="00966732"/>
    <w:rsid w:val="00971363"/>
    <w:rsid w:val="009729CA"/>
    <w:rsid w:val="0097312E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0E3"/>
    <w:rsid w:val="00984D86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F1ADE"/>
    <w:rsid w:val="009F3E88"/>
    <w:rsid w:val="009F4020"/>
    <w:rsid w:val="009F4816"/>
    <w:rsid w:val="009F583A"/>
    <w:rsid w:val="009F5EFE"/>
    <w:rsid w:val="009F67E5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662"/>
    <w:rsid w:val="00A32F21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A82"/>
    <w:rsid w:val="00A5508E"/>
    <w:rsid w:val="00A56775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66F0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15C8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5B52"/>
    <w:rsid w:val="00AC6F43"/>
    <w:rsid w:val="00AC77AE"/>
    <w:rsid w:val="00AD0646"/>
    <w:rsid w:val="00AD0F59"/>
    <w:rsid w:val="00AD14DC"/>
    <w:rsid w:val="00AD3165"/>
    <w:rsid w:val="00AD31A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920"/>
    <w:rsid w:val="00AF3AD6"/>
    <w:rsid w:val="00AF61F6"/>
    <w:rsid w:val="00AF62F4"/>
    <w:rsid w:val="00AF640C"/>
    <w:rsid w:val="00AF7A1F"/>
    <w:rsid w:val="00B00370"/>
    <w:rsid w:val="00B0098B"/>
    <w:rsid w:val="00B010D4"/>
    <w:rsid w:val="00B011E9"/>
    <w:rsid w:val="00B01402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F75"/>
    <w:rsid w:val="00B80351"/>
    <w:rsid w:val="00B81EAD"/>
    <w:rsid w:val="00B81EE9"/>
    <w:rsid w:val="00B824E9"/>
    <w:rsid w:val="00B824FE"/>
    <w:rsid w:val="00B826CC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1772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2E47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BB2"/>
    <w:rsid w:val="00C33924"/>
    <w:rsid w:val="00C33F2A"/>
    <w:rsid w:val="00C34D6A"/>
    <w:rsid w:val="00C35323"/>
    <w:rsid w:val="00C35562"/>
    <w:rsid w:val="00C35CEC"/>
    <w:rsid w:val="00C36813"/>
    <w:rsid w:val="00C36838"/>
    <w:rsid w:val="00C37547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700A0"/>
    <w:rsid w:val="00C700B6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85F"/>
    <w:rsid w:val="00C9726F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658A"/>
    <w:rsid w:val="00CC6C0E"/>
    <w:rsid w:val="00CC6FFB"/>
    <w:rsid w:val="00CC768C"/>
    <w:rsid w:val="00CC7812"/>
    <w:rsid w:val="00CD03A9"/>
    <w:rsid w:val="00CD0998"/>
    <w:rsid w:val="00CD164E"/>
    <w:rsid w:val="00CD1A33"/>
    <w:rsid w:val="00CD2185"/>
    <w:rsid w:val="00CD2AF3"/>
    <w:rsid w:val="00CD437D"/>
    <w:rsid w:val="00CD4885"/>
    <w:rsid w:val="00CD49C2"/>
    <w:rsid w:val="00CD591C"/>
    <w:rsid w:val="00CD6EE3"/>
    <w:rsid w:val="00CE1093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C37"/>
    <w:rsid w:val="00CF1072"/>
    <w:rsid w:val="00CF10E4"/>
    <w:rsid w:val="00CF31E6"/>
    <w:rsid w:val="00CF45D0"/>
    <w:rsid w:val="00CF4632"/>
    <w:rsid w:val="00CF492C"/>
    <w:rsid w:val="00CF5654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0DEE"/>
    <w:rsid w:val="00D72D08"/>
    <w:rsid w:val="00D72E9F"/>
    <w:rsid w:val="00D730A2"/>
    <w:rsid w:val="00D74DE2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F0A"/>
    <w:rsid w:val="00DA1127"/>
    <w:rsid w:val="00DA1C6C"/>
    <w:rsid w:val="00DA2246"/>
    <w:rsid w:val="00DA3ED2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ED5"/>
    <w:rsid w:val="00DC12B5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48"/>
    <w:rsid w:val="00DD3156"/>
    <w:rsid w:val="00DD34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1E09"/>
    <w:rsid w:val="00E32C05"/>
    <w:rsid w:val="00E334A6"/>
    <w:rsid w:val="00E337FB"/>
    <w:rsid w:val="00E33E39"/>
    <w:rsid w:val="00E3436A"/>
    <w:rsid w:val="00E34A14"/>
    <w:rsid w:val="00E35278"/>
    <w:rsid w:val="00E3602F"/>
    <w:rsid w:val="00E40130"/>
    <w:rsid w:val="00E40C0C"/>
    <w:rsid w:val="00E415BA"/>
    <w:rsid w:val="00E44AEC"/>
    <w:rsid w:val="00E44DC7"/>
    <w:rsid w:val="00E45999"/>
    <w:rsid w:val="00E45A05"/>
    <w:rsid w:val="00E47235"/>
    <w:rsid w:val="00E4728A"/>
    <w:rsid w:val="00E51042"/>
    <w:rsid w:val="00E526AF"/>
    <w:rsid w:val="00E53D56"/>
    <w:rsid w:val="00E542DE"/>
    <w:rsid w:val="00E54C5C"/>
    <w:rsid w:val="00E55293"/>
    <w:rsid w:val="00E57A41"/>
    <w:rsid w:val="00E61862"/>
    <w:rsid w:val="00E61A97"/>
    <w:rsid w:val="00E6352E"/>
    <w:rsid w:val="00E638B4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06C"/>
    <w:rsid w:val="00E86BAB"/>
    <w:rsid w:val="00E86C00"/>
    <w:rsid w:val="00E87FAE"/>
    <w:rsid w:val="00E90E81"/>
    <w:rsid w:val="00E91139"/>
    <w:rsid w:val="00E911DA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10A9"/>
    <w:rsid w:val="00EA2414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5B41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7E06"/>
    <w:rsid w:val="00EE0A1B"/>
    <w:rsid w:val="00EE0E41"/>
    <w:rsid w:val="00EE19C0"/>
    <w:rsid w:val="00EE1BA8"/>
    <w:rsid w:val="00EE2103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C9"/>
    <w:rsid w:val="00F236DC"/>
    <w:rsid w:val="00F243E7"/>
    <w:rsid w:val="00F243EF"/>
    <w:rsid w:val="00F245B4"/>
    <w:rsid w:val="00F250FB"/>
    <w:rsid w:val="00F2563B"/>
    <w:rsid w:val="00F270D9"/>
    <w:rsid w:val="00F273CD"/>
    <w:rsid w:val="00F2790F"/>
    <w:rsid w:val="00F27D1F"/>
    <w:rsid w:val="00F30415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E88"/>
    <w:rsid w:val="00F63545"/>
    <w:rsid w:val="00F63B0B"/>
    <w:rsid w:val="00F64A94"/>
    <w:rsid w:val="00F65C48"/>
    <w:rsid w:val="00F66E1B"/>
    <w:rsid w:val="00F6713E"/>
    <w:rsid w:val="00F67EE1"/>
    <w:rsid w:val="00F700E8"/>
    <w:rsid w:val="00F70A97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A41"/>
    <w:rsid w:val="00F9559C"/>
    <w:rsid w:val="00F96444"/>
    <w:rsid w:val="00F96BAB"/>
    <w:rsid w:val="00F97CF2"/>
    <w:rsid w:val="00FA0CA6"/>
    <w:rsid w:val="00FA0DAB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521A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5629"/>
    <w:rsid w:val="00FD6B25"/>
    <w:rsid w:val="00FD6C8F"/>
    <w:rsid w:val="00FD736B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B2B"/>
    <w:rsid w:val="00FF1D62"/>
    <w:rsid w:val="00FF1EB0"/>
    <w:rsid w:val="00FF3BF5"/>
    <w:rsid w:val="00FF4520"/>
    <w:rsid w:val="00FF536A"/>
    <w:rsid w:val="00FF5B68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5AEFB3-3406-4E51-BB91-A525A03B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00794/000f47144bfc6b86277c260dc9927a606ae1cd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790D-0A8D-43A3-8342-C7B3D040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177</cp:revision>
  <cp:lastPrinted>2021-07-22T11:12:00Z</cp:lastPrinted>
  <dcterms:created xsi:type="dcterms:W3CDTF">2021-01-13T10:45:00Z</dcterms:created>
  <dcterms:modified xsi:type="dcterms:W3CDTF">2022-01-19T10:23:00Z</dcterms:modified>
</cp:coreProperties>
</file>