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B55">
        <w:t xml:space="preserve">       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5"/>
        <w:jc w:val="center"/>
        <w:rPr>
          <w:sz w:val="20"/>
        </w:rPr>
      </w:pPr>
    </w:p>
    <w:p w:rsidR="00D9773B" w:rsidRDefault="00D9773B">
      <w:pPr>
        <w:pStyle w:val="a5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74A10">
        <w:rPr>
          <w:sz w:val="28"/>
          <w:szCs w:val="28"/>
        </w:rPr>
        <w:t xml:space="preserve"> 23.09.2019 </w:t>
      </w:r>
      <w:r>
        <w:rPr>
          <w:sz w:val="28"/>
          <w:szCs w:val="28"/>
        </w:rPr>
        <w:t>№</w:t>
      </w:r>
      <w:r w:rsidR="00951A2E">
        <w:rPr>
          <w:sz w:val="28"/>
          <w:szCs w:val="28"/>
        </w:rPr>
        <w:t xml:space="preserve"> </w:t>
      </w:r>
      <w:r w:rsidR="00A74A10">
        <w:rPr>
          <w:sz w:val="28"/>
          <w:szCs w:val="28"/>
        </w:rPr>
        <w:t>580</w:t>
      </w:r>
    </w:p>
    <w:p w:rsidR="00D9773B" w:rsidRDefault="00D9773B">
      <w:pPr>
        <w:pStyle w:val="a5"/>
        <w:jc w:val="center"/>
        <w:rPr>
          <w:sz w:val="20"/>
        </w:rPr>
      </w:pPr>
    </w:p>
    <w:p w:rsidR="00D9773B" w:rsidRDefault="00D9773B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5"/>
        <w:jc w:val="center"/>
        <w:rPr>
          <w:sz w:val="20"/>
        </w:rPr>
      </w:pPr>
    </w:p>
    <w:p w:rsidR="002E7A47" w:rsidRPr="007E2C02" w:rsidRDefault="002E7A47" w:rsidP="007E2C02">
      <w:pPr>
        <w:pStyle w:val="a5"/>
        <w:jc w:val="both"/>
        <w:rPr>
          <w:b/>
          <w:bCs/>
          <w:szCs w:val="28"/>
        </w:rPr>
      </w:pPr>
    </w:p>
    <w:p w:rsidR="007E2C02" w:rsidRPr="007E2C02" w:rsidRDefault="007E2C02" w:rsidP="007E2C02">
      <w:pPr>
        <w:ind w:right="-1"/>
        <w:contextualSpacing/>
        <w:jc w:val="both"/>
        <w:rPr>
          <w:b/>
          <w:sz w:val="28"/>
          <w:szCs w:val="28"/>
        </w:rPr>
      </w:pPr>
      <w:r w:rsidRPr="007E2C02">
        <w:rPr>
          <w:b/>
          <w:sz w:val="28"/>
          <w:szCs w:val="28"/>
        </w:rPr>
        <w:t>О создании эвакоприемной комиссии</w:t>
      </w:r>
    </w:p>
    <w:p w:rsidR="007E2C02" w:rsidRPr="007E2C02" w:rsidRDefault="007E2C02" w:rsidP="007E2C02">
      <w:pPr>
        <w:ind w:right="-1"/>
        <w:contextualSpacing/>
        <w:jc w:val="both"/>
        <w:rPr>
          <w:sz w:val="28"/>
          <w:szCs w:val="28"/>
        </w:rPr>
      </w:pPr>
    </w:p>
    <w:p w:rsidR="007E2C02" w:rsidRPr="006A6172" w:rsidRDefault="007E2C02" w:rsidP="006A6172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 Федеральными законами </w:t>
      </w:r>
      <w:r w:rsidR="006A6172"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от 12.02.1998 </w:t>
      </w:r>
      <w:r w:rsid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6A6172"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28-ФЗ</w:t>
      </w:r>
      <w:r w:rsid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гражданской обороне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 </w:t>
      </w:r>
      <w:r w:rsidR="006A6172"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от 21.12.1994 </w:t>
      </w:r>
      <w:r w:rsid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6A6172"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 68-ФЗ</w:t>
      </w:r>
      <w:r w:rsid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требованиями постановления Правительства Российской Федерации от 22.06.2004 № 303 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остановлени</w:t>
      </w:r>
      <w:r w:rsidR="007B7D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я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Правительства Саратовской области от 14.12.2007 № 30с «Об организации в Саратовской области планирования и подготовки к эвакуации населения, материальных и культурных ценностей в безопасные районы», постановлени</w:t>
      </w:r>
      <w:r w:rsidR="007B7D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я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Губернатора Саратовской области от 10.08.2005</w:t>
      </w:r>
      <w:r w:rsid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211 «О создании эвакуационной комиссии при Правительстве Саратовской области», в целях организации работы эвакоприемной комиссии на территории Советского муниципального района, </w:t>
      </w:r>
      <w:r w:rsidR="00242C74"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Уставом Советского муниципального района,</w:t>
      </w:r>
      <w:r w:rsidR="00242C7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A617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администрация Советского муниципального района постановляет:</w:t>
      </w:r>
    </w:p>
    <w:p w:rsidR="007E2C02" w:rsidRPr="007E2C02" w:rsidRDefault="007E2C02" w:rsidP="006A6172">
      <w:pPr>
        <w:ind w:firstLine="709"/>
        <w:contextualSpacing/>
        <w:jc w:val="both"/>
        <w:rPr>
          <w:sz w:val="28"/>
          <w:szCs w:val="28"/>
        </w:rPr>
      </w:pPr>
      <w:r w:rsidRPr="007E2C02">
        <w:rPr>
          <w:sz w:val="28"/>
          <w:szCs w:val="28"/>
        </w:rPr>
        <w:t>1. Утвердить:</w:t>
      </w:r>
    </w:p>
    <w:p w:rsidR="007E2C02" w:rsidRPr="007E2C02" w:rsidRDefault="007E2C02" w:rsidP="006A6172">
      <w:pPr>
        <w:ind w:firstLine="709"/>
        <w:contextualSpacing/>
        <w:jc w:val="both"/>
        <w:rPr>
          <w:sz w:val="28"/>
          <w:szCs w:val="28"/>
        </w:rPr>
      </w:pPr>
      <w:r w:rsidRPr="007E2C02">
        <w:rPr>
          <w:sz w:val="28"/>
          <w:szCs w:val="28"/>
        </w:rPr>
        <w:t>1.1. Положение о эвакоприемной комиссии Советского муниципального района (приложение № 1).</w:t>
      </w:r>
    </w:p>
    <w:p w:rsidR="007E2C02" w:rsidRPr="007E2C02" w:rsidRDefault="007E2C02" w:rsidP="006A6172">
      <w:pPr>
        <w:ind w:firstLine="709"/>
        <w:contextualSpacing/>
        <w:jc w:val="both"/>
        <w:rPr>
          <w:sz w:val="28"/>
          <w:szCs w:val="28"/>
        </w:rPr>
      </w:pPr>
      <w:r w:rsidRPr="007E2C02">
        <w:rPr>
          <w:sz w:val="28"/>
          <w:szCs w:val="28"/>
        </w:rPr>
        <w:t>1.2. Функциональные обязанности членов эвакоприемной комиссии Советского муниципального района (приложение № 2).</w:t>
      </w:r>
    </w:p>
    <w:p w:rsidR="007E2C02" w:rsidRPr="007E2C02" w:rsidRDefault="007E2C02" w:rsidP="006A6172">
      <w:pPr>
        <w:ind w:firstLine="709"/>
        <w:contextualSpacing/>
        <w:jc w:val="both"/>
        <w:rPr>
          <w:sz w:val="28"/>
          <w:szCs w:val="28"/>
        </w:rPr>
      </w:pPr>
      <w:r w:rsidRPr="007E2C02">
        <w:rPr>
          <w:sz w:val="28"/>
          <w:szCs w:val="28"/>
        </w:rPr>
        <w:t>1.3. Состав эвакоприемной комиссии (приложение № 3).</w:t>
      </w:r>
    </w:p>
    <w:p w:rsidR="007E2C02" w:rsidRPr="007E2C02" w:rsidRDefault="007E2C02" w:rsidP="006A6172">
      <w:pPr>
        <w:ind w:firstLine="709"/>
        <w:contextualSpacing/>
        <w:jc w:val="both"/>
        <w:rPr>
          <w:sz w:val="28"/>
          <w:szCs w:val="28"/>
        </w:rPr>
      </w:pPr>
      <w:r w:rsidRPr="007E2C02">
        <w:rPr>
          <w:sz w:val="28"/>
          <w:szCs w:val="28"/>
        </w:rPr>
        <w:t>2. Признать утратившим силу постановлени</w:t>
      </w:r>
      <w:r w:rsidR="00242C74">
        <w:rPr>
          <w:sz w:val="28"/>
          <w:szCs w:val="28"/>
        </w:rPr>
        <w:t>я</w:t>
      </w:r>
      <w:r w:rsidRPr="007E2C02">
        <w:rPr>
          <w:sz w:val="28"/>
          <w:szCs w:val="28"/>
        </w:rPr>
        <w:t xml:space="preserve"> администрации Советского муниципального района Саратовской области от 10.10.2012 № 960 «О создании муниципальной эвакоприемной комиссии»</w:t>
      </w:r>
      <w:r w:rsidR="00242C74">
        <w:rPr>
          <w:sz w:val="28"/>
          <w:szCs w:val="28"/>
        </w:rPr>
        <w:t>:</w:t>
      </w:r>
      <w:r w:rsidRPr="007E2C02">
        <w:rPr>
          <w:sz w:val="28"/>
          <w:szCs w:val="28"/>
        </w:rPr>
        <w:t xml:space="preserve"> (с изменениями  от 20.01.2013 № 95, от 03.07.2013 № 897, от 22.11.2013 № 1544, от 07.02.2014</w:t>
      </w:r>
      <w:r w:rsidR="006A34EC">
        <w:rPr>
          <w:sz w:val="28"/>
          <w:szCs w:val="28"/>
        </w:rPr>
        <w:t xml:space="preserve"> № 106</w:t>
      </w:r>
      <w:r w:rsidRPr="007E2C02">
        <w:rPr>
          <w:sz w:val="28"/>
          <w:szCs w:val="28"/>
        </w:rPr>
        <w:t xml:space="preserve">, </w:t>
      </w:r>
      <w:proofErr w:type="gramStart"/>
      <w:r w:rsidRPr="007E2C02">
        <w:rPr>
          <w:sz w:val="28"/>
          <w:szCs w:val="28"/>
        </w:rPr>
        <w:t>от</w:t>
      </w:r>
      <w:proofErr w:type="gramEnd"/>
      <w:r w:rsidRPr="007E2C02">
        <w:rPr>
          <w:sz w:val="28"/>
          <w:szCs w:val="28"/>
        </w:rPr>
        <w:t xml:space="preserve"> 09.06.2014 № 561, от 31.08.2016 № 748).</w:t>
      </w:r>
    </w:p>
    <w:p w:rsidR="007E2C02" w:rsidRPr="007E2C02" w:rsidRDefault="007E2C02" w:rsidP="006A6172">
      <w:pPr>
        <w:ind w:firstLine="709"/>
        <w:contextualSpacing/>
        <w:jc w:val="both"/>
        <w:rPr>
          <w:sz w:val="28"/>
          <w:szCs w:val="28"/>
        </w:rPr>
      </w:pPr>
      <w:r w:rsidRPr="007E2C0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75692" w:rsidRDefault="00175692" w:rsidP="00CB6CB3">
      <w:pPr>
        <w:pStyle w:val="a5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5"/>
        <w:ind w:firstLine="567"/>
        <w:jc w:val="both"/>
        <w:rPr>
          <w:color w:val="000000"/>
          <w:szCs w:val="28"/>
        </w:rPr>
      </w:pPr>
    </w:p>
    <w:p w:rsidR="005578C0" w:rsidRDefault="005578C0" w:rsidP="00665B55">
      <w:pPr>
        <w:pStyle w:val="a5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</w:t>
      </w:r>
      <w:r w:rsidR="005578C0">
        <w:rPr>
          <w:b/>
          <w:szCs w:val="28"/>
        </w:rPr>
        <w:t xml:space="preserve">                     </w:t>
      </w:r>
      <w:r w:rsidR="004D04CD">
        <w:rPr>
          <w:b/>
          <w:szCs w:val="28"/>
        </w:rPr>
        <w:t xml:space="preserve">     </w:t>
      </w:r>
      <w:r w:rsidR="005578C0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5578C0">
        <w:rPr>
          <w:b/>
          <w:szCs w:val="28"/>
        </w:rPr>
        <w:t>Пименов</w:t>
      </w:r>
    </w:p>
    <w:p w:rsidR="006A34EC" w:rsidRDefault="006A34EC" w:rsidP="00665B55">
      <w:pPr>
        <w:pStyle w:val="a5"/>
        <w:jc w:val="both"/>
        <w:rPr>
          <w:b/>
          <w:szCs w:val="28"/>
        </w:rPr>
      </w:pPr>
    </w:p>
    <w:p w:rsidR="00D83AF6" w:rsidRDefault="006A34EC">
      <w:pPr>
        <w:pStyle w:val="a5"/>
        <w:rPr>
          <w:sz w:val="20"/>
        </w:rPr>
      </w:pPr>
      <w:r w:rsidRPr="006A34EC">
        <w:rPr>
          <w:sz w:val="20"/>
        </w:rPr>
        <w:t>Горбунов А.Н.</w:t>
      </w:r>
    </w:p>
    <w:p w:rsidR="006A34EC" w:rsidRPr="006A34EC" w:rsidRDefault="006A34EC">
      <w:pPr>
        <w:pStyle w:val="a5"/>
        <w:rPr>
          <w:sz w:val="20"/>
        </w:rPr>
      </w:pPr>
      <w:r>
        <w:rPr>
          <w:sz w:val="20"/>
        </w:rPr>
        <w:t>5-00-38</w:t>
      </w:r>
    </w:p>
    <w:p w:rsidR="00CC72E6" w:rsidRDefault="00CC72E6" w:rsidP="00CC72E6">
      <w:pPr>
        <w:ind w:left="5670" w:right="-284"/>
        <w:contextualSpacing/>
      </w:pPr>
      <w:r w:rsidRPr="0041433E">
        <w:lastRenderedPageBreak/>
        <w:t xml:space="preserve">Приложение </w:t>
      </w:r>
      <w:r>
        <w:t>№</w:t>
      </w:r>
      <w:r w:rsidRPr="0041433E">
        <w:t xml:space="preserve"> 1</w:t>
      </w:r>
      <w:r w:rsidRPr="0041433E">
        <w:br/>
        <w:t>к постановлению</w:t>
      </w:r>
      <w:r>
        <w:t xml:space="preserve"> </w:t>
      </w:r>
      <w:r w:rsidRPr="0041433E">
        <w:t xml:space="preserve">администрации </w:t>
      </w:r>
      <w:r>
        <w:t xml:space="preserve">Советского муниципального района </w:t>
      </w:r>
    </w:p>
    <w:p w:rsidR="00CC72E6" w:rsidRPr="0041433E" w:rsidRDefault="00CC72E6" w:rsidP="00CC72E6">
      <w:pPr>
        <w:ind w:left="5670" w:right="-284"/>
        <w:contextualSpacing/>
      </w:pPr>
      <w:r w:rsidRPr="0041433E">
        <w:t xml:space="preserve">от </w:t>
      </w:r>
      <w:r>
        <w:t>23.09.2019</w:t>
      </w:r>
      <w:r w:rsidRPr="0041433E">
        <w:t xml:space="preserve"> </w:t>
      </w:r>
      <w:r>
        <w:t xml:space="preserve"> № 580</w:t>
      </w:r>
    </w:p>
    <w:p w:rsidR="00CC72E6" w:rsidRDefault="00CC72E6" w:rsidP="00CC72E6">
      <w:pPr>
        <w:ind w:left="5670" w:right="-284"/>
        <w:contextualSpacing/>
      </w:pP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Положение об </w:t>
      </w:r>
      <w:proofErr w:type="spellStart"/>
      <w:r w:rsidRPr="0041433E">
        <w:rPr>
          <w:b/>
        </w:rPr>
        <w:t>эвакоприемной</w:t>
      </w:r>
      <w:proofErr w:type="spellEnd"/>
      <w:r w:rsidRPr="0041433E">
        <w:rPr>
          <w:b/>
        </w:rPr>
        <w:t xml:space="preserve"> комиссии </w:t>
      </w:r>
      <w:r>
        <w:rPr>
          <w:b/>
        </w:rPr>
        <w:t xml:space="preserve">Советского </w:t>
      </w:r>
      <w:r w:rsidRPr="0041433E">
        <w:rPr>
          <w:b/>
        </w:rPr>
        <w:t xml:space="preserve">муниципального </w:t>
      </w:r>
      <w:r>
        <w:rPr>
          <w:b/>
        </w:rPr>
        <w:t>района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t xml:space="preserve">1. Настоящее Положение определяет порядок создания, состав и основные задачи </w:t>
      </w:r>
      <w:proofErr w:type="spellStart"/>
      <w:r w:rsidRPr="0041433E">
        <w:t>эвакоприемной</w:t>
      </w:r>
      <w:proofErr w:type="spellEnd"/>
      <w:r w:rsidRPr="0041433E">
        <w:t xml:space="preserve"> комиссии </w:t>
      </w:r>
      <w:r>
        <w:t>Советского муниципального района</w:t>
      </w:r>
      <w:r w:rsidRPr="0041433E">
        <w:t xml:space="preserve"> (далее - Комиссия) в мирное и военное время.</w:t>
      </w:r>
    </w:p>
    <w:p w:rsidR="00CC72E6" w:rsidRDefault="00CC72E6" w:rsidP="00CC72E6">
      <w:pPr>
        <w:ind w:right="-1"/>
        <w:contextualSpacing/>
      </w:pPr>
      <w:r w:rsidRPr="0041433E">
        <w:t xml:space="preserve">2. Комиссия создается постановлением </w:t>
      </w:r>
      <w:r>
        <w:t>а</w:t>
      </w:r>
      <w:r w:rsidRPr="0041433E">
        <w:t xml:space="preserve">дминистрации </w:t>
      </w:r>
      <w:r>
        <w:t>Советского муниципального района</w:t>
      </w:r>
      <w:r w:rsidRPr="0041433E">
        <w:t xml:space="preserve"> заблаговременно (в мирное время) для непосредственной подготовки, планирования и проведения эвакуационных мероприятий.</w:t>
      </w:r>
    </w:p>
    <w:p w:rsidR="00CC72E6" w:rsidRDefault="00CC72E6" w:rsidP="00CC72E6">
      <w:pPr>
        <w:ind w:right="-1"/>
        <w:contextualSpacing/>
      </w:pPr>
      <w:r w:rsidRPr="0041433E">
        <w:t xml:space="preserve">3. Общее руководство деятельностью Комиссии осуществляет </w:t>
      </w:r>
      <w:r>
        <w:t>г</w:t>
      </w:r>
      <w:r w:rsidRPr="0041433E">
        <w:t xml:space="preserve">лава </w:t>
      </w:r>
      <w:r>
        <w:t>Советского муниципального района</w:t>
      </w:r>
      <w:r w:rsidRPr="0041433E">
        <w:t xml:space="preserve">. Непосредственно руководство Комиссией возлагается на заместителя </w:t>
      </w:r>
      <w:r>
        <w:t>г</w:t>
      </w:r>
      <w:r w:rsidRPr="0041433E">
        <w:t xml:space="preserve">лавы администрации муниципального образования - председателя </w:t>
      </w:r>
      <w:proofErr w:type="spellStart"/>
      <w:r w:rsidRPr="0041433E">
        <w:t>эвакоприемной</w:t>
      </w:r>
      <w:proofErr w:type="spellEnd"/>
      <w:r w:rsidRPr="0041433E">
        <w:t xml:space="preserve"> комиссии.</w:t>
      </w:r>
    </w:p>
    <w:p w:rsidR="00CC72E6" w:rsidRDefault="00CC72E6" w:rsidP="00CC72E6">
      <w:pPr>
        <w:ind w:right="-1"/>
        <w:contextualSpacing/>
      </w:pPr>
      <w:r w:rsidRPr="0041433E">
        <w:t xml:space="preserve">4. </w:t>
      </w:r>
      <w:proofErr w:type="gramStart"/>
      <w:r w:rsidRPr="0041433E">
        <w:t xml:space="preserve">В состав Комиссии входят лица руководящего состава </w:t>
      </w:r>
      <w:r>
        <w:t>а</w:t>
      </w:r>
      <w:r w:rsidRPr="0041433E">
        <w:t>дминистрации района (управлений, комитетов, служб, отделов), транспортных органов, социального обеспечения, здравоохранения, внутренних дел, связи, представител</w:t>
      </w:r>
      <w:r>
        <w:t>ь</w:t>
      </w:r>
      <w:r w:rsidRPr="0041433E">
        <w:t xml:space="preserve"> военного комиссариата, органов управления гражданской обороны за исключением лиц, имеющих мобилизационные предписания.</w:t>
      </w:r>
      <w:proofErr w:type="gramEnd"/>
    </w:p>
    <w:p w:rsidR="00CC72E6" w:rsidRDefault="00CC72E6" w:rsidP="00CC72E6">
      <w:pPr>
        <w:ind w:right="-1"/>
        <w:contextualSpacing/>
      </w:pPr>
      <w:r w:rsidRPr="0041433E">
        <w:t>5. Комиссия в практической деятельности руководствуется </w:t>
      </w:r>
      <w:r>
        <w:t xml:space="preserve"> </w:t>
      </w:r>
      <w:hyperlink r:id="rId7" w:history="1">
        <w:r w:rsidRPr="002728A7">
          <w:rPr>
            <w:rStyle w:val="ab"/>
          </w:rPr>
          <w:t xml:space="preserve">Федеральным законом от 12.02.1998 </w:t>
        </w:r>
        <w:r>
          <w:rPr>
            <w:rStyle w:val="ab"/>
          </w:rPr>
          <w:t>№</w:t>
        </w:r>
        <w:r w:rsidRPr="002728A7">
          <w:rPr>
            <w:rStyle w:val="ab"/>
          </w:rPr>
          <w:t xml:space="preserve"> 28-ФЗ </w:t>
        </w:r>
        <w:r>
          <w:rPr>
            <w:rStyle w:val="ab"/>
          </w:rPr>
          <w:t>«</w:t>
        </w:r>
        <w:r w:rsidRPr="002728A7">
          <w:rPr>
            <w:rStyle w:val="ab"/>
          </w:rPr>
          <w:t>О гражданской обороне</w:t>
        </w:r>
      </w:hyperlink>
      <w:r>
        <w:t>»</w:t>
      </w:r>
      <w:r w:rsidRPr="002728A7">
        <w:t>,</w:t>
      </w:r>
      <w:r w:rsidRPr="0041433E">
        <w:t xml:space="preserve"> постановлением Правительства Российской Федерации от 22.06.2004 </w:t>
      </w:r>
      <w:r>
        <w:t>№</w:t>
      </w:r>
      <w:r w:rsidRPr="0041433E">
        <w:t xml:space="preserve"> 303 </w:t>
      </w:r>
      <w:r>
        <w:t>«</w:t>
      </w:r>
      <w:r w:rsidRPr="0041433E">
        <w:t>О порядке эвакуации населения, материальных ценностей в безопасные районы</w:t>
      </w:r>
      <w:r>
        <w:t>»</w:t>
      </w:r>
      <w:r w:rsidRPr="0041433E">
        <w:t xml:space="preserve"> (в редакции 2016 года) и другими нормативными актами Российской Федерации, </w:t>
      </w:r>
      <w:r w:rsidRPr="00D20082">
        <w:t>Губернатора Саратовской области и Правительства Саратовской области.</w:t>
      </w:r>
    </w:p>
    <w:p w:rsidR="00CC72E6" w:rsidRDefault="00CC72E6" w:rsidP="00CC72E6">
      <w:pPr>
        <w:ind w:right="-1"/>
        <w:contextualSpacing/>
      </w:pPr>
      <w:r w:rsidRPr="0041433E">
        <w:t>6. Основными задачами Комиссии являются:</w:t>
      </w:r>
    </w:p>
    <w:p w:rsidR="00CC72E6" w:rsidRDefault="00CC72E6" w:rsidP="00CC72E6">
      <w:pPr>
        <w:ind w:right="-1"/>
        <w:contextualSpacing/>
      </w:pPr>
      <w:r w:rsidRPr="0041433E">
        <w:t>6.1. В режиме повседневной деятельности:</w:t>
      </w:r>
    </w:p>
    <w:p w:rsidR="00CC72E6" w:rsidRDefault="00CC72E6" w:rsidP="00CC72E6">
      <w:pPr>
        <w:ind w:right="-1"/>
        <w:contextualSpacing/>
      </w:pPr>
      <w:r w:rsidRPr="0041433E">
        <w:t>разработка нормативных правовых документов, определяющих работу эвакуационных органов муниципального образования в мирное и военное время;</w:t>
      </w:r>
    </w:p>
    <w:p w:rsidR="00CC72E6" w:rsidRDefault="00CC72E6" w:rsidP="00CC72E6">
      <w:pPr>
        <w:ind w:right="-1"/>
        <w:contextualSpacing/>
      </w:pPr>
      <w:proofErr w:type="gramStart"/>
      <w:r>
        <w:t xml:space="preserve">- </w:t>
      </w:r>
      <w:r w:rsidRPr="0041433E">
        <w:t xml:space="preserve">осуществление мониторинга за созданием, комплектованием и подготовкой эвакуационных органов муниципального </w:t>
      </w:r>
      <w:r>
        <w:t>района</w:t>
      </w:r>
      <w:r w:rsidRPr="0041433E">
        <w:t xml:space="preserve"> (приемных эвакуационных пунктов, промежуточных пунктов эвакуации, пунктов высадки, пунктов выгрузки материальных и культурных ценностей);</w:t>
      </w:r>
      <w:proofErr w:type="gramEnd"/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разработка совместно с отделом ГО</w:t>
      </w:r>
      <w:r>
        <w:t xml:space="preserve"> и</w:t>
      </w:r>
      <w:r w:rsidRPr="0041433E">
        <w:t xml:space="preserve"> ЧС, спасательными службами гражданской обороны муниципального </w:t>
      </w:r>
      <w:r>
        <w:t>района,</w:t>
      </w:r>
      <w:r w:rsidRPr="0041433E">
        <w:t xml:space="preserve"> плана приема и размещения и первоочередного жизнеобеспечения эвакуируемого и рассредоточиваемого (эвакуируемого) населения, материальных и культурных ценностей и его ежегодная корректировка (уточнение);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определение места развертывания (дислокации) приемных эвакуационных пунктов, промежуточных пунктов эвакуации, пунктов высадки (железнодорожных станций), пунктов выгрузки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участие в учениях, тренировках </w:t>
      </w:r>
      <w:proofErr w:type="spellStart"/>
      <w:r w:rsidRPr="0041433E">
        <w:t>эвакоприемной</w:t>
      </w:r>
      <w:proofErr w:type="spellEnd"/>
      <w:r w:rsidRPr="0041433E">
        <w:t xml:space="preserve"> комиссии, приемных эвакуационных пунктов, промежуточных пунктов эвакуации, пунктов высадки (железнодорожных станций), пунктов выгрузки материальных и культурных ценностей, проводимых с целью приобретения практических навыков по их развертыванию и работе при выполнении мероприятий по эвакуации населения, материальных и культурных ценностей, как в </w:t>
      </w:r>
      <w:proofErr w:type="gramStart"/>
      <w:r w:rsidRPr="0041433E">
        <w:t>мирное</w:t>
      </w:r>
      <w:proofErr w:type="gramEnd"/>
      <w:r w:rsidRPr="0041433E">
        <w:t xml:space="preserve"> так и военное время;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осуществление взаимодействия с органами военного управления и спасательными службами гражданской обороны муниципального района по вопросам планирования и осуществления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работы по разработке, учету и хранению документов:</w:t>
      </w:r>
    </w:p>
    <w:p w:rsidR="00CC72E6" w:rsidRDefault="00CC72E6" w:rsidP="00CC72E6">
      <w:pPr>
        <w:pStyle w:val="a8"/>
        <w:numPr>
          <w:ilvl w:val="0"/>
          <w:numId w:val="9"/>
        </w:numPr>
        <w:spacing w:after="0" w:line="240" w:lineRule="auto"/>
        <w:ind w:left="993" w:right="-1" w:hanging="284"/>
        <w:jc w:val="both"/>
      </w:pPr>
      <w:proofErr w:type="spellStart"/>
      <w:r w:rsidRPr="0041433E">
        <w:t>эвакоприемной</w:t>
      </w:r>
      <w:proofErr w:type="spellEnd"/>
      <w:r w:rsidRPr="0041433E">
        <w:t xml:space="preserve"> комиссии;</w:t>
      </w:r>
    </w:p>
    <w:p w:rsidR="00CC72E6" w:rsidRDefault="00CC72E6" w:rsidP="00CC72E6">
      <w:pPr>
        <w:pStyle w:val="a8"/>
        <w:numPr>
          <w:ilvl w:val="0"/>
          <w:numId w:val="9"/>
        </w:numPr>
        <w:spacing w:after="0" w:line="240" w:lineRule="auto"/>
        <w:ind w:left="993" w:right="-1" w:hanging="284"/>
        <w:jc w:val="both"/>
      </w:pPr>
      <w:r w:rsidRPr="0041433E">
        <w:t>приемных эвакуационных пунктов;</w:t>
      </w:r>
    </w:p>
    <w:p w:rsidR="00CC72E6" w:rsidRDefault="00CC72E6" w:rsidP="00CC72E6">
      <w:pPr>
        <w:pStyle w:val="a8"/>
        <w:numPr>
          <w:ilvl w:val="0"/>
          <w:numId w:val="9"/>
        </w:numPr>
        <w:spacing w:after="0" w:line="240" w:lineRule="auto"/>
        <w:ind w:left="993" w:right="-1" w:hanging="284"/>
        <w:jc w:val="both"/>
      </w:pPr>
      <w:r w:rsidRPr="0041433E">
        <w:t>промежуточных пунктов эвакуации;</w:t>
      </w:r>
    </w:p>
    <w:p w:rsidR="00CC72E6" w:rsidRDefault="00CC72E6" w:rsidP="00CC72E6">
      <w:pPr>
        <w:pStyle w:val="a8"/>
        <w:numPr>
          <w:ilvl w:val="0"/>
          <w:numId w:val="9"/>
        </w:numPr>
        <w:spacing w:after="0" w:line="240" w:lineRule="auto"/>
        <w:ind w:left="993" w:right="-1" w:hanging="284"/>
        <w:jc w:val="both"/>
      </w:pPr>
      <w:r w:rsidRPr="0041433E">
        <w:t>пунктов высадки;</w:t>
      </w:r>
    </w:p>
    <w:p w:rsidR="00CC72E6" w:rsidRDefault="00CC72E6" w:rsidP="00CC72E6">
      <w:pPr>
        <w:pStyle w:val="a8"/>
        <w:numPr>
          <w:ilvl w:val="0"/>
          <w:numId w:val="9"/>
        </w:numPr>
        <w:spacing w:after="0" w:line="240" w:lineRule="auto"/>
        <w:ind w:left="993" w:right="-1" w:hanging="284"/>
        <w:jc w:val="both"/>
      </w:pPr>
      <w:r w:rsidRPr="0041433E">
        <w:t>пунктов выгрузки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lastRenderedPageBreak/>
        <w:t xml:space="preserve">- </w:t>
      </w:r>
      <w:r w:rsidRPr="0041433E">
        <w:t xml:space="preserve">периодическое обсуждение на заседаниях </w:t>
      </w:r>
      <w:proofErr w:type="spellStart"/>
      <w:r w:rsidRPr="0041433E">
        <w:t>эвакоприемной</w:t>
      </w:r>
      <w:proofErr w:type="spellEnd"/>
      <w:r w:rsidRPr="0041433E">
        <w:t xml:space="preserve"> комиссии вопросов по организации работы по планированию эвакуационных мероприятий, готовности к работе эвакуационных органов муниципального </w:t>
      </w:r>
      <w:r>
        <w:t>района</w:t>
      </w:r>
      <w:r w:rsidRPr="0041433E">
        <w:t xml:space="preserve"> в мирное и военное время;</w:t>
      </w:r>
    </w:p>
    <w:p w:rsidR="00CC72E6" w:rsidRDefault="00CC72E6" w:rsidP="00CC72E6">
      <w:pPr>
        <w:ind w:right="-1"/>
        <w:contextualSpacing/>
      </w:pPr>
      <w:r w:rsidRPr="0041433E">
        <w:t>6.2. В режиме повышенной готовности к действиям в чрезвычайных ситуациях или перевода гражданской обороны на военное положение: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мероприятий по приведению в готовность эвакуационных органов муниципального </w:t>
      </w:r>
      <w:r>
        <w:t>района</w:t>
      </w:r>
      <w:r w:rsidRPr="0041433E">
        <w:t xml:space="preserve"> (приемных эвакуационных пунктов, промежуточных пунктов эвакуации, пунктов высадки, пунктов выгрузки материальных и культурных ценностей) для выполнения задач по предназначению;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проверка схем оповещения и связи с эвакуационными органами муниципального </w:t>
      </w:r>
      <w:r>
        <w:t>района</w:t>
      </w:r>
      <w:r w:rsidRPr="0041433E">
        <w:t xml:space="preserve"> (приемными эвакуационными пунктами, промежуточными пунктами эвакуации, пунктами высадки, пунктами выгрузки материальных и культурных ценностей), спасательными службами гражданской обороны муниципального </w:t>
      </w:r>
      <w:r>
        <w:t>района</w:t>
      </w:r>
      <w:r w:rsidRPr="0041433E">
        <w:t xml:space="preserve"> и транспортными организациями, осуществляющи</w:t>
      </w:r>
      <w:r>
        <w:t>ми</w:t>
      </w:r>
      <w:r w:rsidRPr="0041433E">
        <w:t xml:space="preserve"> обеспечение мероприятий по первоочередному жизнеобеспечению населения и эвакуационные перевозки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корректировка (уточнение) плана приема и размещения и первоочередного жизнеобеспечения эвакуируемого и рассредоточиваемого (эвакуируемого) населения,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уточнение категории и численности пребывающего на территорию муниципального района эвакуируемого и рассредоточиваемого (эвакуируемого) населения из зон возможных опасностей города, отнесенного к группе по гражданской обороне;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мониторинга за подготовкой эвакуационных органов муниципального </w:t>
      </w:r>
      <w:r>
        <w:t>района</w:t>
      </w:r>
      <w:r w:rsidRPr="0041433E">
        <w:t xml:space="preserve"> (приемных эвакуационных пунктов, промежуточных пунктов эвакуации, пунктов высадки, пунктов выгрузки материальных и культурных ценностей) к развертыванию, их развертывание для выполнения задач по предназначению;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мониторинга за подготовкой транспортных средств к эвакуационным перевозкам спасательной автомобильной службой гражданской обороны муниципального </w:t>
      </w:r>
      <w:r>
        <w:t>района</w:t>
      </w:r>
      <w:r w:rsidRPr="0041433E">
        <w:t xml:space="preserve"> и транспортными организациями, осуществляющими перевозки эвакуируемого населения,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осуществление мониторинга за приведением в готовность защитных сооружений гражданской обороны (противорадиационных укрытий, укрытий) к укрытию эвакуируемого населения, администраций приемных эвакуационных пунктов, промежуточных пунктов эвакуации;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мониторинга за подготовкой маршрутов эвакуации на территории муниципального </w:t>
      </w:r>
      <w:r>
        <w:t>района</w:t>
      </w:r>
      <w:r w:rsidRPr="0041433E">
        <w:t>;</w:t>
      </w:r>
    </w:p>
    <w:p w:rsidR="00CC72E6" w:rsidRDefault="00CC72E6" w:rsidP="00CC72E6">
      <w:pPr>
        <w:ind w:right="-1"/>
        <w:contextualSpacing/>
      </w:pPr>
      <w:r w:rsidRPr="0041433E">
        <w:t>6.3. В режиме проведения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организация связи и поддержание связи с эвакуационными органами муниципального </w:t>
      </w:r>
      <w:r>
        <w:t>района</w:t>
      </w:r>
      <w:r w:rsidRPr="0041433E">
        <w:t xml:space="preserve"> (приемными эвакуационными пунктами, промежуточными пунктами эвакуации, пунктами высадки, пунктами выгрузки материальных и культурных ценностей) и спасательными службами гражданской обороны муниципального </w:t>
      </w:r>
      <w:r>
        <w:t>района</w:t>
      </w:r>
      <w:r w:rsidRPr="0041433E">
        <w:t xml:space="preserve"> и транспортными организациями, осуществляющи</w:t>
      </w:r>
      <w:r>
        <w:t>ми</w:t>
      </w:r>
      <w:r w:rsidRPr="0041433E">
        <w:t xml:space="preserve"> обеспечение мероприятий по первоочередному жизнеобеспечению населения и эвакуационные перевозки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мониторинга за развертыванием эвакуационных органов муниципального </w:t>
      </w:r>
      <w:r>
        <w:t>района</w:t>
      </w:r>
      <w:r w:rsidRPr="0041433E">
        <w:t xml:space="preserve"> (приемных эвакуационных пунктов, промежуточных пунктов эвакуации, пунктов высадки, пунктов выгрузки материальных и культурных ценностей) для выполнения задач по предназначению;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управление эвакуационными органами муниципального </w:t>
      </w:r>
      <w:r>
        <w:t>района</w:t>
      </w:r>
      <w:r w:rsidRPr="0041433E">
        <w:t xml:space="preserve"> (приемными эвакуационными пунктами, промежуточными пунктами эвакуации, пунктами высадки, пунктами выгрузки материальных и культурных ценностей) при выполнении задачи по приему и размещению в безопасном районе эвакуируемого и рассредоточиваемого (эвакуируемого) населения, материальных и культурных ценностей из зон возможных опасностей;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мониторинга за подачей транспортных средств к эвакуационным перевозкам спасательной автомобильной службой гражданской обороны муниципального </w:t>
      </w:r>
      <w:r>
        <w:t>района</w:t>
      </w:r>
      <w:r w:rsidRPr="0041433E">
        <w:t xml:space="preserve"> и транспортными организациями, осуществляющими перевозки эвакуируемого населения, материальных и культурных ценностей на ПЭП;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осуществление мониторинга за организацией регулирования дорожного движения и поддержания порядка в ходе эвакуационных мероприятий;</w:t>
      </w:r>
    </w:p>
    <w:p w:rsidR="00CC72E6" w:rsidRDefault="00CC72E6" w:rsidP="00CC72E6">
      <w:pPr>
        <w:ind w:right="-1"/>
        <w:contextualSpacing/>
      </w:pPr>
      <w:r>
        <w:lastRenderedPageBreak/>
        <w:t xml:space="preserve">- </w:t>
      </w:r>
      <w:r w:rsidRPr="0041433E">
        <w:t>организация размещения эвакуируемого и рассредоточиваемого (эвакуируемого) населения в населенных пунктах безопасного района и его первоочередное жизнеобеспечение;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взаимодействие </w:t>
      </w:r>
      <w:r>
        <w:t>К</w:t>
      </w:r>
      <w:r w:rsidRPr="0041433E">
        <w:t xml:space="preserve">омиссии с соответствующими службами гражданской обороны муниципального </w:t>
      </w:r>
      <w:r>
        <w:t>района</w:t>
      </w:r>
      <w:r w:rsidRPr="0041433E">
        <w:t xml:space="preserve"> и органами военного управления по вопросам приема эвакуируемого и рассредоточиваемого (эвакуируемого) населения и его первоочередному жизнеобеспечению;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сбор и обобщение данных о прибытии, размещении и первоочередном жизнеобеспечении эвакуируемого и рассредоточиваемого (эвакуируемого) населения, материальных и культурных ценностей. Доклад руководителю гражданской обороны муниципального </w:t>
      </w:r>
      <w:r>
        <w:t>района</w:t>
      </w:r>
      <w:r w:rsidRPr="0041433E">
        <w:t xml:space="preserve"> и председателю эвакуационной комиссии </w:t>
      </w:r>
      <w:r>
        <w:t>Саратовской</w:t>
      </w:r>
      <w:r w:rsidRPr="0041433E">
        <w:t xml:space="preserve"> области.</w:t>
      </w:r>
    </w:p>
    <w:p w:rsidR="00CC72E6" w:rsidRPr="002728A7" w:rsidRDefault="00CC72E6" w:rsidP="00CC72E6">
      <w:pPr>
        <w:ind w:right="-1"/>
        <w:contextualSpacing/>
      </w:pPr>
      <w:r w:rsidRPr="0041433E">
        <w:t>7. Финансирование деятельности Комиссии и других мероприятий по планированию и подготовке к проведению эвакуационных мероприятий осуществляется в соответствии с </w:t>
      </w:r>
      <w:hyperlink r:id="rId8" w:history="1">
        <w:r w:rsidRPr="002728A7">
          <w:rPr>
            <w:rStyle w:val="ab"/>
          </w:rPr>
          <w:t xml:space="preserve">Федеральным законом от 12.02.1998 </w:t>
        </w:r>
        <w:r>
          <w:rPr>
            <w:rStyle w:val="ab"/>
          </w:rPr>
          <w:t>№</w:t>
        </w:r>
        <w:r w:rsidRPr="002728A7">
          <w:rPr>
            <w:rStyle w:val="ab"/>
          </w:rPr>
          <w:t xml:space="preserve"> 28-ФЗ </w:t>
        </w:r>
        <w:r>
          <w:rPr>
            <w:rStyle w:val="ab"/>
          </w:rPr>
          <w:t>«</w:t>
        </w:r>
        <w:r w:rsidRPr="002728A7">
          <w:rPr>
            <w:rStyle w:val="ab"/>
          </w:rPr>
          <w:t>О гражданской обороне</w:t>
        </w:r>
      </w:hyperlink>
      <w:r>
        <w:t>»</w:t>
      </w:r>
      <w:r w:rsidRPr="002728A7">
        <w:t>.</w:t>
      </w:r>
    </w:p>
    <w:p w:rsidR="00CC72E6" w:rsidRDefault="00CC72E6" w:rsidP="00CC72E6">
      <w:pPr>
        <w:ind w:right="-1"/>
        <w:contextualSpacing/>
      </w:pPr>
      <w:r w:rsidRPr="0041433E">
        <w:t>8. Комиссия имеет право: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в пределах своей компетенции принимать решения, обязательные для выполнения ведомствами, учреждениями и организациями на территории муниципального района, связанные с планированием и всесторонней подготовкой к проведению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решения Комиссии могут оформляться постановлениями и распоряжениями Главы муниципального </w:t>
      </w:r>
      <w:r>
        <w:t>района</w:t>
      </w:r>
      <w:r w:rsidRPr="0041433E">
        <w:t>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осуществлять </w:t>
      </w:r>
      <w:proofErr w:type="gramStart"/>
      <w:r w:rsidRPr="0041433E">
        <w:t>контроль за</w:t>
      </w:r>
      <w:proofErr w:type="gramEnd"/>
      <w:r w:rsidRPr="0041433E">
        <w:t xml:space="preserve"> деятельностью эвакуационных органов по вопросам организации планирования и всесторонней подготовк</w:t>
      </w:r>
      <w:r>
        <w:t>и</w:t>
      </w:r>
      <w:r w:rsidRPr="0041433E">
        <w:t xml:space="preserve"> к проведению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осуществлять </w:t>
      </w:r>
      <w:proofErr w:type="gramStart"/>
      <w:r w:rsidRPr="0041433E">
        <w:t>контроль за</w:t>
      </w:r>
      <w:proofErr w:type="gramEnd"/>
      <w:r w:rsidRPr="0041433E">
        <w:t xml:space="preserve"> подготовкой и готовностью пунктов посадки (высадки), приемных эвакуационных пунктов, промежуточных пунктов эвакуации (при наличии), а также личного состава администраций указанных объектов к выполнению задач по предназначению;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проводить проверки организации планирования и подготовки к проведению эвакуационных мероприятий в городск</w:t>
      </w:r>
      <w:r>
        <w:t>их и с</w:t>
      </w:r>
      <w:r w:rsidRPr="0041433E">
        <w:t>ельских поселениях, а также в расположенных на их территории организациях, учреждениях и объектах экономики.</w:t>
      </w:r>
    </w:p>
    <w:p w:rsidR="00CC72E6" w:rsidRDefault="00CC72E6" w:rsidP="00CC72E6">
      <w:pPr>
        <w:ind w:right="-1"/>
        <w:contextualSpacing/>
      </w:pPr>
      <w:r w:rsidRPr="0041433E">
        <w:t>9. Структура Комиссии:</w:t>
      </w:r>
    </w:p>
    <w:p w:rsidR="00CC72E6" w:rsidRDefault="00CC72E6" w:rsidP="00CC72E6">
      <w:pPr>
        <w:ind w:right="-1"/>
        <w:contextualSpacing/>
      </w:pPr>
      <w:r w:rsidRPr="0041433E">
        <w:t xml:space="preserve">- руководство </w:t>
      </w:r>
      <w:proofErr w:type="spellStart"/>
      <w:r w:rsidRPr="0041433E">
        <w:t>эвакоприемной</w:t>
      </w:r>
      <w:proofErr w:type="spellEnd"/>
      <w:r w:rsidRPr="0041433E">
        <w:t xml:space="preserve"> комиссией;</w:t>
      </w:r>
    </w:p>
    <w:p w:rsidR="00CC72E6" w:rsidRDefault="00CC72E6" w:rsidP="00CC72E6">
      <w:pPr>
        <w:ind w:right="-1"/>
        <w:contextualSpacing/>
      </w:pPr>
      <w:r w:rsidRPr="0041433E">
        <w:t>- группа оповещения и связи;</w:t>
      </w:r>
    </w:p>
    <w:p w:rsidR="00CC72E6" w:rsidRDefault="00CC72E6" w:rsidP="00CC72E6">
      <w:pPr>
        <w:ind w:right="-1"/>
        <w:contextualSpacing/>
      </w:pPr>
      <w:r w:rsidRPr="0041433E">
        <w:t>- группа первоочередного жизнеобеспечения;</w:t>
      </w:r>
    </w:p>
    <w:p w:rsidR="00CC72E6" w:rsidRDefault="00CC72E6" w:rsidP="00CC72E6">
      <w:pPr>
        <w:ind w:right="-1"/>
        <w:contextualSpacing/>
      </w:pPr>
      <w:r w:rsidRPr="0041433E">
        <w:t>- группа дорожного и транспортного обеспечения;</w:t>
      </w:r>
    </w:p>
    <w:p w:rsidR="00CC72E6" w:rsidRDefault="00CC72E6" w:rsidP="00CC72E6">
      <w:pPr>
        <w:ind w:right="-1"/>
        <w:contextualSpacing/>
      </w:pPr>
      <w:r w:rsidRPr="0041433E">
        <w:t>- группа организации размещения эвакуируемого населения;</w:t>
      </w:r>
    </w:p>
    <w:p w:rsidR="00CC72E6" w:rsidRDefault="00CC72E6" w:rsidP="00CC72E6">
      <w:pPr>
        <w:ind w:right="-1"/>
        <w:contextualSpacing/>
      </w:pPr>
      <w:r w:rsidRPr="0041433E">
        <w:t>- группа учета эвакуируемого населения и информации;</w:t>
      </w:r>
    </w:p>
    <w:p w:rsidR="00CC72E6" w:rsidRDefault="00CC72E6" w:rsidP="00CC72E6">
      <w:pPr>
        <w:ind w:right="-1"/>
        <w:contextualSpacing/>
      </w:pPr>
      <w:r w:rsidRPr="0041433E">
        <w:t>- группа эвакуации материальных и культурных ценностей.</w:t>
      </w:r>
    </w:p>
    <w:p w:rsidR="00CC72E6" w:rsidRDefault="00CC72E6" w:rsidP="00CC72E6">
      <w:pPr>
        <w:ind w:right="-1"/>
        <w:contextualSpacing/>
      </w:pPr>
      <w:r w:rsidRPr="0041433E">
        <w:t>10. Председатель Комиссии несет персональную ответственность за выполнение возложенных на Комиссию задач и функций в мирное и в военное время.</w:t>
      </w:r>
    </w:p>
    <w:p w:rsidR="00CC72E6" w:rsidRDefault="00CC72E6" w:rsidP="00CC72E6">
      <w:pPr>
        <w:ind w:right="-1"/>
        <w:contextualSpacing/>
      </w:pPr>
      <w:r w:rsidRPr="0041433E">
        <w:t>11. Работа Комиссии осуществляется по плану работы на год. План работы Комиссии разрабатывает секретарь комиссии, утверждает председатель Комиссии.</w:t>
      </w:r>
    </w:p>
    <w:p w:rsidR="00CC72E6" w:rsidRDefault="00CC72E6" w:rsidP="00CC72E6">
      <w:pPr>
        <w:ind w:right="-1"/>
        <w:contextualSpacing/>
      </w:pPr>
      <w:r w:rsidRPr="0041433E">
        <w:t>12. Заседания Комиссии проводятся не реже одного раза в квартал и оформляются протоколами. Заседания и проекты протоколов, распоряжений, постановлений Комиссии готовит секретарь комиссии.</w:t>
      </w:r>
    </w:p>
    <w:p w:rsidR="00CC72E6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</w:p>
    <w:p w:rsidR="00CC72E6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</w:p>
    <w:p w:rsidR="00CC72E6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 w:rsidRPr="007305F4">
        <w:rPr>
          <w:b/>
          <w:spacing w:val="2"/>
        </w:rPr>
        <w:t>Верно:</w:t>
      </w:r>
    </w:p>
    <w:p w:rsidR="00CC72E6" w:rsidRPr="007305F4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>
        <w:rPr>
          <w:b/>
          <w:spacing w:val="2"/>
        </w:rPr>
        <w:t>И.о. руководителя аппарата                                                   А.К. Долганова</w:t>
      </w:r>
    </w:p>
    <w:p w:rsidR="00CC72E6" w:rsidRDefault="00CC72E6" w:rsidP="00CC72E6">
      <w:pPr>
        <w:ind w:left="5670" w:right="-1"/>
        <w:contextualSpacing/>
      </w:pPr>
      <w:r w:rsidRPr="0041433E">
        <w:br/>
      </w:r>
      <w:r w:rsidRPr="0041433E">
        <w:br/>
      </w:r>
      <w:r w:rsidRPr="0041433E">
        <w:br/>
      </w: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1"/>
        <w:contextualSpacing/>
      </w:pPr>
    </w:p>
    <w:p w:rsidR="00CC72E6" w:rsidRDefault="00CC72E6" w:rsidP="00CC72E6">
      <w:pPr>
        <w:ind w:left="5670" w:right="-284"/>
        <w:contextualSpacing/>
      </w:pPr>
      <w:r w:rsidRPr="0041433E">
        <w:t xml:space="preserve">Приложение </w:t>
      </w:r>
      <w:r>
        <w:t>№</w:t>
      </w:r>
      <w:r w:rsidRPr="0041433E">
        <w:t xml:space="preserve"> 2</w:t>
      </w:r>
      <w:r w:rsidRPr="0041433E">
        <w:br/>
        <w:t>к постановлению</w:t>
      </w:r>
      <w:r>
        <w:t xml:space="preserve"> </w:t>
      </w:r>
      <w:r w:rsidRPr="0041433E">
        <w:t xml:space="preserve">администрации </w:t>
      </w:r>
      <w:r>
        <w:t xml:space="preserve">Советского муниципального района </w:t>
      </w:r>
    </w:p>
    <w:p w:rsidR="00CC72E6" w:rsidRPr="0041433E" w:rsidRDefault="00CC72E6" w:rsidP="00CC72E6">
      <w:pPr>
        <w:ind w:left="5670" w:right="-1"/>
        <w:contextualSpacing/>
      </w:pPr>
      <w:r w:rsidRPr="0041433E">
        <w:t xml:space="preserve">от </w:t>
      </w:r>
      <w:r>
        <w:t>23.09.2019</w:t>
      </w:r>
      <w:r w:rsidRPr="0041433E">
        <w:t xml:space="preserve"> </w:t>
      </w:r>
      <w:r>
        <w:t xml:space="preserve"> № 580</w:t>
      </w: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br/>
      </w: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Функциональные обязанности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членов </w:t>
      </w:r>
      <w:proofErr w:type="spellStart"/>
      <w:r w:rsidRPr="0041433E">
        <w:rPr>
          <w:b/>
        </w:rPr>
        <w:t>эвакоприемной</w:t>
      </w:r>
      <w:proofErr w:type="spellEnd"/>
      <w:r w:rsidRPr="0041433E">
        <w:rPr>
          <w:b/>
        </w:rPr>
        <w:t xml:space="preserve"> комиссии муниципального образования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председателя </w:t>
      </w:r>
      <w:proofErr w:type="spellStart"/>
      <w:r w:rsidRPr="0041433E">
        <w:rPr>
          <w:b/>
        </w:rPr>
        <w:t>эвакоприемной</w:t>
      </w:r>
      <w:proofErr w:type="spellEnd"/>
      <w:r w:rsidRPr="0041433E">
        <w:rPr>
          <w:b/>
        </w:rPr>
        <w:t xml:space="preserve"> комиссии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t xml:space="preserve">Председатель </w:t>
      </w:r>
      <w:proofErr w:type="spellStart"/>
      <w:r w:rsidRPr="0041433E">
        <w:t>эвакоприемной</w:t>
      </w:r>
      <w:proofErr w:type="spellEnd"/>
      <w:r w:rsidRPr="0041433E">
        <w:t xml:space="preserve"> комиссии отвечает за организацию и своевременное проведение приема и размещения эвакуируемого населения, материальных и культурных ценностей.</w:t>
      </w:r>
    </w:p>
    <w:p w:rsidR="00CC72E6" w:rsidRDefault="00CC72E6" w:rsidP="00CC72E6">
      <w:pPr>
        <w:ind w:right="-1"/>
        <w:contextualSpacing/>
      </w:pPr>
      <w:r w:rsidRPr="0041433E">
        <w:t xml:space="preserve">Председатель </w:t>
      </w:r>
      <w:proofErr w:type="spellStart"/>
      <w:r w:rsidRPr="0041433E">
        <w:t>эвакоприемной</w:t>
      </w:r>
      <w:proofErr w:type="spellEnd"/>
      <w:r w:rsidRPr="0041433E">
        <w:t xml:space="preserve"> комиссии муниципального </w:t>
      </w:r>
      <w:r>
        <w:t>района</w:t>
      </w:r>
      <w:r w:rsidRPr="0041433E">
        <w:t xml:space="preserve"> (далее - Комиссия) подчиняется </w:t>
      </w:r>
      <w:r>
        <w:t>г</w:t>
      </w:r>
      <w:r w:rsidRPr="0041433E">
        <w:t xml:space="preserve">лаве муниципального </w:t>
      </w:r>
      <w:r>
        <w:t>района</w:t>
      </w:r>
      <w:r w:rsidRPr="0041433E">
        <w:t xml:space="preserve"> и является непосредственным начальником для всех членов Комиссии. Его решения являются </w:t>
      </w:r>
      <w:proofErr w:type="gramStart"/>
      <w:r w:rsidRPr="0041433E">
        <w:t>обязательными к исполнению</w:t>
      </w:r>
      <w:proofErr w:type="gramEnd"/>
      <w:r w:rsidRPr="0041433E">
        <w:t xml:space="preserve"> всеми членами Комиссии. Председатель Комиссии осуществляет непосредственное руководство деятельностью Комиссии.</w:t>
      </w:r>
    </w:p>
    <w:p w:rsidR="00CC72E6" w:rsidRDefault="00CC72E6" w:rsidP="00CC72E6">
      <w:pPr>
        <w:ind w:right="-1"/>
        <w:contextualSpacing/>
      </w:pPr>
      <w:r w:rsidRPr="0041433E">
        <w:t>На председателя Комиссии возложено выполнение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организация и </w:t>
      </w:r>
      <w:proofErr w:type="gramStart"/>
      <w:r w:rsidRPr="0041433E">
        <w:t>контроль за</w:t>
      </w:r>
      <w:proofErr w:type="gramEnd"/>
      <w:r w:rsidRPr="0041433E">
        <w:t xml:space="preserve"> разработкой планирующих документов по организации, проведению и всестороннему обеспечению эвакуационных мероприятий в муниципальном </w:t>
      </w:r>
      <w:r>
        <w:t>районе</w:t>
      </w:r>
      <w:r w:rsidRPr="0041433E">
        <w:t>, городских и сельских поселениях, учреждениях и организациях;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подготовкой населенных пунктов района к приему, размещению и первоочередному жизнеобеспечению эвакуируемого населения из зон возможных опасностей города, отнесенного к группе по гражданской обороне;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контроль за организацией подготовки и готовностью эвакуационных органов и спасательных служб гражданской </w:t>
      </w:r>
      <w:proofErr w:type="gramStart"/>
      <w:r w:rsidRPr="0041433E">
        <w:t>обороны</w:t>
      </w:r>
      <w:proofErr w:type="gramEnd"/>
      <w:r w:rsidRPr="0041433E">
        <w:t xml:space="preserve"> к выполнению возложенных на них задач;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проведение регулярных заседаний Комиссии по вопросам планирования, проведения и всестороннего обеспечения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взаимодействия с военным комиссариатом по вопросам выделения транспортных средств, совместного использования транспортных коммуникаций, организации безопасности дорожного движения на маршрутах эвакуации, согласования районов размещения эвакуируемого населения.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приведением в готовность эвакуационных органов, проверкой схем оповещения и связи;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уточнение категорий и численности прибывающего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уточнение плана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ценностей, порядка осуществления всех видов первоочередного жизнеобеспечения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подготовкой к развертыванию приемных эвакуационных пунктов, промежуточных пунктов эвакуации (при наличии);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подготовкой к развертыванию пунктов посадки (высадки);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подготовкой транспортных средств к эвакуационным перевозкам населения, организацией инженерного оборудования маршрутов эвакуации населения, укрытий в местах привалов, приемных эвакуационных пунктах и промежуточных пунктах эвакуации (при наличии);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уточнение совместно со спасательной автомобильной службой гражданской обороны порядка использования всех видов транспорта, выделяемого для вывоза населения из пунктов высадки на приемные эвакуационные пункты;</w:t>
      </w:r>
    </w:p>
    <w:p w:rsidR="00CC72E6" w:rsidRDefault="00CC72E6" w:rsidP="00CC72E6">
      <w:pPr>
        <w:ind w:right="-1"/>
        <w:contextualSpacing/>
      </w:pPr>
      <w:r>
        <w:lastRenderedPageBreak/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приведением в готовность имеющихся защитных сооружений гражданской обороны (противорадиационных укрытий, укрытий) в районах размещения эвакуируемого населения и пунктах высадки.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о проведении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поддержание постоянной связи с эвакуационными органами и спасательными службами гражданской обороны муниципального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выполнением разработанных и уточненных по конкретным условиям обстановки планов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руководство работой эвакуационных органов по приему эвакуируемого и рассредоточиваемого (эвакуируемого) населения и его размещением;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организацией безопасности дорожного движения и поддержания порядка в ходе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информирование эвакуационной комиссии </w:t>
      </w:r>
      <w:r>
        <w:t>Саратовской</w:t>
      </w:r>
      <w:r w:rsidRPr="0041433E">
        <w:t xml:space="preserve"> области о количестве прибывающего эвакуируемого населения по времени и видам транспорта;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сбора и обобщения сведений о ходе проведения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взаимодействие с военным комиссариатом и спасательными службами гражданской обороны района по вопросам организации и проведения эвакуационных мероприятий.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Функциональные обязанности заместителя председателя Комиссии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t xml:space="preserve">Заместитель председателя </w:t>
      </w:r>
      <w:proofErr w:type="spellStart"/>
      <w:r w:rsidRPr="0041433E">
        <w:t>эвакоприемной</w:t>
      </w:r>
      <w:proofErr w:type="spellEnd"/>
      <w:r w:rsidRPr="0041433E">
        <w:t xml:space="preserve"> комиссии отвечает за планирование эвакуационных мероприятий, за подготовку членов комиссии и эвакуационных органов муниципального района.</w:t>
      </w:r>
    </w:p>
    <w:p w:rsidR="00CC72E6" w:rsidRDefault="00CC72E6" w:rsidP="00CC72E6">
      <w:pPr>
        <w:ind w:right="-1"/>
        <w:contextualSpacing/>
      </w:pPr>
      <w:r w:rsidRPr="0041433E">
        <w:t>Заместитель председателя Комиссии подчиняется председателю Комиссии и является прямым начальником членов Комиссии. Его указания и распоряжения обязательны для выполнения всеми членами Комиссии. В отсутствие председателя Комиссии выполняет его функциональные обязанности в полном объеме. На заместителя председателя Комиссии возложено выполнение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организация и </w:t>
      </w:r>
      <w:proofErr w:type="gramStart"/>
      <w:r w:rsidRPr="0041433E">
        <w:t>контроль за</w:t>
      </w:r>
      <w:proofErr w:type="gramEnd"/>
      <w:r w:rsidRPr="0041433E">
        <w:t xml:space="preserve"> разработкой плана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подготовкой эвакуационных органов и спасательных служб гражданской обороны к выполнению задач по приему, размещению и первоочередному жизнеобеспечению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взаимодействия с военным комиссариатом по вопросам выделения транспортных средств, совместного использования транспортных коммуникаций, организации безопасности дорожного движения на маршрутах эвакуации, согласования размещения эвакуируемого населения в населенных пунктах.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постоянный </w:t>
      </w:r>
      <w:proofErr w:type="gramStart"/>
      <w:r w:rsidRPr="0041433E">
        <w:t>контроль за</w:t>
      </w:r>
      <w:proofErr w:type="gramEnd"/>
      <w:r w:rsidRPr="0041433E">
        <w:t xml:space="preserve"> приведением в готовность эвакуационных органов;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ходом уточнения планов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подготовки к развертыванию мест посадки (высадки), промежуточных пунктов эвакуации (при наличии) и приемных эвакуационных пунктов;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работы совместно с военным комиссариатом и спасательной автомобильной служб</w:t>
      </w:r>
      <w:r>
        <w:t>ой</w:t>
      </w:r>
      <w:r w:rsidRPr="0041433E">
        <w:t xml:space="preserve"> гражданской обороны района по уточнению расчета автотранспорта для обеспечения перевозок эвакуируемого населения.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ходом оповещения эвакуационных органов всех уровней и населения о начале проведения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развертывания мест посадки (высадки), промежуточных пунктов эвакуации (при наличии) и приемных эвакуационных пунктов;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ходом приема и всесторонним обеспечением на маршрутах эвакуации эвакуируемого населения, а также за </w:t>
      </w:r>
      <w:r>
        <w:t xml:space="preserve">его </w:t>
      </w:r>
      <w:r w:rsidRPr="0041433E">
        <w:t>прибытием и размещением в конечны</w:t>
      </w:r>
      <w:r>
        <w:t>х</w:t>
      </w:r>
      <w:r w:rsidRPr="0041433E">
        <w:t xml:space="preserve"> пункт</w:t>
      </w:r>
      <w:r>
        <w:t>ах</w:t>
      </w:r>
      <w:r w:rsidRPr="0041433E">
        <w:t xml:space="preserve"> эвакуации.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lastRenderedPageBreak/>
        <w:t>Функциональные обязанности секретаря Комиссии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t xml:space="preserve">Секретарь </w:t>
      </w:r>
      <w:proofErr w:type="spellStart"/>
      <w:r w:rsidRPr="0041433E">
        <w:t>эвакоприемной</w:t>
      </w:r>
      <w:proofErr w:type="spellEnd"/>
      <w:r w:rsidRPr="0041433E">
        <w:t xml:space="preserve"> комиссии отвечает за планирование работы Комиссии во всех режимах функционирования; за состояние учета распоряжений председателя Комиссии, доведение их до исполнителей и контроля выполнения</w:t>
      </w:r>
      <w:r>
        <w:t>.</w:t>
      </w:r>
    </w:p>
    <w:p w:rsidR="00CC72E6" w:rsidRDefault="00CC72E6" w:rsidP="00CC72E6">
      <w:pPr>
        <w:ind w:right="-1"/>
        <w:contextualSpacing/>
      </w:pPr>
      <w:r w:rsidRPr="0041433E">
        <w:t>Секретарь Комиссии подчиняется председателю Комиссии и работает под его руководством. На секретаря Комиссии возложено выполнение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подготовка плана работы Комиссии на год и </w:t>
      </w:r>
      <w:proofErr w:type="gramStart"/>
      <w:r w:rsidRPr="0041433E">
        <w:t>контроль за</w:t>
      </w:r>
      <w:proofErr w:type="gramEnd"/>
      <w:r w:rsidRPr="0041433E">
        <w:t xml:space="preserve"> его выполнением;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разраб</w:t>
      </w:r>
      <w:r>
        <w:t>отка</w:t>
      </w:r>
      <w:r w:rsidRPr="0041433E">
        <w:t xml:space="preserve"> план</w:t>
      </w:r>
      <w:r>
        <w:t>а</w:t>
      </w:r>
      <w:r w:rsidRPr="0041433E">
        <w:t xml:space="preserve">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района;</w:t>
      </w:r>
    </w:p>
    <w:p w:rsidR="00CC72E6" w:rsidRDefault="00CC72E6" w:rsidP="00CC72E6">
      <w:pPr>
        <w:ind w:right="-1"/>
        <w:contextualSpacing/>
      </w:pPr>
      <w:r>
        <w:t>- подготовка</w:t>
      </w:r>
      <w:r w:rsidRPr="0041433E">
        <w:t xml:space="preserve"> материал</w:t>
      </w:r>
      <w:r>
        <w:t>ов</w:t>
      </w:r>
      <w:r w:rsidRPr="0041433E">
        <w:t xml:space="preserve"> к заседаниям Комиссии;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сбор</w:t>
      </w:r>
      <w:r>
        <w:t>а</w:t>
      </w:r>
      <w:r w:rsidRPr="0041433E">
        <w:t xml:space="preserve"> членов Комиссии на заседания, ведение протоколов заседаний Комиссии;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уточн</w:t>
      </w:r>
      <w:r>
        <w:t>ение</w:t>
      </w:r>
      <w:r w:rsidRPr="0041433E">
        <w:t xml:space="preserve"> списк</w:t>
      </w:r>
      <w:r>
        <w:t>ов</w:t>
      </w:r>
      <w:r w:rsidRPr="0041433E">
        <w:t xml:space="preserve"> членов Комиссии и при необходимости вн</w:t>
      </w:r>
      <w:r>
        <w:t>есение</w:t>
      </w:r>
      <w:r w:rsidRPr="0041433E">
        <w:t xml:space="preserve"> изменения в ее состав;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дов</w:t>
      </w:r>
      <w:r>
        <w:t>едение</w:t>
      </w:r>
      <w:r w:rsidRPr="0041433E">
        <w:t xml:space="preserve"> до сведения исполнителей решений, принятых на заседаниях Комиссии.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</w:t>
      </w:r>
      <w:r>
        <w:t>ление</w:t>
      </w:r>
      <w:r w:rsidRPr="0041433E">
        <w:t xml:space="preserve"> </w:t>
      </w:r>
      <w:proofErr w:type="gramStart"/>
      <w:r w:rsidRPr="0041433E">
        <w:t>контрол</w:t>
      </w:r>
      <w:r>
        <w:t>я</w:t>
      </w:r>
      <w:r w:rsidRPr="0041433E">
        <w:t xml:space="preserve"> за</w:t>
      </w:r>
      <w:proofErr w:type="gramEnd"/>
      <w:r w:rsidRPr="0041433E">
        <w:t xml:space="preserve"> ходом оповещения и прибытия членов Комиссии;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отработ</w:t>
      </w:r>
      <w:r>
        <w:t xml:space="preserve">ка </w:t>
      </w:r>
      <w:r w:rsidRPr="0041433E">
        <w:t>доклад</w:t>
      </w:r>
      <w:r>
        <w:t>ов</w:t>
      </w:r>
      <w:r w:rsidRPr="0041433E">
        <w:t>, отчет</w:t>
      </w:r>
      <w:r>
        <w:t>ов</w:t>
      </w:r>
      <w:r w:rsidRPr="0041433E">
        <w:t>, донесени</w:t>
      </w:r>
      <w:r>
        <w:t>й</w:t>
      </w:r>
      <w:r w:rsidRPr="0041433E">
        <w:t xml:space="preserve"> и решени</w:t>
      </w:r>
      <w:r>
        <w:t>й</w:t>
      </w:r>
      <w:r w:rsidRPr="0041433E">
        <w:t xml:space="preserve"> председателя Комиссии;</w:t>
      </w:r>
    </w:p>
    <w:p w:rsidR="00CC72E6" w:rsidRDefault="00CC72E6" w:rsidP="00CC72E6">
      <w:pPr>
        <w:ind w:right="-1"/>
        <w:contextualSpacing/>
      </w:pPr>
      <w:r>
        <w:t>- учет</w:t>
      </w:r>
      <w:r w:rsidRPr="0041433E">
        <w:t xml:space="preserve"> полученны</w:t>
      </w:r>
      <w:r>
        <w:t>х</w:t>
      </w:r>
      <w:r w:rsidRPr="0041433E">
        <w:t xml:space="preserve"> и отданны</w:t>
      </w:r>
      <w:r>
        <w:t>х</w:t>
      </w:r>
      <w:r w:rsidRPr="0041433E">
        <w:t xml:space="preserve"> председателем Комиссии распоряжени</w:t>
      </w:r>
      <w:r>
        <w:t>й</w:t>
      </w:r>
      <w:r w:rsidRPr="0041433E">
        <w:t>, дов</w:t>
      </w:r>
      <w:r>
        <w:t xml:space="preserve">едение </w:t>
      </w:r>
      <w:r w:rsidRPr="0041433E">
        <w:t>их до исполнителей и осуществл</w:t>
      </w:r>
      <w:r>
        <w:t>ение</w:t>
      </w:r>
      <w:r w:rsidRPr="0041433E">
        <w:t xml:space="preserve"> </w:t>
      </w:r>
      <w:proofErr w:type="gramStart"/>
      <w:r w:rsidRPr="0041433E">
        <w:t>контрол</w:t>
      </w:r>
      <w:r>
        <w:t>я</w:t>
      </w:r>
      <w:r w:rsidRPr="0041433E">
        <w:t xml:space="preserve"> за</w:t>
      </w:r>
      <w:proofErr w:type="gramEnd"/>
      <w:r w:rsidRPr="0041433E">
        <w:t xml:space="preserve"> их выполнением.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</w:t>
      </w:r>
      <w:r>
        <w:t>ление</w:t>
      </w:r>
      <w:r w:rsidRPr="0041433E">
        <w:t xml:space="preserve"> сбор</w:t>
      </w:r>
      <w:r>
        <w:t>а</w:t>
      </w:r>
      <w:r w:rsidRPr="0041433E">
        <w:t xml:space="preserve"> и учет</w:t>
      </w:r>
      <w:r>
        <w:t>а</w:t>
      </w:r>
      <w:r w:rsidRPr="0041433E">
        <w:t xml:space="preserve"> поступающих докладов и донесений о ходе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обобщ</w:t>
      </w:r>
      <w:r>
        <w:t>ение</w:t>
      </w:r>
      <w:r w:rsidRPr="0041433E">
        <w:t xml:space="preserve"> поступающ</w:t>
      </w:r>
      <w:r>
        <w:t>ей</w:t>
      </w:r>
      <w:r w:rsidRPr="0041433E">
        <w:t xml:space="preserve"> информаци</w:t>
      </w:r>
      <w:r>
        <w:t>и</w:t>
      </w:r>
      <w:r w:rsidRPr="0041433E">
        <w:t xml:space="preserve">, </w:t>
      </w:r>
      <w:r>
        <w:t>участие</w:t>
      </w:r>
      <w:r w:rsidRPr="0041433E">
        <w:t xml:space="preserve"> в подготовке докладов председателю Комиссии;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доведени</w:t>
      </w:r>
      <w:r>
        <w:t>я</w:t>
      </w:r>
      <w:r w:rsidRPr="0041433E">
        <w:t xml:space="preserve"> до эвакуационных органов и населения информации об обстановке;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осуществл</w:t>
      </w:r>
      <w:r>
        <w:t>ение</w:t>
      </w:r>
      <w:r w:rsidRPr="0041433E">
        <w:t xml:space="preserve"> подготовк</w:t>
      </w:r>
      <w:r>
        <w:t>и</w:t>
      </w:r>
      <w:r w:rsidRPr="0041433E">
        <w:t xml:space="preserve"> докладов, донесений о ходе проведения эвакуационных мероприятий в вышестоящие органы управления;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осуществл</w:t>
      </w:r>
      <w:r>
        <w:t>ение</w:t>
      </w:r>
      <w:r w:rsidRPr="0041433E">
        <w:t xml:space="preserve"> учет</w:t>
      </w:r>
      <w:r>
        <w:t>а</w:t>
      </w:r>
      <w:r w:rsidRPr="0041433E">
        <w:t xml:space="preserve"> принятых в ходе проведения эвакуационных мероприятий решений Комиссии и дов</w:t>
      </w:r>
      <w:r>
        <w:t xml:space="preserve">едение </w:t>
      </w:r>
      <w:r w:rsidRPr="0041433E">
        <w:t>их до сведения исполнителей эвакуационных мероприятий, контроль поступлени</w:t>
      </w:r>
      <w:r>
        <w:t>я</w:t>
      </w:r>
      <w:r w:rsidRPr="0041433E">
        <w:t xml:space="preserve"> докладов об исполнении этих решений.</w:t>
      </w:r>
    </w:p>
    <w:p w:rsidR="00CC72E6" w:rsidRDefault="00CC72E6" w:rsidP="00CC72E6">
      <w:pPr>
        <w:ind w:right="-1"/>
        <w:contextualSpacing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</w:t>
      </w:r>
      <w:proofErr w:type="gramStart"/>
      <w:r w:rsidRPr="0041433E">
        <w:rPr>
          <w:b/>
        </w:rPr>
        <w:t>старшего</w:t>
      </w:r>
      <w:proofErr w:type="gramEnd"/>
      <w:r w:rsidRPr="0041433E">
        <w:rPr>
          <w:b/>
        </w:rPr>
        <w:t xml:space="preserve"> группы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оповещения и связи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proofErr w:type="gramStart"/>
      <w:r w:rsidRPr="0041433E">
        <w:t>Старший группы оповещения и связи отвечает за состояние готовности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</w:t>
      </w:r>
      <w:proofErr w:type="gramEnd"/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оповещения и связи подчиняется председателю Комиссии и работает под его непосредственным руководством. </w:t>
      </w:r>
      <w:proofErr w:type="gramStart"/>
      <w:r w:rsidRPr="0041433E">
        <w:t>На</w:t>
      </w:r>
      <w:proofErr w:type="gramEnd"/>
      <w:r w:rsidRPr="0041433E">
        <w:t xml:space="preserve"> </w:t>
      </w:r>
      <w:proofErr w:type="gramStart"/>
      <w:r w:rsidRPr="0041433E">
        <w:t>старшего</w:t>
      </w:r>
      <w:proofErr w:type="gramEnd"/>
      <w:r w:rsidRPr="0041433E">
        <w:t xml:space="preserve"> группы оповещения и связи возложены следующие обязанности: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контрол</w:t>
      </w:r>
      <w:r>
        <w:t>я</w:t>
      </w:r>
      <w:r w:rsidRPr="0041433E">
        <w:t xml:space="preserve"> готовност</w:t>
      </w:r>
      <w:r>
        <w:t>и</w:t>
      </w:r>
      <w:r w:rsidRPr="0041433E">
        <w:t xml:space="preserve"> системы связи и оповещения;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осуществл</w:t>
      </w:r>
      <w:r>
        <w:t>ение</w:t>
      </w:r>
      <w:r w:rsidRPr="0041433E">
        <w:t xml:space="preserve"> периодическ</w:t>
      </w:r>
      <w:r>
        <w:t>ой</w:t>
      </w:r>
      <w:r w:rsidRPr="0041433E">
        <w:t xml:space="preserve"> проверк</w:t>
      </w:r>
      <w:r>
        <w:t>и</w:t>
      </w:r>
      <w:r w:rsidRPr="0041433E">
        <w:t xml:space="preserve"> состояния сре</w:t>
      </w:r>
      <w:proofErr w:type="gramStart"/>
      <w:r w:rsidRPr="0041433E">
        <w:t>дств св</w:t>
      </w:r>
      <w:proofErr w:type="gramEnd"/>
      <w:r w:rsidRPr="0041433E">
        <w:t>язи и оповещения;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оказ</w:t>
      </w:r>
      <w:r>
        <w:t>ание</w:t>
      </w:r>
      <w:r w:rsidRPr="0041433E">
        <w:t xml:space="preserve"> помощ</w:t>
      </w:r>
      <w:r>
        <w:t>и</w:t>
      </w:r>
      <w:r w:rsidRPr="0041433E">
        <w:t xml:space="preserve"> в вопросах организации связи и оповещения подчиненным эвакуационным органам;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взаимодействи</w:t>
      </w:r>
      <w:r>
        <w:t>я</w:t>
      </w:r>
      <w:r w:rsidRPr="0041433E">
        <w:t xml:space="preserve"> с военным комиссариатом района по вопросам организации связи;</w:t>
      </w:r>
    </w:p>
    <w:p w:rsidR="00CC72E6" w:rsidRDefault="00CC72E6" w:rsidP="00CC72E6">
      <w:pPr>
        <w:ind w:right="-1"/>
        <w:contextualSpacing/>
      </w:pPr>
      <w:r>
        <w:t>- под</w:t>
      </w:r>
      <w:r w:rsidRPr="0041433E">
        <w:t>готов</w:t>
      </w:r>
      <w:r>
        <w:t>ка</w:t>
      </w:r>
      <w:r w:rsidRPr="0041433E">
        <w:t xml:space="preserve"> предложени</w:t>
      </w:r>
      <w:r>
        <w:t>й</w:t>
      </w:r>
      <w:r w:rsidRPr="0041433E">
        <w:t xml:space="preserve"> по вопросам совершенствования системы связи и оповещения.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приведени</w:t>
      </w:r>
      <w:r>
        <w:t>я</w:t>
      </w:r>
      <w:r w:rsidRPr="0041433E">
        <w:t xml:space="preserve"> в полную готовность системы связи и оповещения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поддержани</w:t>
      </w:r>
      <w:r>
        <w:t>я</w:t>
      </w:r>
      <w:r w:rsidRPr="0041433E">
        <w:t xml:space="preserve"> связи с вышестоящими, взаимодействующими эвакуационными органами и спасательными службами гражданской обороны муниципального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непрерывно</w:t>
      </w:r>
      <w:r>
        <w:t>го</w:t>
      </w:r>
      <w:r w:rsidRPr="0041433E">
        <w:t xml:space="preserve"> и устойчиво</w:t>
      </w:r>
      <w:r>
        <w:t>го</w:t>
      </w:r>
      <w:r w:rsidRPr="0041433E">
        <w:t xml:space="preserve"> управлени</w:t>
      </w:r>
      <w:r>
        <w:t xml:space="preserve">я </w:t>
      </w:r>
      <w:r w:rsidRPr="0041433E">
        <w:t>эвакуационными органами.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lastRenderedPageBreak/>
        <w:t xml:space="preserve">- </w:t>
      </w:r>
      <w:r w:rsidRPr="0041433E">
        <w:t>осуществл</w:t>
      </w:r>
      <w:r>
        <w:t xml:space="preserve">ение </w:t>
      </w:r>
      <w:proofErr w:type="gramStart"/>
      <w:r>
        <w:t>контроля</w:t>
      </w:r>
      <w:r w:rsidRPr="0041433E">
        <w:t xml:space="preserve"> за</w:t>
      </w:r>
      <w:proofErr w:type="gramEnd"/>
      <w:r w:rsidRPr="0041433E">
        <w:t xml:space="preserve"> ходом оповещения населения и эвакуационных органов о начале эвакуации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непрерывно</w:t>
      </w:r>
      <w:r>
        <w:t>го</w:t>
      </w:r>
      <w:r w:rsidRPr="0041433E">
        <w:t xml:space="preserve"> и устойчиво</w:t>
      </w:r>
      <w:r>
        <w:t>го</w:t>
      </w:r>
      <w:r w:rsidRPr="0041433E">
        <w:t xml:space="preserve"> управлени</w:t>
      </w:r>
      <w:r>
        <w:t>я</w:t>
      </w:r>
      <w:r w:rsidRPr="0041433E">
        <w:t xml:space="preserve"> эвакуационными органами;</w:t>
      </w:r>
    </w:p>
    <w:p w:rsidR="00CC72E6" w:rsidRDefault="00CC72E6" w:rsidP="00CC72E6">
      <w:pPr>
        <w:ind w:right="-1"/>
        <w:contextualSpacing/>
      </w:pPr>
      <w:r>
        <w:t>- под</w:t>
      </w:r>
      <w:r w:rsidRPr="0041433E">
        <w:t>готов</w:t>
      </w:r>
      <w:r>
        <w:t>ка</w:t>
      </w:r>
      <w:r w:rsidRPr="0041433E">
        <w:t xml:space="preserve"> доклад</w:t>
      </w:r>
      <w:r>
        <w:t>ов</w:t>
      </w:r>
      <w:r w:rsidRPr="0041433E">
        <w:t xml:space="preserve"> председателю Комиссии о ходе оповещения эвакуационных органов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связ</w:t>
      </w:r>
      <w:r>
        <w:t>и</w:t>
      </w:r>
      <w:r w:rsidRPr="0041433E">
        <w:t xml:space="preserve"> с эвакуационными органами </w:t>
      </w:r>
      <w:r>
        <w:t>Саратовской</w:t>
      </w:r>
      <w:r w:rsidRPr="0041433E">
        <w:t xml:space="preserve"> области;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взаимодействи</w:t>
      </w:r>
      <w:r>
        <w:t>я</w:t>
      </w:r>
      <w:r w:rsidRPr="0041433E">
        <w:t xml:space="preserve"> с военным комиссариатом района по вопросам организации дополнительных каналов связи с вышестоящими и эвакуационными органами и спасательными службами гражданской обороны муниципальных образований;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при обнаружении неисправностей в системе связи и оповещения прин</w:t>
      </w:r>
      <w:r>
        <w:t>ятие мер</w:t>
      </w:r>
      <w:r w:rsidRPr="0041433E">
        <w:t xml:space="preserve"> по их устранению.</w:t>
      </w:r>
    </w:p>
    <w:p w:rsidR="00CC72E6" w:rsidRDefault="00CC72E6" w:rsidP="00CC72E6">
      <w:pPr>
        <w:ind w:right="-1"/>
        <w:contextualSpacing/>
        <w:rPr>
          <w:b/>
        </w:rPr>
      </w:pPr>
    </w:p>
    <w:p w:rsidR="00CC72E6" w:rsidRDefault="00CC72E6" w:rsidP="00CC72E6">
      <w:pPr>
        <w:ind w:right="-1"/>
        <w:contextualSpacing/>
        <w:rPr>
          <w:b/>
        </w:rPr>
      </w:pPr>
    </w:p>
    <w:p w:rsidR="00CC72E6" w:rsidRPr="00C01343" w:rsidRDefault="00CC72E6" w:rsidP="00CC72E6">
      <w:pPr>
        <w:ind w:right="-1"/>
        <w:contextualSpacing/>
        <w:jc w:val="center"/>
        <w:rPr>
          <w:b/>
        </w:rPr>
      </w:pPr>
      <w:r w:rsidRPr="00C01343">
        <w:rPr>
          <w:b/>
        </w:rPr>
        <w:t>Функциональные обязанности старшего группы организации размещения эвакуируемого населения</w:t>
      </w:r>
    </w:p>
    <w:p w:rsidR="00CC72E6" w:rsidRPr="00C01343" w:rsidRDefault="00CC72E6" w:rsidP="00CC72E6">
      <w:pPr>
        <w:ind w:right="-1"/>
        <w:contextualSpacing/>
      </w:pPr>
    </w:p>
    <w:p w:rsidR="00CC72E6" w:rsidRPr="00C01343" w:rsidRDefault="00CC72E6" w:rsidP="00CC72E6">
      <w:pPr>
        <w:ind w:right="-1"/>
        <w:contextualSpacing/>
      </w:pPr>
      <w:r w:rsidRPr="00C01343">
        <w:t xml:space="preserve">Старший группы организации размещения эвакуируемого населения </w:t>
      </w:r>
      <w:proofErr w:type="spellStart"/>
      <w:r w:rsidRPr="00C01343">
        <w:t>эвакоприемной</w:t>
      </w:r>
      <w:proofErr w:type="spellEnd"/>
      <w:r w:rsidRPr="00C01343">
        <w:t xml:space="preserve"> комиссии муниципального район отвечает за планирование размещения эвакуируемого населения, за сбор, обобщение и представление сведений о прибытии и размещении эвакуируемого населения на территории муниципального района.</w:t>
      </w:r>
    </w:p>
    <w:p w:rsidR="00CC72E6" w:rsidRPr="00C01343" w:rsidRDefault="00CC72E6" w:rsidP="00CC72E6">
      <w:pPr>
        <w:ind w:right="-1"/>
        <w:contextualSpacing/>
      </w:pPr>
      <w:proofErr w:type="gramStart"/>
      <w:r w:rsidRPr="00C01343">
        <w:t>Старший</w:t>
      </w:r>
      <w:proofErr w:type="gramEnd"/>
      <w:r w:rsidRPr="00C01343">
        <w:t xml:space="preserve"> группы организации размещения эвакуируемого населения подчиняется председателю Комиссии и работает под его руководством, отвечает за подготовку населенных пунктов района к размещению эвакуируемого населения.</w:t>
      </w:r>
    </w:p>
    <w:p w:rsidR="00CC72E6" w:rsidRPr="00C01343" w:rsidRDefault="00CC72E6" w:rsidP="00CC72E6">
      <w:pPr>
        <w:ind w:right="-1"/>
        <w:contextualSpacing/>
      </w:pPr>
      <w:proofErr w:type="gramStart"/>
      <w:r w:rsidRPr="00C01343">
        <w:t>На</w:t>
      </w:r>
      <w:proofErr w:type="gramEnd"/>
      <w:r w:rsidRPr="00C01343">
        <w:t xml:space="preserve"> </w:t>
      </w:r>
      <w:proofErr w:type="gramStart"/>
      <w:r w:rsidRPr="00C01343">
        <w:t>старшего</w:t>
      </w:r>
      <w:proofErr w:type="gramEnd"/>
      <w:r w:rsidRPr="00C01343">
        <w:t xml:space="preserve"> группы организации размещения эвакуируемого населения возложено выполнение следующих обязанностей:</w:t>
      </w:r>
    </w:p>
    <w:p w:rsidR="00CC72E6" w:rsidRPr="00C01343" w:rsidRDefault="00CC72E6" w:rsidP="00CC72E6">
      <w:pPr>
        <w:ind w:right="-1"/>
        <w:contextualSpacing/>
      </w:pPr>
      <w:r w:rsidRPr="00C01343">
        <w:t>В мирное время:</w:t>
      </w:r>
    </w:p>
    <w:p w:rsidR="00CC72E6" w:rsidRPr="00C01343" w:rsidRDefault="00CC72E6" w:rsidP="00CC72E6">
      <w:pPr>
        <w:ind w:right="-1"/>
        <w:contextualSpacing/>
      </w:pPr>
      <w:r w:rsidRPr="00C01343">
        <w:t>- участие в разработке плана приема, размещения и первоочередного жизнеобеспечения эвакуируемого и рассредоточиваемого (эвакуируемого) населения в муниципальном районе;</w:t>
      </w:r>
    </w:p>
    <w:p w:rsidR="00CC72E6" w:rsidRPr="00C01343" w:rsidRDefault="00CC72E6" w:rsidP="00CC72E6">
      <w:pPr>
        <w:ind w:right="-1"/>
        <w:contextualSpacing/>
      </w:pPr>
      <w:r w:rsidRPr="00C01343">
        <w:t>- участие в проверках готовности эвакуационных органов и спасательных служб гражданской обороны к приему и размещению эвакуируемого населения;</w:t>
      </w:r>
    </w:p>
    <w:p w:rsidR="00CC72E6" w:rsidRPr="00C01343" w:rsidRDefault="00CC72E6" w:rsidP="00CC72E6">
      <w:pPr>
        <w:ind w:right="-1"/>
        <w:contextualSpacing/>
      </w:pPr>
      <w:r w:rsidRPr="00C01343">
        <w:t>- совместно с отделом ГО и ЧС администрации муниципального района и руководством городских и сельских поселений планировать использование общественных зданий для размещения эвакуируемого населения;</w:t>
      </w:r>
    </w:p>
    <w:p w:rsidR="00CC72E6" w:rsidRPr="00C01343" w:rsidRDefault="00CC72E6" w:rsidP="00CC72E6">
      <w:pPr>
        <w:ind w:right="-1"/>
        <w:contextualSpacing/>
      </w:pPr>
      <w:r w:rsidRPr="00C01343">
        <w:t xml:space="preserve">- осуществление </w:t>
      </w:r>
      <w:proofErr w:type="gramStart"/>
      <w:r w:rsidRPr="00C01343">
        <w:t>контроля за</w:t>
      </w:r>
      <w:proofErr w:type="gramEnd"/>
      <w:r w:rsidRPr="00C01343">
        <w:t xml:space="preserve"> состоянием общественных зданий и сооружений, запланированных для размещения эвакуируемого населения;</w:t>
      </w:r>
    </w:p>
    <w:p w:rsidR="00CC72E6" w:rsidRPr="00C01343" w:rsidRDefault="00CC72E6" w:rsidP="00CC72E6">
      <w:pPr>
        <w:ind w:right="-1"/>
        <w:contextualSpacing/>
      </w:pPr>
      <w:r w:rsidRPr="00C01343">
        <w:t>- разработка предложений по совершенствованию вопросов размещения эвакуируемого населения.</w:t>
      </w:r>
    </w:p>
    <w:p w:rsidR="00CC72E6" w:rsidRPr="00C01343" w:rsidRDefault="00CC72E6" w:rsidP="00CC72E6">
      <w:pPr>
        <w:ind w:right="-1"/>
        <w:contextualSpacing/>
      </w:pPr>
      <w:r w:rsidRPr="00C01343">
        <w:t xml:space="preserve">При переводе гражданской обороны с </w:t>
      </w:r>
      <w:proofErr w:type="gramStart"/>
      <w:r w:rsidRPr="00C01343">
        <w:t>мирного</w:t>
      </w:r>
      <w:proofErr w:type="gramEnd"/>
      <w:r w:rsidRPr="00C01343">
        <w:t xml:space="preserve"> на военное время:</w:t>
      </w:r>
    </w:p>
    <w:p w:rsidR="00CC72E6" w:rsidRPr="00C01343" w:rsidRDefault="00CC72E6" w:rsidP="00CC72E6">
      <w:pPr>
        <w:ind w:right="-1"/>
        <w:contextualSpacing/>
      </w:pPr>
      <w:r w:rsidRPr="00C01343">
        <w:t>- участие в уточнении плана приема, размещения и первоочередного жизнеобеспечения эвакуируемого и рассредоточиваемого (эвакуируемого) населения муниципального района;</w:t>
      </w:r>
    </w:p>
    <w:p w:rsidR="00CC72E6" w:rsidRPr="00C01343" w:rsidRDefault="00CC72E6" w:rsidP="00CC72E6">
      <w:pPr>
        <w:ind w:right="-1"/>
        <w:contextualSpacing/>
      </w:pPr>
      <w:r w:rsidRPr="00C01343">
        <w:t xml:space="preserve">- осуществление </w:t>
      </w:r>
      <w:proofErr w:type="gramStart"/>
      <w:r w:rsidRPr="00C01343">
        <w:t>контроля за</w:t>
      </w:r>
      <w:proofErr w:type="gramEnd"/>
      <w:r w:rsidRPr="00C01343">
        <w:t xml:space="preserve"> ходом приведения в готовность эвакуационных органов в администрациях городских и сельских поселений к выполнению задач по приему и размещени</w:t>
      </w:r>
      <w:r>
        <w:t>ю</w:t>
      </w:r>
      <w:r w:rsidRPr="00C01343">
        <w:t xml:space="preserve"> эвакуируемого населения;</w:t>
      </w:r>
    </w:p>
    <w:p w:rsidR="00CC72E6" w:rsidRPr="00C01343" w:rsidRDefault="00CC72E6" w:rsidP="00CC72E6">
      <w:pPr>
        <w:ind w:right="-1"/>
        <w:contextualSpacing/>
      </w:pPr>
      <w:r w:rsidRPr="00C01343">
        <w:t xml:space="preserve">- осуществление </w:t>
      </w:r>
      <w:proofErr w:type="gramStart"/>
      <w:r w:rsidRPr="00C01343">
        <w:t>контроля за</w:t>
      </w:r>
      <w:proofErr w:type="gramEnd"/>
      <w:r w:rsidRPr="00C01343">
        <w:t xml:space="preserve"> ходом приведения в готовность зданий, жилых помещений к приему и размещению эвакуируемого населения.</w:t>
      </w:r>
    </w:p>
    <w:p w:rsidR="00CC72E6" w:rsidRPr="00C01343" w:rsidRDefault="00CC72E6" w:rsidP="00CC72E6">
      <w:pPr>
        <w:ind w:right="-1"/>
        <w:contextualSpacing/>
      </w:pPr>
      <w:r w:rsidRPr="00C01343">
        <w:t>С получением распоряжения на проведение эвакуации:</w:t>
      </w:r>
    </w:p>
    <w:p w:rsidR="00CC72E6" w:rsidRPr="00C01343" w:rsidRDefault="00CC72E6" w:rsidP="00CC72E6">
      <w:pPr>
        <w:ind w:right="-1"/>
        <w:contextualSpacing/>
      </w:pPr>
      <w:r w:rsidRPr="00C01343">
        <w:t xml:space="preserve">- осуществление </w:t>
      </w:r>
      <w:proofErr w:type="gramStart"/>
      <w:r w:rsidRPr="00C01343">
        <w:t>контроля за</w:t>
      </w:r>
      <w:proofErr w:type="gramEnd"/>
      <w:r w:rsidRPr="00C01343">
        <w:t xml:space="preserve"> прибытием эвакуируемого населения на приемные эвакуационные пункты и его размещение;</w:t>
      </w:r>
    </w:p>
    <w:p w:rsidR="00CC72E6" w:rsidRPr="00C01343" w:rsidRDefault="00CC72E6" w:rsidP="00CC72E6">
      <w:pPr>
        <w:ind w:right="-1"/>
        <w:contextualSpacing/>
      </w:pPr>
      <w:r w:rsidRPr="00C01343">
        <w:t>- координация работы приемных эвакуационных пунктов по приему и размещению эвакуируемого населения;</w:t>
      </w:r>
    </w:p>
    <w:p w:rsidR="00CC72E6" w:rsidRPr="00C01343" w:rsidRDefault="00CC72E6" w:rsidP="00CC72E6">
      <w:pPr>
        <w:ind w:right="-1"/>
        <w:contextualSpacing/>
      </w:pPr>
      <w:r w:rsidRPr="00C01343">
        <w:t>- осуществление сбора и обобщения поступающей информации о ходе прибытия и размещения эвакуируемого населения;</w:t>
      </w:r>
    </w:p>
    <w:p w:rsidR="00CC72E6" w:rsidRPr="00C01343" w:rsidRDefault="00CC72E6" w:rsidP="00CC72E6">
      <w:pPr>
        <w:ind w:right="-1"/>
        <w:contextualSpacing/>
      </w:pPr>
      <w:r w:rsidRPr="00C01343">
        <w:t>- осуществление подготовки докладов о выполненных мероприятиях по приему и размещению эвакуируемого населения;</w:t>
      </w:r>
    </w:p>
    <w:p w:rsidR="00CC72E6" w:rsidRDefault="00CC72E6" w:rsidP="00CC72E6">
      <w:pPr>
        <w:ind w:right="-1"/>
        <w:contextualSpacing/>
      </w:pPr>
      <w:r w:rsidRPr="00C01343">
        <w:t>- обеспечение подготовки предложений по внесению корректировок, изменений и дополнений в план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 муниципального района.</w:t>
      </w:r>
    </w:p>
    <w:p w:rsidR="00CC72E6" w:rsidRDefault="00CC72E6" w:rsidP="00CC72E6">
      <w:pPr>
        <w:ind w:right="-1"/>
        <w:contextualSpacing/>
        <w:jc w:val="center"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</w:t>
      </w:r>
      <w:proofErr w:type="gramStart"/>
      <w:r w:rsidRPr="0041433E">
        <w:rPr>
          <w:b/>
        </w:rPr>
        <w:t>старшего</w:t>
      </w:r>
      <w:proofErr w:type="gramEnd"/>
      <w:r w:rsidRPr="0041433E">
        <w:rPr>
          <w:b/>
        </w:rPr>
        <w:t xml:space="preserve"> группы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дорожного и транспортного обеспечения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дорожного и транспортного обеспечения </w:t>
      </w:r>
      <w:proofErr w:type="spellStart"/>
      <w:r w:rsidRPr="0041433E">
        <w:t>эвакоприемной</w:t>
      </w:r>
      <w:proofErr w:type="spellEnd"/>
      <w:r w:rsidRPr="0041433E">
        <w:t xml:space="preserve"> комиссии отвечает за осуществление транспортного обеспечения эвакуируемого населения, материальных и культурных ценностей.</w:t>
      </w:r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дорожного и транспортного обеспечения подчиняется председателю Комиссии и работает под его руководством. Он отвечает за планирование и подготовку транспортных средств, маршрутов эвакуации к проведению эвакуации населения, материальных и культурных ценностей.</w:t>
      </w:r>
    </w:p>
    <w:p w:rsidR="00CC72E6" w:rsidRDefault="00CC72E6" w:rsidP="00CC72E6">
      <w:pPr>
        <w:ind w:right="-1"/>
        <w:contextualSpacing/>
      </w:pPr>
      <w:proofErr w:type="gramStart"/>
      <w:r w:rsidRPr="0041433E">
        <w:t>На</w:t>
      </w:r>
      <w:proofErr w:type="gramEnd"/>
      <w:r w:rsidRPr="0041433E">
        <w:t xml:space="preserve"> </w:t>
      </w:r>
      <w:proofErr w:type="gramStart"/>
      <w:r w:rsidRPr="0041433E">
        <w:t>старшего</w:t>
      </w:r>
      <w:proofErr w:type="gramEnd"/>
      <w:r w:rsidRPr="0041433E">
        <w:t xml:space="preserve"> группы дорожного и транспортного обеспечения возложено выполнение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разработк</w:t>
      </w:r>
      <w:r>
        <w:t>а</w:t>
      </w:r>
      <w:r w:rsidRPr="0041433E">
        <w:t xml:space="preserve"> и своевременное уточнение расчетов на автомобильный транспорт для проведения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осуществление </w:t>
      </w:r>
      <w:proofErr w:type="gramStart"/>
      <w:r w:rsidRPr="0041433E">
        <w:t>контроля за</w:t>
      </w:r>
      <w:proofErr w:type="gramEnd"/>
      <w:r w:rsidRPr="0041433E">
        <w:t xml:space="preserve"> состоянием и готовностью автомобильного транспорта, выделяемого для проведения эвакуационных перевозок;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совместно с отделом по делам ГО и ЧС администрации района, военным комиссариатом определение маршрутов эвакуации населения в населенные пункты (в соответствии с расчетами);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организация работы по планированию </w:t>
      </w:r>
      <w:proofErr w:type="gramStart"/>
      <w:r w:rsidRPr="0041433E">
        <w:t xml:space="preserve">выделения личного состава </w:t>
      </w:r>
      <w:r>
        <w:t>отдела г</w:t>
      </w:r>
      <w:r w:rsidRPr="0041433E">
        <w:t xml:space="preserve">осударственной инспекции безопасности дорожного движения </w:t>
      </w:r>
      <w:r>
        <w:t>МО МВД</w:t>
      </w:r>
      <w:proofErr w:type="gramEnd"/>
      <w:r>
        <w:t xml:space="preserve"> РФ «Советский»</w:t>
      </w:r>
      <w:r w:rsidRPr="0041433E">
        <w:t xml:space="preserve"> для регулирования дорожного движения и сопровождения автомобильных колонн на маршрутах эвакуации;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подготовка предложений по улучшению дорожного покрытия, дооборудованию (переоборудованию) мостов, организации объездных путей и переправ.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работы по уточнению расчетов по выделению транспорта для эвакуационных перевозок;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работы по переоборудованию грузового транспорта (при необходимости) для вывоза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 по подготовке к эвакуационным перевозкам всех видов транспортных средств, организация работы по уточнению графиков движения транспорта для вывоза населения из пунктов высадки;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уточнение маршрутов движения транспорта к местам высадки, посадки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подготовка предложений по вопросам транспортного и дорожного обеспечения;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контроль организаци</w:t>
      </w:r>
      <w:r>
        <w:t>и</w:t>
      </w:r>
      <w:r w:rsidRPr="0041433E">
        <w:t xml:space="preserve"> инженерного оборудования дорог и маршрутов пешей эвакуации.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организация и </w:t>
      </w:r>
      <w:proofErr w:type="gramStart"/>
      <w:r w:rsidRPr="0041433E">
        <w:t>контроль за</w:t>
      </w:r>
      <w:proofErr w:type="gramEnd"/>
      <w:r w:rsidRPr="0041433E">
        <w:t xml:space="preserve"> прибытием транспорта в пункты посадки и высадки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</w:t>
      </w:r>
      <w:proofErr w:type="gramStart"/>
      <w:r w:rsidRPr="0041433E">
        <w:t>контрол</w:t>
      </w:r>
      <w:r>
        <w:t>я</w:t>
      </w:r>
      <w:r w:rsidRPr="0041433E">
        <w:t xml:space="preserve"> за</w:t>
      </w:r>
      <w:proofErr w:type="gramEnd"/>
      <w:r w:rsidRPr="0041433E">
        <w:t xml:space="preserve"> движением транспортных колонн по маршрутам эвакуации и прибытием их в пункты размещения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</w:t>
      </w:r>
      <w:proofErr w:type="gramStart"/>
      <w:r w:rsidRPr="0041433E">
        <w:t>контрол</w:t>
      </w:r>
      <w:r>
        <w:t>я</w:t>
      </w:r>
      <w:r w:rsidRPr="0041433E">
        <w:t xml:space="preserve"> за</w:t>
      </w:r>
      <w:proofErr w:type="gramEnd"/>
      <w:r w:rsidRPr="0041433E">
        <w:t xml:space="preserve"> организацией технического обслуживания и заправки транспортных средств;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совместно с органами </w:t>
      </w:r>
      <w:proofErr w:type="gramStart"/>
      <w:r w:rsidRPr="0041433E">
        <w:t xml:space="preserve">управления </w:t>
      </w:r>
      <w:r>
        <w:t>отдела г</w:t>
      </w:r>
      <w:r w:rsidRPr="0041433E">
        <w:t xml:space="preserve">осударственной инспекции безопасности дорожного движения </w:t>
      </w:r>
      <w:r>
        <w:t>МО МВД</w:t>
      </w:r>
      <w:proofErr w:type="gramEnd"/>
      <w:r>
        <w:t xml:space="preserve"> РФ «Советский»</w:t>
      </w:r>
      <w:r w:rsidRPr="0041433E">
        <w:t xml:space="preserve"> обеспеч</w:t>
      </w:r>
      <w:r>
        <w:t>ение</w:t>
      </w:r>
      <w:r w:rsidRPr="0041433E">
        <w:t xml:space="preserve"> регулировани</w:t>
      </w:r>
      <w:r>
        <w:t>я</w:t>
      </w:r>
      <w:r w:rsidRPr="0041433E">
        <w:t xml:space="preserve"> движения и сопровождения эвакуационных колонн по установленным маршрутам;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работ</w:t>
      </w:r>
      <w:r>
        <w:t>ы</w:t>
      </w:r>
      <w:r w:rsidRPr="0041433E">
        <w:t xml:space="preserve"> по техническому обслуживанию техники и своевременному обеспечению горюче-смазочными материалами;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</w:t>
      </w:r>
      <w:r>
        <w:t>ация</w:t>
      </w:r>
      <w:r w:rsidRPr="0041433E">
        <w:t xml:space="preserve"> работ</w:t>
      </w:r>
      <w:r>
        <w:t>ы</w:t>
      </w:r>
      <w:r w:rsidRPr="0041433E">
        <w:t xml:space="preserve"> по устранению нарушения дорожного покрытия, ремонту мостов, а при необходимости - наведению переправ и оборудованию объездных путей;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обеспеч</w:t>
      </w:r>
      <w:r>
        <w:t>ение</w:t>
      </w:r>
      <w:r w:rsidRPr="0041433E">
        <w:t xml:space="preserve"> подготовк</w:t>
      </w:r>
      <w:r>
        <w:t>и</w:t>
      </w:r>
      <w:r w:rsidRPr="0041433E">
        <w:t xml:space="preserve"> предложений по вопросам транспортного обеспечения в сложившейся обстановке.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</w:t>
      </w:r>
      <w:proofErr w:type="gramStart"/>
      <w:r w:rsidRPr="0041433E">
        <w:rPr>
          <w:b/>
        </w:rPr>
        <w:t>старшего</w:t>
      </w:r>
      <w:proofErr w:type="gramEnd"/>
      <w:r w:rsidRPr="0041433E">
        <w:rPr>
          <w:b/>
        </w:rPr>
        <w:t xml:space="preserve"> группы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учета эвакуируемого населения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lastRenderedPageBreak/>
        <w:t>Старший группы учета эвакуируемого населения отвечает за сбор и постоянную корректировку данных о численности всех категорий населения, подлежащих размещению на территории муниципального района, сбор, обобщение, анализ и представление информации о ходе эвакуационных мероприятий председателю Комиссии.</w:t>
      </w:r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учета эвакуируемого населения подчиняется председателю Комиссии и работает под его непосредственным руководством. </w:t>
      </w:r>
      <w:proofErr w:type="gramStart"/>
      <w:r w:rsidRPr="0041433E">
        <w:t>На</w:t>
      </w:r>
      <w:proofErr w:type="gramEnd"/>
      <w:r w:rsidRPr="0041433E">
        <w:t xml:space="preserve"> </w:t>
      </w:r>
      <w:proofErr w:type="gramStart"/>
      <w:r w:rsidRPr="0041433E">
        <w:t>старшего</w:t>
      </w:r>
      <w:proofErr w:type="gramEnd"/>
      <w:r w:rsidRPr="0041433E">
        <w:t xml:space="preserve"> группы учета эвакуируемого населения возложено выполнение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работы по сбору и уточнению информации о численности населения, подлежащего размещению на территории муниципального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и контроль работы администраций городск</w:t>
      </w:r>
      <w:r>
        <w:t>их и</w:t>
      </w:r>
      <w:r w:rsidRPr="0041433E">
        <w:t xml:space="preserve"> сельских поселений по вопросам размещения эвакуируемого населения в населенных пунктах;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подготовка предложений по совершенствованию учета эвакуируемого населения.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сбор, обобщение и анализ информации по вопросам численности прибывающего эвакуируемого населения, подготовка докладов председателю Комиссии;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доведение до сведения населения информации о сложившейся обстановке;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организация работы по уточнению категорий прибывающего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информационное обеспечение работы Комиссии.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доведение до населения информации о начале эвакуации, правил проведения эвакуации и порядка действий;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ходом прибытия и учет эвакуируемого населения на приемных эвакуационных пунктах, промежуточных пунктах эвакуации (при наличии);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сбор информации о ходе выдвижения, перемещения эвакуационных колонн по маршрутам эвакуации и прибытии на приемные эвакуационные пункты, промежуточные пункты эвакуации (при наличии);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доведение эвакуируемому населению информации о сложившейся обстановке, а также о</w:t>
      </w:r>
      <w:r>
        <w:t>б</w:t>
      </w:r>
      <w:r w:rsidRPr="0041433E">
        <w:t xml:space="preserve"> изменениях в ходе проведения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подготовка докладов председателю Комиссии о проделанной работе.</w:t>
      </w:r>
    </w:p>
    <w:p w:rsidR="00CC72E6" w:rsidRPr="0041433E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</w:t>
      </w:r>
      <w:proofErr w:type="gramStart"/>
      <w:r w:rsidRPr="0041433E">
        <w:rPr>
          <w:b/>
        </w:rPr>
        <w:t>старшего</w:t>
      </w:r>
      <w:proofErr w:type="gramEnd"/>
      <w:r w:rsidRPr="0041433E">
        <w:rPr>
          <w:b/>
        </w:rPr>
        <w:t xml:space="preserve"> группы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приема и размещения материальных и культурных ценностей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приема и размещения материальных и культурных ценностей отвечает за организацию приема, доставки к местам размещения и обеспечения сохранности, прибывающих по эвакуации материальных и культурных ценностей.</w:t>
      </w:r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приема и размещения материальных и культурных ценностей подчиняется председателю Комиссии и работает под его руководством. Он отвечает за ведение приема и размещения материальных и культурных ценностей, эвакуированных в безопасный район. На него возложено исполнение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A7166A">
        <w:t>организация учет</w:t>
      </w:r>
      <w:r>
        <w:t>а</w:t>
      </w:r>
      <w:r w:rsidRPr="00A7166A">
        <w:t xml:space="preserve"> планируемых к приему материальных и культурных</w:t>
      </w:r>
      <w:r w:rsidRPr="0041433E">
        <w:t xml:space="preserve"> ценностей на территории муниципального района;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и </w:t>
      </w:r>
      <w:proofErr w:type="gramStart"/>
      <w:r w:rsidRPr="0041433E">
        <w:t>контроль за</w:t>
      </w:r>
      <w:proofErr w:type="gramEnd"/>
      <w:r w:rsidRPr="0041433E">
        <w:t xml:space="preserve"> планированием в городск</w:t>
      </w:r>
      <w:r>
        <w:t>их и</w:t>
      </w:r>
      <w:r w:rsidRPr="0041433E">
        <w:t xml:space="preserve"> сельских поселениях мест размещения (складов)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разработк</w:t>
      </w:r>
      <w:r>
        <w:t>а</w:t>
      </w:r>
      <w:r w:rsidRPr="0041433E">
        <w:t xml:space="preserve"> совместно с автомобильной спасательной службой гражданской обороны расчетов на выделение транспорта для вывоза материальных ценностей со станции разгрузки (при необходимости);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разработк</w:t>
      </w:r>
      <w:r>
        <w:t>а</w:t>
      </w:r>
      <w:r w:rsidRPr="0041433E">
        <w:t xml:space="preserve"> совместно с </w:t>
      </w:r>
      <w:r>
        <w:t>МО МВД РФ «Советский»</w:t>
      </w:r>
      <w:r w:rsidRPr="0041433E">
        <w:t xml:space="preserve"> плана выделения личного состава ОВД для организации охраны материальных и культурных ценностей в местах выгрузки;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</w:t>
      </w:r>
      <w:r>
        <w:t>а</w:t>
      </w:r>
      <w:r w:rsidRPr="0041433E">
        <w:t xml:space="preserve"> предложений по совершенствованию организации планирования и проведения эвакуации материальных и культурных ценностей.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совместно со спасательной автомобильной службой гражданской обороны муниципального района корректировка расчетов на выделение транспорта для вывоза материальных и культурных ценностей со станции разгрузки;</w:t>
      </w:r>
    </w:p>
    <w:p w:rsidR="00CC72E6" w:rsidRDefault="00CC72E6" w:rsidP="00CC72E6">
      <w:pPr>
        <w:ind w:right="-1"/>
        <w:contextualSpacing/>
      </w:pPr>
      <w:r>
        <w:lastRenderedPageBreak/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подготовкой к приему и размещению материальных и культурных ценностей, организацией охраны мест выгрузки и размещения;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 xml:space="preserve">совместно с </w:t>
      </w:r>
      <w:r>
        <w:t>МО МВД РФ «Советский»</w:t>
      </w:r>
      <w:r w:rsidRPr="0041433E">
        <w:t xml:space="preserve"> корректировк</w:t>
      </w:r>
      <w:r>
        <w:t>а</w:t>
      </w:r>
      <w:r w:rsidRPr="0041433E">
        <w:t xml:space="preserve"> расчетов на выделение транспорта для организации охраны мест выгрузки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</w:t>
      </w:r>
      <w:r>
        <w:t>а</w:t>
      </w:r>
      <w:r w:rsidRPr="0041433E">
        <w:t xml:space="preserve"> предложений по эвакуации материальных и культурных ценностей в сложившейся обстановке.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и </w:t>
      </w:r>
      <w:proofErr w:type="gramStart"/>
      <w:r w:rsidRPr="0041433E">
        <w:t>контроль за</w:t>
      </w:r>
      <w:proofErr w:type="gramEnd"/>
      <w:r w:rsidRPr="0041433E">
        <w:t xml:space="preserve"> поставкой транспорта к местам погрузки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и </w:t>
      </w:r>
      <w:proofErr w:type="gramStart"/>
      <w:r w:rsidRPr="0041433E">
        <w:t>контроль за</w:t>
      </w:r>
      <w:proofErr w:type="gramEnd"/>
      <w:r w:rsidRPr="0041433E">
        <w:t xml:space="preserve"> построением и выдвижением транспортных колонн по маршрутам эвакуации;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сбор и обобщение информации о прибытии эвакуационных колонн к местам разгрузки и размещении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и контроль работы по охране мест погрузки, сопровождению на маршрутах эвакуации и охране мест выгрузки материальных и культурных ценностей;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</w:t>
      </w:r>
      <w:r>
        <w:t>а</w:t>
      </w:r>
      <w:r w:rsidRPr="0041433E">
        <w:t xml:space="preserve"> докладов председателю Комиссии о ходе эвакуации материальных и культурных ценностей.</w:t>
      </w:r>
    </w:p>
    <w:p w:rsidR="00CC72E6" w:rsidRDefault="00CC72E6" w:rsidP="00CC72E6">
      <w:pPr>
        <w:ind w:right="-1"/>
        <w:contextualSpacing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</w:t>
      </w:r>
      <w:proofErr w:type="gramStart"/>
      <w:r w:rsidRPr="0041433E">
        <w:rPr>
          <w:b/>
        </w:rPr>
        <w:t>старшего</w:t>
      </w:r>
      <w:proofErr w:type="gramEnd"/>
      <w:r w:rsidRPr="0041433E">
        <w:rPr>
          <w:b/>
        </w:rPr>
        <w:t xml:space="preserve"> группы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первоочередного жизнеобеспечения эвакуируемого населения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proofErr w:type="gramStart"/>
      <w:r w:rsidRPr="0041433E">
        <w:t>Старший</w:t>
      </w:r>
      <w:proofErr w:type="gramEnd"/>
      <w:r w:rsidRPr="0041433E">
        <w:t xml:space="preserve"> группы первоочередного жизнеобеспечения населения отвечает за организацию выполнения мероприятий, направленных на сохранение здоровья и создание условий для жизни и трудовой деятельности эвакуируемого населения. Он подчиняется председателю Комиссии и работает под его руководством. </w:t>
      </w:r>
      <w:proofErr w:type="gramStart"/>
      <w:r w:rsidRPr="0041433E">
        <w:t>Старший</w:t>
      </w:r>
      <w:proofErr w:type="gramEnd"/>
      <w:r w:rsidRPr="0041433E">
        <w:t xml:space="preserve"> группы первоочередного жизнеобеспечения эвакуируемого населения отвечает за планирование и осуществление первоочередного обеспечения эвакуируемого населения.</w:t>
      </w:r>
    </w:p>
    <w:p w:rsidR="00CC72E6" w:rsidRDefault="00CC72E6" w:rsidP="00CC72E6">
      <w:pPr>
        <w:ind w:right="-1"/>
        <w:contextualSpacing/>
      </w:pPr>
      <w:proofErr w:type="gramStart"/>
      <w:r w:rsidRPr="0041433E">
        <w:t>На</w:t>
      </w:r>
      <w:proofErr w:type="gramEnd"/>
      <w:r w:rsidRPr="0041433E">
        <w:t xml:space="preserve"> </w:t>
      </w:r>
      <w:proofErr w:type="gramStart"/>
      <w:r w:rsidRPr="0041433E">
        <w:t>старшего</w:t>
      </w:r>
      <w:proofErr w:type="gramEnd"/>
      <w:r w:rsidRPr="0041433E">
        <w:t xml:space="preserve"> группы первоочередного жизнеобеспечения эвакуируемого населения возложено выполнение следующих обязанностей:</w:t>
      </w:r>
    </w:p>
    <w:p w:rsidR="00CC72E6" w:rsidRDefault="00CC72E6" w:rsidP="00CC72E6">
      <w:pPr>
        <w:ind w:right="-1"/>
        <w:contextualSpacing/>
      </w:pPr>
      <w:r w:rsidRPr="0041433E">
        <w:t>В мирное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и </w:t>
      </w:r>
      <w:proofErr w:type="gramStart"/>
      <w:r w:rsidRPr="0041433E">
        <w:t>контроль за</w:t>
      </w:r>
      <w:proofErr w:type="gramEnd"/>
      <w:r w:rsidRPr="0041433E">
        <w:t xml:space="preserve"> осуществлением расчетов потребности по всем видам первоочередного обеспечения эвакуируемого населения на период проведения эвакуационный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готовностью приемных эвакуационных пунктов к всестороннему первоочередному обеспечению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готовностью к развертыванию подвижных пунктов питания, медицинских пунктов, пунктов вещевого снабжения, пунктов обогрева на маршрутах пешей эвакуации;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</w:t>
      </w:r>
      <w:r>
        <w:t>а</w:t>
      </w:r>
      <w:r w:rsidRPr="0041433E">
        <w:t xml:space="preserve"> предложений по совершенствованию организации планирования и осуществления всестороннего первоочередного жизнеобеспечения эвакуируемого населения.</w:t>
      </w:r>
    </w:p>
    <w:p w:rsidR="00CC72E6" w:rsidRDefault="00CC72E6" w:rsidP="00CC72E6">
      <w:pPr>
        <w:ind w:right="-1"/>
        <w:contextualSpacing/>
      </w:pPr>
      <w:r w:rsidRPr="0041433E">
        <w:t xml:space="preserve">При переводе системы гражданской обороны с </w:t>
      </w:r>
      <w:proofErr w:type="gramStart"/>
      <w:r w:rsidRPr="0041433E">
        <w:t>мирного</w:t>
      </w:r>
      <w:proofErr w:type="gramEnd"/>
      <w:r w:rsidRPr="0041433E">
        <w:t xml:space="preserve"> на военное время: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готовностью приемных эвакуационных пунктов к первоочередному жизнеобеспечению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работы по уточнению состояния водных источников, систем водоснабжения, пунктов питания и торговли и их мощности;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работы по уточнению возможностей энергетического и топливного обеспечения, а также предоставления необходимых коммунально-бытовых услуг, медицинского обеспечения эвакуируемому населению;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и контроль подготовки спасательных служб гражданской обороны на предприятиях торговли и питания, коммунально-технического и медицинского обслуживания к первоочередному обеспечению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работы по уточнению численности эвакуируемого населения и его потребностей в продукции (услугах) первоочередного обеспечения;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организаци</w:t>
      </w:r>
      <w:r>
        <w:t>я</w:t>
      </w:r>
      <w:r w:rsidRPr="0041433E">
        <w:t xml:space="preserve"> работы по уточнению баз и складов, из которых будет осуществляться снабжение эвакуируемого населения, и объемов заложенной на них продукции;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</w:t>
      </w:r>
      <w:r>
        <w:t>а</w:t>
      </w:r>
      <w:r w:rsidRPr="0041433E">
        <w:t xml:space="preserve"> докладов по подготовке к первоочередному обеспечению эвакуируемого населения в сложившейся обстановке.</w:t>
      </w:r>
    </w:p>
    <w:p w:rsidR="00CC72E6" w:rsidRDefault="00CC72E6" w:rsidP="00CC72E6">
      <w:pPr>
        <w:ind w:right="-1"/>
        <w:contextualSpacing/>
      </w:pPr>
      <w:r w:rsidRPr="0041433E">
        <w:t>С получением распоряжения на проведение эвакуации:</w:t>
      </w:r>
    </w:p>
    <w:p w:rsidR="00CC72E6" w:rsidRDefault="00CC72E6" w:rsidP="00CC72E6">
      <w:pPr>
        <w:ind w:right="-1"/>
        <w:contextualSpacing/>
      </w:pPr>
      <w:r>
        <w:lastRenderedPageBreak/>
        <w:t>- о</w:t>
      </w:r>
      <w:r w:rsidRPr="0041433E">
        <w:t>рганизаци</w:t>
      </w:r>
      <w:r>
        <w:t>я</w:t>
      </w:r>
      <w:r w:rsidRPr="0041433E">
        <w:t xml:space="preserve"> работы и </w:t>
      </w:r>
      <w:proofErr w:type="gramStart"/>
      <w:r w:rsidRPr="0041433E">
        <w:t>контроль за</w:t>
      </w:r>
      <w:proofErr w:type="gramEnd"/>
      <w:r w:rsidRPr="0041433E">
        <w:t xml:space="preserve"> всесторонним обеспечением эвакуируемого населения в пунктах высадки, в местах малых и больших привалов на пеших маршрутах эвакуации;</w:t>
      </w:r>
    </w:p>
    <w:p w:rsidR="00CC72E6" w:rsidRDefault="00CC72E6" w:rsidP="00CC72E6">
      <w:pPr>
        <w:ind w:right="-1"/>
        <w:contextualSpacing/>
      </w:pPr>
      <w:r>
        <w:t xml:space="preserve">- </w:t>
      </w:r>
      <w:proofErr w:type="gramStart"/>
      <w:r w:rsidRPr="0041433E">
        <w:t>контроль за</w:t>
      </w:r>
      <w:proofErr w:type="gramEnd"/>
      <w:r w:rsidRPr="0041433E">
        <w:t xml:space="preserve"> готовностью приемных эвакуационных пунктов к первоочередному жизнеобеспечению эвакуируемого населения и в местах размещения в безопасном районе;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подготовк</w:t>
      </w:r>
      <w:r>
        <w:t>а</w:t>
      </w:r>
      <w:r w:rsidRPr="0041433E">
        <w:t xml:space="preserve"> докладов председателю Комиссии по вопросам организации первоочередного жизнеобеспечения эвакуируемого населения.</w:t>
      </w:r>
    </w:p>
    <w:p w:rsidR="00CC72E6" w:rsidRDefault="00CC72E6" w:rsidP="00CC72E6">
      <w:pPr>
        <w:ind w:right="-1"/>
        <w:contextualSpacing/>
        <w:jc w:val="center"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члена группы </w:t>
      </w: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первоочередного жизнеобеспечения населения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по медицинскому обеспечению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t>Член группы первоочередного жизнеобеспечения населения по медицинскому обеспечению отвечает за медицинское обеспечение эвакуируемого населения, организацию карантинных мероприятий при возникновении очагов заражения в период эвакуации населения и подчиняется председателю Комиссии.</w:t>
      </w:r>
    </w:p>
    <w:p w:rsidR="00CC72E6" w:rsidRDefault="00CC72E6" w:rsidP="00CC72E6">
      <w:pPr>
        <w:ind w:right="-1"/>
        <w:contextualSpacing/>
      </w:pPr>
      <w:r w:rsidRPr="0041433E">
        <w:t>Он обязан: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участвовать в разработке плана медицинского обеспечения эвакуационных мероприятий;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знать населенные пункты, в которых размещается прибывающее эвакуированное население, их санитарное состояние и наличие медицинских учреждений в них;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знать железнодорожные станции выгрузки эвак</w:t>
      </w:r>
      <w:r>
        <w:t xml:space="preserve">уируемого </w:t>
      </w:r>
      <w:r w:rsidRPr="0041433E">
        <w:t>населения и места развертывания ПЭП и ППЭ;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знать количество медицинского персонала, необходимого для обслуживания населения на ПЭП, ППЭ и лечебные учреждения, выделяющие его;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контролировать развертывание и работу медицинских пунктов на ПЭП, ППЭ и в местах размещения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организовать медицинское обслуживание для прибывающего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организовать изоляцию больных, зараженных опасными инфекционными болезнями, на ПЭП, ППЭ и местах размещения;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знать бактериологическую обстановку на территории безопасного района и принимать меры к организации карантинов;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через спасательную медицинскую службу гражданской обороны района принимать меры к устранению выявленных недостатков по мед</w:t>
      </w:r>
      <w:r>
        <w:t>ицинскому</w:t>
      </w:r>
      <w:r w:rsidRPr="0041433E">
        <w:t xml:space="preserve"> обеспечению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вносить предложения председателю комиссии по вопросам организации медицинского обслуживания эвакуируемого населения при изменении обстановки;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регулярно докладывать председателю Комиссии о состоянии мед</w:t>
      </w:r>
      <w:r>
        <w:t>ицинского</w:t>
      </w:r>
      <w:r w:rsidRPr="0041433E">
        <w:t xml:space="preserve"> обслуживания эвакуируемого населения.</w:t>
      </w:r>
    </w:p>
    <w:p w:rsidR="00CC72E6" w:rsidRPr="0041433E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  <w:jc w:val="center"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Функциональные обязанности члена группы </w:t>
      </w:r>
    </w:p>
    <w:p w:rsidR="00CC72E6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первоочередного жизнеобеспечения населения </w:t>
      </w: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>по охране общественного порядка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t>Член группы первоочередного жизнеобеспечения населения по охране общественного порядка отвечает за организацию охраны общественного порядка на ПЭП, ППЭ и местах размещения эвакуируемого населения</w:t>
      </w:r>
      <w:r>
        <w:t xml:space="preserve">, </w:t>
      </w:r>
      <w:r w:rsidRPr="0041433E">
        <w:t xml:space="preserve">подчиняется председателю </w:t>
      </w:r>
      <w:proofErr w:type="spellStart"/>
      <w:r w:rsidRPr="0041433E">
        <w:t>эвакоприемной</w:t>
      </w:r>
      <w:proofErr w:type="spellEnd"/>
      <w:r w:rsidRPr="0041433E">
        <w:t xml:space="preserve"> Комиссии.</w:t>
      </w:r>
    </w:p>
    <w:p w:rsidR="00CC72E6" w:rsidRDefault="00CC72E6" w:rsidP="00CC72E6">
      <w:pPr>
        <w:ind w:right="-1"/>
        <w:contextualSpacing/>
      </w:pPr>
      <w:r w:rsidRPr="0041433E">
        <w:t>Он обязан: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знать места размещения ПЭП, ППЭ, количество прибывающего на них эвакуируемого населения и конечные пункты его размещения;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знать силы и средства, выделяемые для поддержания порядка на ПЭП, ППЭ, местах размещения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с получением распоряжения о начале эвакуации организовать поддержку общественного порядка на ПЭП и контролировать состояние охраны общественного порядка в местах размещения эвакуируемого населения;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через начальника спасательной службы охраны общественного порядка принимать меры к устранению выявленных недостатков;</w:t>
      </w:r>
    </w:p>
    <w:p w:rsidR="00CC72E6" w:rsidRDefault="00CC72E6" w:rsidP="00CC72E6">
      <w:pPr>
        <w:ind w:right="-1"/>
        <w:contextualSpacing/>
      </w:pPr>
      <w:r>
        <w:t xml:space="preserve">- </w:t>
      </w:r>
      <w:r w:rsidRPr="0041433E">
        <w:t>регулярно докладывать председателю Комиссии о нарушениях общественного порядка и принятых мерах.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 w:rsidRPr="007305F4">
        <w:rPr>
          <w:b/>
          <w:spacing w:val="2"/>
        </w:rPr>
        <w:t>Верно:</w:t>
      </w:r>
    </w:p>
    <w:p w:rsidR="00CC72E6" w:rsidRPr="007305F4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>
        <w:rPr>
          <w:b/>
          <w:spacing w:val="2"/>
        </w:rPr>
        <w:t>И.о. руководителя аппарата                                                   А.К. Долганова</w:t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  <w:r w:rsidRPr="0041433E">
        <w:br/>
      </w:r>
      <w:r w:rsidRPr="0041433E">
        <w:br/>
      </w: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right="-1"/>
        <w:contextualSpacing/>
      </w:pPr>
    </w:p>
    <w:p w:rsidR="00CC72E6" w:rsidRDefault="00CC72E6" w:rsidP="00CC72E6">
      <w:pPr>
        <w:ind w:left="5670" w:right="-284"/>
        <w:contextualSpacing/>
      </w:pPr>
      <w:r w:rsidRPr="0041433E">
        <w:t xml:space="preserve">Приложение </w:t>
      </w:r>
      <w:r>
        <w:t>№</w:t>
      </w:r>
      <w:r w:rsidRPr="0041433E">
        <w:t xml:space="preserve"> </w:t>
      </w:r>
      <w:r>
        <w:t>3</w:t>
      </w:r>
      <w:r w:rsidRPr="0041433E">
        <w:br/>
        <w:t>к постановлению</w:t>
      </w:r>
      <w:r>
        <w:t xml:space="preserve"> </w:t>
      </w:r>
      <w:r w:rsidRPr="0041433E">
        <w:t xml:space="preserve">администрации </w:t>
      </w:r>
      <w:r>
        <w:t xml:space="preserve">Советского муниципального района </w:t>
      </w:r>
    </w:p>
    <w:p w:rsidR="00CC72E6" w:rsidRPr="0041433E" w:rsidRDefault="00CC72E6" w:rsidP="00CC72E6">
      <w:pPr>
        <w:ind w:left="5670" w:right="-1"/>
        <w:contextualSpacing/>
      </w:pPr>
      <w:r>
        <w:t>о</w:t>
      </w:r>
      <w:r w:rsidRPr="0041433E">
        <w:t>т</w:t>
      </w:r>
      <w:r>
        <w:t xml:space="preserve"> </w:t>
      </w:r>
      <w:r w:rsidRPr="0041433E">
        <w:t xml:space="preserve"> </w:t>
      </w:r>
      <w:r>
        <w:t>23.09.2019</w:t>
      </w:r>
      <w:r w:rsidRPr="0041433E">
        <w:t xml:space="preserve"> </w:t>
      </w:r>
      <w:r>
        <w:t xml:space="preserve"> №580</w:t>
      </w:r>
    </w:p>
    <w:p w:rsidR="00CC72E6" w:rsidRDefault="00CC72E6" w:rsidP="00CC72E6">
      <w:pPr>
        <w:ind w:right="-1"/>
        <w:contextualSpacing/>
        <w:jc w:val="center"/>
        <w:rPr>
          <w:b/>
        </w:rPr>
      </w:pPr>
    </w:p>
    <w:p w:rsidR="00CC72E6" w:rsidRDefault="00CC72E6" w:rsidP="00CC72E6">
      <w:pPr>
        <w:ind w:right="-1"/>
        <w:contextualSpacing/>
        <w:jc w:val="center"/>
        <w:rPr>
          <w:b/>
        </w:rPr>
      </w:pPr>
    </w:p>
    <w:p w:rsidR="00CC72E6" w:rsidRPr="0041433E" w:rsidRDefault="00CC72E6" w:rsidP="00CC72E6">
      <w:pPr>
        <w:ind w:right="-1"/>
        <w:contextualSpacing/>
        <w:jc w:val="center"/>
        <w:rPr>
          <w:b/>
        </w:rPr>
      </w:pPr>
      <w:r w:rsidRPr="0041433E">
        <w:rPr>
          <w:b/>
        </w:rPr>
        <w:t xml:space="preserve">Состав </w:t>
      </w:r>
      <w:proofErr w:type="spellStart"/>
      <w:r w:rsidRPr="0041433E">
        <w:rPr>
          <w:b/>
        </w:rPr>
        <w:t>эвакоприемной</w:t>
      </w:r>
      <w:proofErr w:type="spellEnd"/>
      <w:r w:rsidRPr="0041433E">
        <w:rPr>
          <w:b/>
        </w:rPr>
        <w:t xml:space="preserve"> комиссии</w:t>
      </w:r>
    </w:p>
    <w:p w:rsidR="00CC72E6" w:rsidRPr="0041433E" w:rsidRDefault="00CC72E6" w:rsidP="00CC72E6">
      <w:pPr>
        <w:ind w:right="-1"/>
        <w:contextualSpacing/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/>
      </w:tblPr>
      <w:tblGrid>
        <w:gridCol w:w="2601"/>
        <w:gridCol w:w="345"/>
        <w:gridCol w:w="6409"/>
      </w:tblGrid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Председатель комиссии: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spellStart"/>
            <w:r>
              <w:t>Турукина</w:t>
            </w:r>
            <w:proofErr w:type="spellEnd"/>
            <w:r>
              <w:t xml:space="preserve"> О.Н.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 xml:space="preserve">заместитель </w:t>
            </w:r>
            <w:r>
              <w:t>г</w:t>
            </w:r>
            <w:r w:rsidRPr="0041433E">
              <w:t xml:space="preserve">лавы </w:t>
            </w:r>
            <w:r>
              <w:t>а</w:t>
            </w:r>
            <w:r w:rsidRPr="0041433E">
              <w:t>дминистрации района</w:t>
            </w:r>
            <w:r>
              <w:t xml:space="preserve"> по социальным вопросам, </w:t>
            </w:r>
            <w:r w:rsidRPr="0041433E">
              <w:t xml:space="preserve">начальник </w:t>
            </w:r>
            <w:r>
              <w:t>у</w:t>
            </w:r>
            <w:r w:rsidRPr="0041433E">
              <w:t xml:space="preserve">правления образования </w:t>
            </w:r>
            <w:r>
              <w:t>а</w:t>
            </w:r>
            <w:r w:rsidRPr="0041433E">
              <w:t xml:space="preserve">дминистрации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Заместитель председателя комиссии: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r>
              <w:t>Иванова Е.В.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 xml:space="preserve">начальник отдела </w:t>
            </w:r>
            <w:r w:rsidRPr="00554632">
              <w:rPr>
                <w:rFonts w:eastAsia="Calibri"/>
              </w:rPr>
              <w:t>по молодежной политике, физкультуре и спорту и социальным</w:t>
            </w:r>
            <w:r>
              <w:t xml:space="preserve"> </w:t>
            </w:r>
            <w:r w:rsidRPr="00554632">
              <w:rPr>
                <w:rFonts w:eastAsia="Calibri"/>
              </w:rPr>
              <w:t>вопросам</w:t>
            </w:r>
            <w:r>
              <w:t xml:space="preserve">  а</w:t>
            </w:r>
            <w:r w:rsidRPr="0041433E">
              <w:t xml:space="preserve">дминистрации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Секретарь комиссии: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Горбунов А.Н.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начальник отдела ГО</w:t>
            </w:r>
            <w:r>
              <w:t xml:space="preserve"> и</w:t>
            </w:r>
            <w:r w:rsidRPr="0041433E">
              <w:t xml:space="preserve"> ЧС </w:t>
            </w:r>
            <w:r>
              <w:t>а</w:t>
            </w:r>
            <w:r w:rsidRPr="0041433E">
              <w:t xml:space="preserve">дминистрации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Представитель военного комиссариата: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r>
              <w:t>Мухортова Е.С.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 xml:space="preserve">помощник начальника отделения военного комиссариата </w:t>
            </w:r>
            <w:proofErr w:type="spellStart"/>
            <w:r>
              <w:t>Краснокутского</w:t>
            </w:r>
            <w:proofErr w:type="spellEnd"/>
            <w:r>
              <w:t xml:space="preserve">, Советского и Федоровского районов </w:t>
            </w:r>
            <w:r w:rsidRPr="0041433E">
              <w:t>(по согласованию);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lastRenderedPageBreak/>
              <w:t>Группа оповещения и связи: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gramStart"/>
            <w:r w:rsidRPr="0041433E">
              <w:t>Старший</w:t>
            </w:r>
            <w:proofErr w:type="gramEnd"/>
            <w:r w:rsidRPr="0041433E">
              <w:t xml:space="preserve"> группы: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Чеснова И.В.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7F1302" w:rsidRDefault="00CC72E6" w:rsidP="00E65568">
            <w:pPr>
              <w:contextualSpacing/>
            </w:pPr>
            <w:r w:rsidRPr="007F1302">
              <w:t>начальник ЛТЦ (по согласованию);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7F1302" w:rsidRDefault="00CC72E6" w:rsidP="00E65568">
            <w:pPr>
              <w:contextualSpacing/>
            </w:pPr>
            <w:r w:rsidRPr="007F1302">
              <w:t>Член группы: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r w:rsidRPr="007F1302">
              <w:t>Ситников С.А.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7F1302" w:rsidRDefault="00CC72E6" w:rsidP="00E65568">
            <w:pPr>
              <w:contextualSpacing/>
            </w:pPr>
            <w:r>
              <w:t xml:space="preserve">ведущий </w:t>
            </w:r>
            <w:r w:rsidRPr="007F1302">
              <w:t>инженер ЛТЦ (по согласованию);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Группа первоочередного жизнеобеспечения эвакуируемого населения: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gramStart"/>
            <w:r w:rsidRPr="0041433E">
              <w:t>Старший</w:t>
            </w:r>
            <w:proofErr w:type="gramEnd"/>
            <w:r w:rsidRPr="0041433E">
              <w:t xml:space="preserve"> группы: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Угольников Ю.Я.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r>
              <w:t>начальник отдела сельского хозяйства а</w:t>
            </w:r>
            <w:r w:rsidRPr="0041433E">
              <w:t xml:space="preserve">дминистрации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Член группы первоочередного жизнеобеспечения эвакуируемого населения по медицинскому обеспечению: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proofErr w:type="spellStart"/>
            <w:r>
              <w:t>Храменкова</w:t>
            </w:r>
            <w:proofErr w:type="spellEnd"/>
            <w:r>
              <w:t xml:space="preserve"> Н.А.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7F1302">
              <w:t xml:space="preserve">заместитель главного врача ГУЗ </w:t>
            </w:r>
            <w:proofErr w:type="gramStart"/>
            <w:r w:rsidRPr="007F1302">
              <w:t>СО</w:t>
            </w:r>
            <w:proofErr w:type="gramEnd"/>
            <w:r w:rsidRPr="007F1302">
              <w:t xml:space="preserve"> «Советская РБ» (по согласованию);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 xml:space="preserve">Член группы первоочередного жизнеобеспечения эвакуируемого населения по </w:t>
            </w:r>
            <w:r w:rsidRPr="0032536F">
              <w:t>охране общественного порядка: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proofErr w:type="spellStart"/>
            <w:r>
              <w:t>Жимспаев</w:t>
            </w:r>
            <w:proofErr w:type="spellEnd"/>
            <w:r>
              <w:t xml:space="preserve"> А.Б.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7F1302">
              <w:t>заместитель начальника полиции МО МВД России «Советский» Саратовской области (по согласованию)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Группа дорожного и транспортного обеспечения: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gramStart"/>
            <w:r w:rsidRPr="0041433E">
              <w:t>Старший</w:t>
            </w:r>
            <w:proofErr w:type="gramEnd"/>
            <w:r w:rsidRPr="0041433E">
              <w:t xml:space="preserve"> группы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spellStart"/>
            <w:r>
              <w:t>Касимова</w:t>
            </w:r>
            <w:proofErr w:type="spellEnd"/>
            <w:r>
              <w:t xml:space="preserve"> И.В.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начальник</w:t>
            </w:r>
            <w:r w:rsidRPr="00DE685F">
              <w:t xml:space="preserve"> отдела  промышленности,  теплоэнергетического комплекса, капитального строительства и архитектуры</w:t>
            </w:r>
            <w:r>
              <w:t xml:space="preserve"> а</w:t>
            </w:r>
            <w:r w:rsidRPr="0041433E">
              <w:t xml:space="preserve">дминистрации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Член группы: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Попов А.П.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механик</w:t>
            </w:r>
            <w:r w:rsidRPr="0041433E">
              <w:t xml:space="preserve"> </w:t>
            </w:r>
            <w:r w:rsidRPr="00DE685F">
              <w:t>МКУ «Административно-хозяйственный отдел органов местного самоуправления Советского муниципального района Саратовской области»</w:t>
            </w:r>
            <w:r w:rsidRPr="0041433E">
              <w:t xml:space="preserve"> (по согласованию)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Группа учета эвакуируемого населения и информации: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gramStart"/>
            <w:r w:rsidRPr="0041433E">
              <w:t>Старший</w:t>
            </w:r>
            <w:proofErr w:type="gramEnd"/>
            <w:r w:rsidRPr="0041433E">
              <w:t xml:space="preserve"> группы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Батищева С.А.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г</w:t>
            </w:r>
            <w:r w:rsidRPr="005F41BA">
              <w:t>лавн</w:t>
            </w:r>
            <w:r>
              <w:t>ый</w:t>
            </w:r>
            <w:r w:rsidRPr="005F41BA">
              <w:t xml:space="preserve"> редактор МУП «Редакция газеты «Заря» 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Члены группы: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r>
              <w:t>Тищенко И.В.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г</w:t>
            </w:r>
            <w:r w:rsidRPr="00E57B80">
              <w:t>лавный специалист</w:t>
            </w:r>
            <w:r w:rsidRPr="00E57B80">
              <w:rPr>
                <w:sz w:val="20"/>
                <w:szCs w:val="20"/>
              </w:rPr>
              <w:t xml:space="preserve"> </w:t>
            </w:r>
            <w:r w:rsidRPr="00E57B80">
              <w:t xml:space="preserve">отдела </w:t>
            </w:r>
            <w:r w:rsidRPr="00E57B80">
              <w:rPr>
                <w:rFonts w:eastAsia="Calibri"/>
              </w:rPr>
              <w:t>по молодежной политике, физкультуре и спорту и социальным</w:t>
            </w:r>
            <w:r w:rsidRPr="00E57B80">
              <w:t xml:space="preserve"> </w:t>
            </w:r>
            <w:r w:rsidRPr="00E57B80">
              <w:rPr>
                <w:rFonts w:eastAsia="Calibri"/>
              </w:rPr>
              <w:t>вопросам</w:t>
            </w:r>
            <w:r w:rsidRPr="00E57B80">
              <w:t xml:space="preserve">  администрации</w:t>
            </w:r>
            <w:r w:rsidRPr="0041433E">
              <w:t xml:space="preserve">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Группа организации размещения эвакуируемого населения: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gramStart"/>
            <w:r w:rsidRPr="0041433E">
              <w:t>Старший</w:t>
            </w:r>
            <w:proofErr w:type="gramEnd"/>
            <w:r w:rsidRPr="0041433E">
              <w:t xml:space="preserve"> группы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Киреева Н.В.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 xml:space="preserve">старший диспетчер ЕДДС </w:t>
            </w:r>
            <w:proofErr w:type="gramStart"/>
            <w:r>
              <w:t>Советского</w:t>
            </w:r>
            <w:proofErr w:type="gramEnd"/>
            <w:r>
              <w:t xml:space="preserve"> МР </w:t>
            </w:r>
            <w:r w:rsidRPr="0041433E">
              <w:t>(по согласованию)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Члены группы: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proofErr w:type="spellStart"/>
            <w:r>
              <w:t>Лавренова</w:t>
            </w:r>
            <w:proofErr w:type="spellEnd"/>
            <w:r>
              <w:t xml:space="preserve"> Т.С.</w:t>
            </w:r>
          </w:p>
          <w:p w:rsidR="00CC72E6" w:rsidRPr="0041433E" w:rsidRDefault="00CC72E6" w:rsidP="00E65568">
            <w:pPr>
              <w:contextualSpacing/>
            </w:pP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н</w:t>
            </w:r>
            <w:r w:rsidRPr="007F149A">
              <w:t>ачальник отдела по управлению муниципальным имуществом и землей</w:t>
            </w:r>
            <w:r>
              <w:t xml:space="preserve"> </w:t>
            </w:r>
            <w:r w:rsidRPr="00E57B80">
              <w:t xml:space="preserve"> администрации</w:t>
            </w:r>
            <w:r w:rsidRPr="0041433E">
              <w:t xml:space="preserve"> </w:t>
            </w:r>
            <w:r>
              <w:t>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 xml:space="preserve">Группа приема </w:t>
            </w:r>
            <w:r>
              <w:t xml:space="preserve">и размещения </w:t>
            </w:r>
            <w:r w:rsidRPr="0041433E">
              <w:t>материальных и культурных ценностей: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gramStart"/>
            <w:r w:rsidRPr="0041433E">
              <w:t>Старший</w:t>
            </w:r>
            <w:proofErr w:type="gramEnd"/>
            <w:r w:rsidRPr="0041433E">
              <w:t xml:space="preserve"> группы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Кондратьева М.Е.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начальник управления культуры и кино администрации Советского МР</w:t>
            </w:r>
          </w:p>
        </w:tc>
      </w:tr>
      <w:tr w:rsidR="00CC72E6" w:rsidRPr="0041433E" w:rsidTr="00E65568">
        <w:tc>
          <w:tcPr>
            <w:tcW w:w="9355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41433E">
              <w:t>Члены группы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proofErr w:type="spellStart"/>
            <w:r>
              <w:t>Чекмарева</w:t>
            </w:r>
            <w:proofErr w:type="spellEnd"/>
            <w:r>
              <w:t xml:space="preserve"> И.М.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директор</w:t>
            </w:r>
            <w:r w:rsidRPr="00DA6065">
              <w:t> МБУК «Ц</w:t>
            </w:r>
            <w:r>
              <w:t>К</w:t>
            </w:r>
            <w:r w:rsidRPr="00DA6065">
              <w:t xml:space="preserve">С </w:t>
            </w:r>
            <w:r>
              <w:t>СМР</w:t>
            </w:r>
            <w:r w:rsidRPr="00DA6065">
              <w:t>СО»</w:t>
            </w:r>
          </w:p>
        </w:tc>
      </w:tr>
      <w:tr w:rsidR="00CC72E6" w:rsidRPr="0041433E" w:rsidTr="00E65568">
        <w:tc>
          <w:tcPr>
            <w:tcW w:w="2601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Default="00CC72E6" w:rsidP="00E65568">
            <w:pPr>
              <w:contextualSpacing/>
            </w:pPr>
            <w:r>
              <w:t>Бондаренко О.И.</w:t>
            </w:r>
          </w:p>
        </w:tc>
        <w:tc>
          <w:tcPr>
            <w:tcW w:w="345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>
              <w:t>-</w:t>
            </w:r>
          </w:p>
        </w:tc>
        <w:tc>
          <w:tcPr>
            <w:tcW w:w="640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72E6" w:rsidRPr="0041433E" w:rsidRDefault="00CC72E6" w:rsidP="00E65568">
            <w:pPr>
              <w:contextualSpacing/>
            </w:pPr>
            <w:r w:rsidRPr="00DA6065">
              <w:rPr>
                <w:rFonts w:ascii="Philosopher" w:hAnsi="Philosopher"/>
                <w:color w:val="303031"/>
                <w:shd w:val="clear" w:color="auto" w:fill="FFFFFF"/>
              </w:rPr>
              <w:t> </w:t>
            </w:r>
            <w:r w:rsidRPr="00DA6065">
              <w:rPr>
                <w:color w:val="303031"/>
                <w:shd w:val="clear" w:color="auto" w:fill="FFFFFF"/>
              </w:rPr>
              <w:t>и.</w:t>
            </w:r>
            <w:r>
              <w:rPr>
                <w:rFonts w:ascii="Philosopher" w:hAnsi="Philosopher"/>
                <w:color w:val="303031"/>
                <w:sz w:val="22"/>
                <w:szCs w:val="22"/>
                <w:shd w:val="clear" w:color="auto" w:fill="FFFFFF"/>
              </w:rPr>
              <w:t xml:space="preserve"> </w:t>
            </w:r>
            <w:r w:rsidRPr="00DA6065">
              <w:t xml:space="preserve">о. директора МБУК «ЦБС </w:t>
            </w:r>
            <w:r>
              <w:t>СМР</w:t>
            </w:r>
            <w:r w:rsidRPr="00DA6065">
              <w:t>СО»</w:t>
            </w:r>
          </w:p>
        </w:tc>
      </w:tr>
    </w:tbl>
    <w:p w:rsidR="00CC72E6" w:rsidRPr="0041433E" w:rsidRDefault="00CC72E6" w:rsidP="00CC72E6">
      <w:pPr>
        <w:ind w:right="-1"/>
        <w:contextualSpacing/>
      </w:pPr>
      <w:r w:rsidRPr="0041433E">
        <w:br/>
      </w:r>
    </w:p>
    <w:p w:rsidR="00CC72E6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 w:rsidRPr="007305F4">
        <w:rPr>
          <w:b/>
          <w:spacing w:val="2"/>
        </w:rPr>
        <w:t>Верно:</w:t>
      </w:r>
    </w:p>
    <w:p w:rsidR="00CC72E6" w:rsidRPr="007305F4" w:rsidRDefault="00CC72E6" w:rsidP="00CC72E6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>
        <w:rPr>
          <w:b/>
          <w:spacing w:val="2"/>
        </w:rPr>
        <w:t>И.о. руководителя аппарата                                                   А.К. Долганова</w:t>
      </w:r>
    </w:p>
    <w:p w:rsidR="00CC72E6" w:rsidRPr="0041433E" w:rsidRDefault="00CC72E6" w:rsidP="00CC72E6">
      <w:pPr>
        <w:ind w:right="-1"/>
        <w:contextualSpacing/>
      </w:pPr>
    </w:p>
    <w:p w:rsidR="006A34EC" w:rsidRDefault="006A34EC">
      <w:pPr>
        <w:pStyle w:val="a5"/>
        <w:rPr>
          <w:b/>
          <w:szCs w:val="28"/>
        </w:rPr>
      </w:pPr>
    </w:p>
    <w:sectPr w:rsidR="006A34EC" w:rsidSect="006A34EC">
      <w:pgSz w:w="11906" w:h="16838"/>
      <w:pgMar w:top="39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A5D"/>
    <w:multiLevelType w:val="hybridMultilevel"/>
    <w:tmpl w:val="9EE89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812BAC"/>
    <w:multiLevelType w:val="hybridMultilevel"/>
    <w:tmpl w:val="1E726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644F33"/>
    <w:multiLevelType w:val="hybridMultilevel"/>
    <w:tmpl w:val="307456EA"/>
    <w:lvl w:ilvl="0" w:tplc="A7725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55A34"/>
    <w:rsid w:val="00047C06"/>
    <w:rsid w:val="000C5BA1"/>
    <w:rsid w:val="000C6148"/>
    <w:rsid w:val="000F03A0"/>
    <w:rsid w:val="00100D08"/>
    <w:rsid w:val="001030F5"/>
    <w:rsid w:val="00103C83"/>
    <w:rsid w:val="00111CAF"/>
    <w:rsid w:val="00142500"/>
    <w:rsid w:val="00175692"/>
    <w:rsid w:val="00176264"/>
    <w:rsid w:val="001B3C07"/>
    <w:rsid w:val="001C3A77"/>
    <w:rsid w:val="002069D9"/>
    <w:rsid w:val="002318AA"/>
    <w:rsid w:val="0023319C"/>
    <w:rsid w:val="0024258B"/>
    <w:rsid w:val="00242C74"/>
    <w:rsid w:val="002A593D"/>
    <w:rsid w:val="002D188C"/>
    <w:rsid w:val="002E7A47"/>
    <w:rsid w:val="003166A9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FCC"/>
    <w:rsid w:val="00437B67"/>
    <w:rsid w:val="00492265"/>
    <w:rsid w:val="00493BAC"/>
    <w:rsid w:val="004A0A02"/>
    <w:rsid w:val="004B3F87"/>
    <w:rsid w:val="004B793C"/>
    <w:rsid w:val="004C7760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578C0"/>
    <w:rsid w:val="00560996"/>
    <w:rsid w:val="005650E0"/>
    <w:rsid w:val="0059723C"/>
    <w:rsid w:val="005B4FC1"/>
    <w:rsid w:val="005C4BB4"/>
    <w:rsid w:val="005D03C4"/>
    <w:rsid w:val="0062510E"/>
    <w:rsid w:val="00626B34"/>
    <w:rsid w:val="006409D5"/>
    <w:rsid w:val="0066010D"/>
    <w:rsid w:val="00665054"/>
    <w:rsid w:val="00665B55"/>
    <w:rsid w:val="00697D4D"/>
    <w:rsid w:val="006A34EC"/>
    <w:rsid w:val="006A6172"/>
    <w:rsid w:val="006A7FF9"/>
    <w:rsid w:val="006B3ECD"/>
    <w:rsid w:val="006D0D16"/>
    <w:rsid w:val="006D6A0B"/>
    <w:rsid w:val="006E2667"/>
    <w:rsid w:val="006F1B48"/>
    <w:rsid w:val="007005B5"/>
    <w:rsid w:val="00717FE9"/>
    <w:rsid w:val="0074574F"/>
    <w:rsid w:val="00751404"/>
    <w:rsid w:val="00774E8C"/>
    <w:rsid w:val="007903A7"/>
    <w:rsid w:val="007A5A48"/>
    <w:rsid w:val="007B5148"/>
    <w:rsid w:val="007B7D5A"/>
    <w:rsid w:val="007C50CB"/>
    <w:rsid w:val="007E2C02"/>
    <w:rsid w:val="00807E0C"/>
    <w:rsid w:val="0087410B"/>
    <w:rsid w:val="008B1CF6"/>
    <w:rsid w:val="008B4FC5"/>
    <w:rsid w:val="008C7246"/>
    <w:rsid w:val="0093792F"/>
    <w:rsid w:val="00951A2E"/>
    <w:rsid w:val="00982392"/>
    <w:rsid w:val="009B657B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74A10"/>
    <w:rsid w:val="00A81E85"/>
    <w:rsid w:val="00A827A2"/>
    <w:rsid w:val="00A82AC4"/>
    <w:rsid w:val="00AA6FAA"/>
    <w:rsid w:val="00AC2188"/>
    <w:rsid w:val="00AC3304"/>
    <w:rsid w:val="00AF1356"/>
    <w:rsid w:val="00B03859"/>
    <w:rsid w:val="00B579F2"/>
    <w:rsid w:val="00B60518"/>
    <w:rsid w:val="00B737E4"/>
    <w:rsid w:val="00BA56C3"/>
    <w:rsid w:val="00BC625C"/>
    <w:rsid w:val="00BE2BF8"/>
    <w:rsid w:val="00C337E3"/>
    <w:rsid w:val="00C3793C"/>
    <w:rsid w:val="00C62CC9"/>
    <w:rsid w:val="00C6470C"/>
    <w:rsid w:val="00C91114"/>
    <w:rsid w:val="00C93656"/>
    <w:rsid w:val="00C94BB5"/>
    <w:rsid w:val="00CA5BB2"/>
    <w:rsid w:val="00CB24CE"/>
    <w:rsid w:val="00CB6CB3"/>
    <w:rsid w:val="00CB739F"/>
    <w:rsid w:val="00CC2C6C"/>
    <w:rsid w:val="00CC72E6"/>
    <w:rsid w:val="00D44689"/>
    <w:rsid w:val="00D52186"/>
    <w:rsid w:val="00D83AF6"/>
    <w:rsid w:val="00D9482D"/>
    <w:rsid w:val="00D9547C"/>
    <w:rsid w:val="00D9773B"/>
    <w:rsid w:val="00DA671A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F07AAD"/>
    <w:rsid w:val="00F323EE"/>
    <w:rsid w:val="00F55A34"/>
    <w:rsid w:val="00FA3224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72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DF3550"/>
    <w:rPr>
      <w:sz w:val="28"/>
      <w:szCs w:val="20"/>
    </w:rPr>
  </w:style>
  <w:style w:type="paragraph" w:styleId="a7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6">
    <w:name w:val="Основной текст Знак"/>
    <w:basedOn w:val="a0"/>
    <w:link w:val="a5"/>
    <w:semiHidden/>
    <w:rsid w:val="006D6A0B"/>
    <w:rPr>
      <w:sz w:val="28"/>
    </w:rPr>
  </w:style>
  <w:style w:type="paragraph" w:styleId="a8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93BAC"/>
    <w:rPr>
      <w:sz w:val="24"/>
      <w:szCs w:val="24"/>
    </w:rPr>
  </w:style>
  <w:style w:type="character" w:customStyle="1" w:styleId="nobr">
    <w:name w:val="nobr"/>
    <w:basedOn w:val="a0"/>
    <w:rsid w:val="006A6172"/>
  </w:style>
  <w:style w:type="character" w:customStyle="1" w:styleId="30">
    <w:name w:val="Заголовок 3 Знак"/>
    <w:basedOn w:val="a0"/>
    <w:link w:val="3"/>
    <w:uiPriority w:val="9"/>
    <w:rsid w:val="00CC72E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72E6"/>
    <w:rPr>
      <w:b/>
      <w:color w:val="000000"/>
      <w:spacing w:val="24"/>
      <w:sz w:val="28"/>
    </w:rPr>
  </w:style>
  <w:style w:type="paragraph" w:customStyle="1" w:styleId="headertext">
    <w:name w:val="headertext"/>
    <w:basedOn w:val="a"/>
    <w:rsid w:val="00CC72E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C72E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C72E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C72E6"/>
    <w:rPr>
      <w:sz w:val="28"/>
    </w:rPr>
  </w:style>
  <w:style w:type="paragraph" w:styleId="ac">
    <w:name w:val="footer"/>
    <w:basedOn w:val="a"/>
    <w:link w:val="ad"/>
    <w:uiPriority w:val="99"/>
    <w:unhideWhenUsed/>
    <w:rsid w:val="00CC72E6"/>
    <w:pPr>
      <w:tabs>
        <w:tab w:val="center" w:pos="4677"/>
        <w:tab w:val="right" w:pos="9355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C72E6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4612-571F-4C88-BC2E-45841631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7</cp:revision>
  <cp:lastPrinted>2019-09-09T05:09:00Z</cp:lastPrinted>
  <dcterms:created xsi:type="dcterms:W3CDTF">2019-09-04T11:39:00Z</dcterms:created>
  <dcterms:modified xsi:type="dcterms:W3CDTF">2019-10-08T10:45:00Z</dcterms:modified>
</cp:coreProperties>
</file>