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4F" w:rsidRPr="00C93D4F" w:rsidRDefault="00C93D4F" w:rsidP="00C93D4F">
      <w:pPr>
        <w:jc w:val="center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100" cy="711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D4F" w:rsidRPr="00C93D4F" w:rsidRDefault="00C93D4F" w:rsidP="00C93D4F">
      <w:pPr>
        <w:jc w:val="right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 СОБРАНИЕ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 МУНИЦИПАЛЬНОГО  РАЙОНА 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  ОБЛАСТИ</w:t>
      </w: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br/>
        <w:t>(пятого созыва)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</w:p>
    <w:p w:rsidR="00C93D4F" w:rsidRPr="00C93D4F" w:rsidRDefault="007F4BCC" w:rsidP="00C93D4F">
      <w:pPr>
        <w:rPr>
          <w:rFonts w:ascii="Times New Roman" w:hAnsi="Times New Roman" w:cs="Times New Roman"/>
          <w:b/>
          <w:sz w:val="28"/>
          <w:szCs w:val="28"/>
        </w:rPr>
      </w:pPr>
      <w:r w:rsidRPr="007F4BCC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5.4pt;margin-top:4.15pt;width:215.9pt;height:29.4pt;z-index:251660288;mso-wrap-distance-left:9.05pt;mso-wrap-distance-right:9.05pt" stroked="f">
            <v:fill color2="black"/>
            <v:textbox style="mso-next-textbox:#_x0000_s1028" inset="0,0,0,0">
              <w:txbxContent>
                <w:p w:rsidR="00207EB6" w:rsidRDefault="00207EB6" w:rsidP="00C93D4F"/>
              </w:txbxContent>
            </v:textbox>
          </v:shape>
        </w:pict>
      </w:r>
      <w:r w:rsidRPr="007F4BCC">
        <w:rPr>
          <w:rFonts w:ascii="Times New Roman" w:hAnsi="Times New Roman" w:cs="Times New Roman"/>
          <w:sz w:val="28"/>
          <w:szCs w:val="28"/>
        </w:rPr>
        <w:pict>
          <v:shape id="_x0000_s1029" type="#_x0000_t202" style="position:absolute;margin-left:3.5pt;margin-top:1.05pt;width:309.65pt;height:36.1pt;z-index:251661312;mso-wrap-distance-left:9.05pt;mso-wrap-distance-right:9.05pt" strokecolor="white" strokeweight=".5pt">
            <v:fill color2="black"/>
            <v:stroke color2="black"/>
            <v:textbox style="mso-next-textbox:#_x0000_s1029" inset="7.45pt,3.85pt,7.45pt,3.85pt">
              <w:txbxContent>
                <w:p w:rsidR="00207EB6" w:rsidRPr="002B3F3A" w:rsidRDefault="0074593E" w:rsidP="00C93D4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31.10.2017 № 173</w:t>
                  </w:r>
                </w:p>
                <w:p w:rsidR="00207EB6" w:rsidRDefault="00207EB6" w:rsidP="00C93D4F">
                  <w:pPr>
                    <w:jc w:val="center"/>
                  </w:pPr>
                  <w:r>
                    <w:t xml:space="preserve">                                                                р.п.Степное</w:t>
                  </w:r>
                </w:p>
              </w:txbxContent>
            </v:textbox>
          </v:shape>
        </w:pict>
      </w:r>
    </w:p>
    <w:p w:rsidR="00C93D4F" w:rsidRPr="00C93D4F" w:rsidRDefault="00C93D4F" w:rsidP="00C93D4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проекте муниципальной программы  «Комплексное развитие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инфраструктуры </w:t>
      </w:r>
      <w:r w:rsidR="00207EB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Золотостепского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</w:t>
      </w:r>
      <w:r w:rsidR="00207E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законами от 06.10.2003 №131-ФЗ «Об общих  принципах  организации  местного  самоуправления  в 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 поселений,  городских округов», Генеральным планом </w:t>
      </w:r>
      <w:r w:rsidR="00207EB6">
        <w:rPr>
          <w:rFonts w:ascii="Times New Roman" w:hAnsi="Times New Roman" w:cs="Times New Roman"/>
          <w:color w:val="000000"/>
          <w:sz w:val="28"/>
          <w:szCs w:val="28"/>
        </w:rPr>
        <w:t xml:space="preserve">Золотостепского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и руководствуясь  Уставом Советского  муниципального 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Принять к рассмотрению (обсуждению) проект муниципальной программы «Комплексное развитие </w:t>
      </w:r>
      <w:r w:rsidR="00207EB6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</w:t>
      </w:r>
      <w:r w:rsidR="00207EB6">
        <w:rPr>
          <w:rFonts w:ascii="Times New Roman" w:hAnsi="Times New Roman" w:cs="Times New Roman"/>
          <w:color w:val="000000"/>
          <w:sz w:val="28"/>
          <w:szCs w:val="28"/>
        </w:rPr>
        <w:t xml:space="preserve">Золотостепского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253380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3D4F"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 вступает в силу со дня его официального опубликования. </w:t>
      </w:r>
    </w:p>
    <w:p w:rsid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93D4F" w:rsidRP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04D58" w:rsidRDefault="00E83A3A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 района                                            </w:t>
      </w:r>
      <w:r w:rsidR="00E83A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33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3A3A">
        <w:rPr>
          <w:rFonts w:ascii="Times New Roman" w:hAnsi="Times New Roman" w:cs="Times New Roman"/>
          <w:b/>
          <w:sz w:val="28"/>
          <w:szCs w:val="28"/>
        </w:rPr>
        <w:t>Н.Н. Варавкин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253380" w:rsidRDefault="00253380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C93D4F" w:rsidRDefault="00C93D4F" w:rsidP="00C93D4F">
      <w:pPr>
        <w:spacing w:after="0"/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к решению Муниципального Собрания Советского муниципального района</w:t>
            </w:r>
          </w:p>
          <w:p w:rsidR="00B57B36" w:rsidRDefault="0074593E" w:rsidP="00B57B3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31.10.2017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173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207EB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ЗОЛОТОСТЕПСКОГО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МУНИЦИПАЛЬНОГО ОБРАЗОВАНИЯСОВЕТСКОГО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5151" w:type="pct"/>
        <w:tblCellSpacing w:w="0" w:type="dxa"/>
        <w:tblInd w:w="-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8"/>
        <w:gridCol w:w="7840"/>
      </w:tblGrid>
      <w:tr w:rsidR="00D20249" w:rsidRPr="00F253AB" w:rsidTr="00DA45E0">
        <w:trPr>
          <w:trHeight w:val="732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207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207E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Золотостепского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20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Золотостепского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207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20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Золотостепского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DA45E0">
        <w:trPr>
          <w:trHeight w:val="49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207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20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Золотостепского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23663C">
        <w:trPr>
          <w:trHeight w:val="3378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  <w:r w:rsidR="00207EB6">
              <w:rPr>
                <w:rFonts w:ascii="Times New Roman" w:hAnsi="Times New Roman" w:cs="Times New Roman"/>
                <w:sz w:val="24"/>
                <w:szCs w:val="24"/>
              </w:rPr>
              <w:t>, школы, детского сада</w:t>
            </w:r>
          </w:p>
        </w:tc>
      </w:tr>
      <w:tr w:rsidR="00D20249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207EB6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Золотостепского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исполнители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 </w:t>
            </w:r>
            <w:r w:rsidR="00207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Золотостепского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07EB6" w:rsidRDefault="0023663C" w:rsidP="00207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207EB6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207EB6" w:rsidRPr="002C1A59" w:rsidRDefault="00207EB6" w:rsidP="00207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C1A59">
              <w:rPr>
                <w:rFonts w:ascii="Times New Roman" w:hAnsi="Times New Roman" w:cs="Times New Roman"/>
                <w:sz w:val="24"/>
                <w:szCs w:val="24"/>
              </w:rPr>
              <w:t xml:space="preserve">Общий  объем  финансирования  программы  составляет  12666,0 тыс. рублей, из них: </w:t>
            </w:r>
          </w:p>
          <w:p w:rsidR="0023663C" w:rsidRPr="00207EB6" w:rsidRDefault="00207EB6" w:rsidP="00207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A59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тыс. рублей (прогнозно); средства областного бюджета –  0 тыс. рублей (прогнозно); средства местного бюджета  -  0 тыс. рублей (прогнозно); средства  из  внебюджетных  источников  составят  12666, 0 тыс.  рублей (прогнозно). 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C93D4F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B2DF9" w:rsidRDefault="006B2DF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0249" w:rsidRPr="00646A24" w:rsidRDefault="00D20249" w:rsidP="00646A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1. </w:t>
      </w:r>
      <w:r w:rsidR="00646A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Характеристика существующего состояния социальной инфраструктуры</w:t>
      </w:r>
    </w:p>
    <w:p w:rsidR="00207EB6" w:rsidRDefault="00207EB6" w:rsidP="0077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7EB6" w:rsidRPr="00BE1F9B" w:rsidRDefault="00207EB6" w:rsidP="00207EB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BE1F9B">
        <w:rPr>
          <w:rFonts w:ascii="Times New Roman" w:hAnsi="Times New Roman" w:cs="Times New Roman"/>
          <w:color w:val="000000"/>
          <w:sz w:val="26"/>
          <w:szCs w:val="26"/>
        </w:rPr>
        <w:t>Золотостепское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E1F9B">
        <w:rPr>
          <w:rFonts w:ascii="Times New Roman" w:hAnsi="Times New Roman" w:cs="Times New Roman"/>
          <w:sz w:val="26"/>
          <w:szCs w:val="26"/>
        </w:rPr>
        <w:t>муниципальное образование</w:t>
      </w:r>
      <w:r w:rsidRPr="00BE1F9B">
        <w:rPr>
          <w:rFonts w:ascii="Times New Roman" w:hAnsi="Times New Roman" w:cs="Times New Roman"/>
          <w:color w:val="000000"/>
          <w:sz w:val="26"/>
          <w:szCs w:val="26"/>
        </w:rPr>
        <w:t xml:space="preserve"> расположено в левобережье Саратовской области, в южной части Советского района.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Золотая С</w:t>
      </w:r>
      <w:r w:rsidRPr="00BE1F9B">
        <w:rPr>
          <w:rFonts w:ascii="Times New Roman" w:hAnsi="Times New Roman" w:cs="Times New Roman"/>
          <w:color w:val="000000"/>
          <w:sz w:val="26"/>
          <w:szCs w:val="26"/>
        </w:rPr>
        <w:t xml:space="preserve">тепь – село районного подчинения, центр одноименного муниципального образования, расположенный в </w:t>
      </w:r>
      <w:smartTag w:uri="urn:schemas-microsoft-com:office:smarttags" w:element="metricconverter">
        <w:smartTagPr>
          <w:attr w:name="ProductID" w:val="20 км"/>
        </w:smartTagPr>
        <w:r w:rsidRPr="00BE1F9B">
          <w:rPr>
            <w:rFonts w:ascii="Times New Roman" w:hAnsi="Times New Roman" w:cs="Times New Roman"/>
            <w:color w:val="000000"/>
            <w:sz w:val="26"/>
            <w:szCs w:val="26"/>
          </w:rPr>
          <w:t>20 км</w:t>
        </w:r>
      </w:smartTag>
      <w:r w:rsidRPr="00BE1F9B">
        <w:rPr>
          <w:rFonts w:ascii="Times New Roman" w:hAnsi="Times New Roman" w:cs="Times New Roman"/>
          <w:color w:val="000000"/>
          <w:sz w:val="26"/>
          <w:szCs w:val="26"/>
        </w:rPr>
        <w:t xml:space="preserve"> от районного центра Степное на автодороге Саратов – Уральск. Железнодорожная станция на линии Саратов - Ершов.</w:t>
      </w:r>
    </w:p>
    <w:p w:rsidR="00207EB6" w:rsidRPr="00207EB6" w:rsidRDefault="00207EB6" w:rsidP="00207EB6">
      <w:pPr>
        <w:pStyle w:val="ad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</w:t>
      </w:r>
      <w:r w:rsidRPr="00BE1F9B">
        <w:rPr>
          <w:color w:val="000000"/>
          <w:sz w:val="26"/>
          <w:szCs w:val="26"/>
        </w:rPr>
        <w:t xml:space="preserve">Площадь </w:t>
      </w:r>
      <w:r w:rsidRPr="00BE1F9B">
        <w:rPr>
          <w:sz w:val="26"/>
          <w:szCs w:val="26"/>
        </w:rPr>
        <w:t>муниципального образования</w:t>
      </w:r>
      <w:r w:rsidRPr="00BE1F9B">
        <w:rPr>
          <w:color w:val="000000"/>
          <w:sz w:val="26"/>
          <w:szCs w:val="26"/>
        </w:rPr>
        <w:t xml:space="preserve"> (современное состояние) составляет примерно 105,3 км</w:t>
      </w:r>
      <w:r w:rsidRPr="00BE1F9B">
        <w:rPr>
          <w:color w:val="000000"/>
          <w:sz w:val="26"/>
          <w:szCs w:val="26"/>
          <w:vertAlign w:val="superscript"/>
        </w:rPr>
        <w:t>2</w:t>
      </w:r>
      <w:r w:rsidRPr="00BE1F9B">
        <w:rPr>
          <w:color w:val="000000"/>
          <w:sz w:val="26"/>
          <w:szCs w:val="26"/>
        </w:rPr>
        <w:t>. На</w:t>
      </w:r>
      <w:r>
        <w:rPr>
          <w:color w:val="000000"/>
          <w:sz w:val="26"/>
          <w:szCs w:val="26"/>
        </w:rPr>
        <w:t>селение насчитывает 2423</w:t>
      </w:r>
      <w:r w:rsidRPr="00BE1F9B">
        <w:rPr>
          <w:color w:val="000000"/>
          <w:sz w:val="26"/>
          <w:szCs w:val="26"/>
        </w:rPr>
        <w:t xml:space="preserve"> человек на</w:t>
      </w:r>
      <w:r>
        <w:rPr>
          <w:color w:val="000000"/>
          <w:sz w:val="26"/>
          <w:szCs w:val="26"/>
        </w:rPr>
        <w:t xml:space="preserve"> 01.10. 2017</w:t>
      </w:r>
      <w:r w:rsidRPr="00BE1F9B">
        <w:rPr>
          <w:color w:val="000000"/>
          <w:sz w:val="26"/>
          <w:szCs w:val="26"/>
        </w:rPr>
        <w:t xml:space="preserve"> год.</w:t>
      </w:r>
    </w:p>
    <w:p w:rsidR="007720A7" w:rsidRDefault="007720A7" w:rsidP="0077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7720A7">
        <w:rPr>
          <w:rFonts w:ascii="Times New Roman" w:hAnsi="Times New Roman" w:cs="Times New Roman"/>
          <w:sz w:val="26"/>
          <w:szCs w:val="26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базы, слабое обновление из-за отсутствия финансирования сдерживают  развитие сельского поселения.</w:t>
      </w:r>
    </w:p>
    <w:p w:rsidR="007720A7" w:rsidRP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0A7">
        <w:rPr>
          <w:rFonts w:ascii="Times New Roman" w:hAnsi="Times New Roman" w:cs="Times New Roman"/>
          <w:sz w:val="26"/>
          <w:szCs w:val="26"/>
        </w:rPr>
        <w:t xml:space="preserve">     Общей стратегической целью социально-экономического развития</w:t>
      </w:r>
      <w:r w:rsidR="003E030C"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поселения на прогнозный период является обеспечение повышения уровня и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качества жизни населения, приток инвестиций в экономику муниципального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 xml:space="preserve">образования, что обеспечит </w:t>
      </w:r>
      <w:r w:rsidRPr="007720A7">
        <w:rPr>
          <w:rFonts w:ascii="Times New Roman" w:hAnsi="Times New Roman" w:cs="Times New Roman"/>
          <w:sz w:val="26"/>
          <w:szCs w:val="26"/>
        </w:rPr>
        <w:lastRenderedPageBreak/>
        <w:t>создание современных производств на его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территории, а также увеличит налоговые поступления в бюджеты всех уровней</w:t>
      </w:r>
    </w:p>
    <w:p w:rsidR="007720A7" w:rsidRDefault="007720A7" w:rsidP="003E0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0A7">
        <w:rPr>
          <w:rFonts w:ascii="Times New Roman" w:hAnsi="Times New Roman" w:cs="Times New Roman"/>
          <w:b/>
          <w:sz w:val="24"/>
          <w:szCs w:val="24"/>
        </w:rPr>
        <w:t>1.2. Технико-экономические параметры существующих объектов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социальной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720A7">
        <w:rPr>
          <w:rFonts w:ascii="Times New Roman" w:hAnsi="Times New Roman" w:cs="Times New Roman"/>
          <w:b/>
          <w:sz w:val="24"/>
          <w:szCs w:val="24"/>
        </w:rPr>
        <w:t>инфраструктуры поселения, сложившийся уровень обеспеченности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населения поселения услугами объектов социальной инфраструктуры</w:t>
      </w:r>
    </w:p>
    <w:p w:rsidR="007720A7" w:rsidRPr="007720A7" w:rsidRDefault="007720A7" w:rsidP="0077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FCF" w:rsidRPr="00F253AB" w:rsidRDefault="00EB13F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Прогнозом на 2018 год и на период до 2028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определены следующие приоритеты социального  развития </w:t>
      </w:r>
      <w:r w:rsidR="00207EB6">
        <w:rPr>
          <w:rFonts w:ascii="Times New Roman" w:eastAsia="Times New Roman" w:hAnsi="Times New Roman" w:cs="Times New Roman"/>
          <w:sz w:val="26"/>
          <w:szCs w:val="26"/>
          <w:lang w:eastAsia="ru-RU"/>
        </w:rPr>
        <w:t>Золотостепского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Советского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района: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-повышение уровня жизни населения </w:t>
      </w:r>
      <w:r w:rsidR="00207EB6">
        <w:rPr>
          <w:rFonts w:ascii="Times New Roman" w:eastAsia="Times New Roman" w:hAnsi="Times New Roman" w:cs="Times New Roman"/>
          <w:sz w:val="26"/>
          <w:szCs w:val="26"/>
          <w:lang w:eastAsia="ru-RU"/>
        </w:rPr>
        <w:t>Золотостепского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т.ч. на основе развития социальной инфраструктуры;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-создание условий для гармоничного развития подрастающего поколени</w:t>
      </w:r>
      <w:r w:rsidR="00F75F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в </w:t>
      </w:r>
      <w:r w:rsidR="00207EB6">
        <w:rPr>
          <w:rFonts w:ascii="Times New Roman" w:eastAsia="Times New Roman" w:hAnsi="Times New Roman" w:cs="Times New Roman"/>
          <w:sz w:val="26"/>
          <w:szCs w:val="26"/>
          <w:lang w:eastAsia="ru-RU"/>
        </w:rPr>
        <w:t>Золотостепском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-сохранение культурного наследия.</w:t>
      </w:r>
    </w:p>
    <w:p w:rsidR="00F22510" w:rsidRDefault="00401CBA" w:rsidP="006651A8">
      <w:pPr>
        <w:spacing w:before="100" w:beforeAutospacing="1" w:after="100" w:afterAutospacing="1" w:line="240" w:lineRule="auto"/>
        <w:ind w:firstLine="42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22510"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Культура</w:t>
      </w:r>
    </w:p>
    <w:p w:rsidR="00207EB6" w:rsidRDefault="00207EB6" w:rsidP="00207EB6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культуры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Золотостепском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207EB6" w:rsidRPr="007745DC" w:rsidRDefault="00207EB6" w:rsidP="00207EB6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 w:rsidRPr="007745DC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Золотостепский</w:t>
      </w:r>
      <w:r w:rsidRPr="007745DC">
        <w:rPr>
          <w:rFonts w:ascii="Times New Roman" w:hAnsi="Times New Roman"/>
          <w:sz w:val="26"/>
          <w:szCs w:val="26"/>
        </w:rPr>
        <w:t xml:space="preserve">сельский </w:t>
      </w:r>
      <w:r>
        <w:rPr>
          <w:rFonts w:ascii="Times New Roman" w:hAnsi="Times New Roman"/>
          <w:sz w:val="26"/>
          <w:szCs w:val="26"/>
        </w:rPr>
        <w:t>клуб</w:t>
      </w:r>
      <w:r w:rsidRPr="007745DC">
        <w:rPr>
          <w:rFonts w:ascii="Times New Roman" w:hAnsi="Times New Roman"/>
          <w:sz w:val="26"/>
          <w:szCs w:val="26"/>
        </w:rPr>
        <w:t>;</w:t>
      </w:r>
    </w:p>
    <w:p w:rsidR="00207EB6" w:rsidRDefault="00207EB6" w:rsidP="00207EB6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 w:rsidRPr="007745DC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Золотостепский</w:t>
      </w:r>
      <w:r w:rsidRPr="007745DC">
        <w:rPr>
          <w:rFonts w:ascii="Times New Roman" w:hAnsi="Times New Roman"/>
          <w:sz w:val="26"/>
          <w:szCs w:val="26"/>
        </w:rPr>
        <w:t xml:space="preserve"> библиотечный филиал</w:t>
      </w:r>
      <w:r>
        <w:rPr>
          <w:rFonts w:ascii="Times New Roman" w:hAnsi="Times New Roman"/>
          <w:sz w:val="26"/>
          <w:szCs w:val="26"/>
        </w:rPr>
        <w:t>;</w:t>
      </w:r>
    </w:p>
    <w:p w:rsidR="00207EB6" w:rsidRDefault="00207EB6" w:rsidP="00207EB6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Александровский сельский Дом культуры;</w:t>
      </w:r>
    </w:p>
    <w:p w:rsidR="00207EB6" w:rsidRDefault="00207EB6" w:rsidP="00207EB6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Александровский </w:t>
      </w:r>
      <w:r w:rsidRPr="007745DC">
        <w:rPr>
          <w:rFonts w:ascii="Times New Roman" w:hAnsi="Times New Roman"/>
          <w:sz w:val="26"/>
          <w:szCs w:val="26"/>
        </w:rPr>
        <w:t>библиотечный филиал</w:t>
      </w:r>
      <w:r>
        <w:rPr>
          <w:rFonts w:ascii="Times New Roman" w:hAnsi="Times New Roman"/>
          <w:sz w:val="26"/>
          <w:szCs w:val="26"/>
        </w:rPr>
        <w:t>.</w:t>
      </w:r>
    </w:p>
    <w:p w:rsidR="00207EB6" w:rsidRPr="0057302E" w:rsidRDefault="00207EB6" w:rsidP="00207E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2187">
        <w:rPr>
          <w:rFonts w:ascii="Times New Roman" w:hAnsi="Times New Roman" w:cs="Times New Roman"/>
          <w:sz w:val="26"/>
          <w:szCs w:val="26"/>
        </w:rPr>
        <w:t xml:space="preserve">Штат работников учреждений культуры состоит из 19 человек: 11 клубных работников, 3 библиотечных и 5 — техперсонал.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12187">
        <w:rPr>
          <w:rFonts w:ascii="Times New Roman" w:hAnsi="Times New Roman" w:cs="Times New Roman"/>
          <w:sz w:val="26"/>
          <w:szCs w:val="26"/>
        </w:rPr>
        <w:t>При Александровском СДК  работает 18 кружков и любительских объединений, в которых занимается 578 человека, из них 190 — детей. Два коллектива имеют звание «народный»: хореографический коллектив «Эксклюзив» и ансамбль русской песни «Александровские узоры».</w:t>
      </w:r>
    </w:p>
    <w:p w:rsidR="00207EB6" w:rsidRDefault="00207EB6" w:rsidP="00207EB6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учреждениях культуры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созданы взрослые и детские  художественные коллективы, работают кружки для детей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различных направлений.</w:t>
      </w:r>
    </w:p>
    <w:p w:rsidR="00207EB6" w:rsidRPr="00412187" w:rsidRDefault="00207EB6" w:rsidP="00207E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12187">
        <w:rPr>
          <w:rFonts w:ascii="Times New Roman" w:hAnsi="Times New Roman" w:cs="Times New Roman"/>
          <w:sz w:val="26"/>
          <w:szCs w:val="26"/>
        </w:rPr>
        <w:t>На базе Александровского СДК работает Центр национальных культур, который достойно представляет наш район на всех национальных праздниках, проводимых в области и в национальной деревне  г.Саратова.</w:t>
      </w:r>
      <w:r w:rsidRPr="00412187">
        <w:rPr>
          <w:sz w:val="28"/>
          <w:szCs w:val="28"/>
        </w:rPr>
        <w:t xml:space="preserve"> </w:t>
      </w:r>
      <w:r w:rsidRPr="00412187">
        <w:rPr>
          <w:rFonts w:ascii="Times New Roman" w:hAnsi="Times New Roman" w:cs="Times New Roman"/>
          <w:sz w:val="26"/>
          <w:szCs w:val="26"/>
        </w:rPr>
        <w:t xml:space="preserve">Александровский библиотечный филиал: книжный фонд — 12620 экз., читателей — 426 чел.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12187">
        <w:rPr>
          <w:rFonts w:ascii="Times New Roman" w:hAnsi="Times New Roman" w:cs="Times New Roman"/>
          <w:sz w:val="26"/>
          <w:szCs w:val="26"/>
        </w:rPr>
        <w:t>Золотостепский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12187">
        <w:rPr>
          <w:rFonts w:ascii="Times New Roman" w:hAnsi="Times New Roman" w:cs="Times New Roman"/>
          <w:sz w:val="26"/>
          <w:szCs w:val="26"/>
        </w:rPr>
        <w:t xml:space="preserve"> библиотечный филиал: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12187">
        <w:rPr>
          <w:rFonts w:ascii="Times New Roman" w:hAnsi="Times New Roman" w:cs="Times New Roman"/>
          <w:sz w:val="26"/>
          <w:szCs w:val="26"/>
        </w:rPr>
        <w:t xml:space="preserve"> книжный фонд — 10779 экз., читателей — 701 чел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07EB6" w:rsidRPr="00F253AB" w:rsidRDefault="00207EB6" w:rsidP="00207EB6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Одним из основных направлений работы  является работ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по организации досуга детей,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подростков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это: проведение интеллектуальных игр, дней молодежи, уличных и настольных игр, викторин и т.д.</w:t>
      </w:r>
    </w:p>
    <w:p w:rsidR="00207EB6" w:rsidRDefault="00207EB6" w:rsidP="00207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07EB6" w:rsidRPr="00282C2D" w:rsidRDefault="00207EB6" w:rsidP="00207EB6">
      <w:pPr>
        <w:spacing w:after="0" w:line="240" w:lineRule="auto"/>
        <w:ind w:firstLine="567"/>
        <w:jc w:val="both"/>
        <w:rPr>
          <w:sz w:val="28"/>
          <w:szCs w:val="28"/>
        </w:rPr>
      </w:pPr>
      <w:r w:rsidRPr="00282C2D">
        <w:rPr>
          <w:rFonts w:ascii="Times New Roman" w:hAnsi="Times New Roman" w:cs="Times New Roman"/>
          <w:sz w:val="26"/>
          <w:szCs w:val="26"/>
        </w:rPr>
        <w:t>Села Золотая С</w:t>
      </w:r>
      <w:r>
        <w:rPr>
          <w:rFonts w:ascii="Times New Roman" w:hAnsi="Times New Roman" w:cs="Times New Roman"/>
          <w:sz w:val="26"/>
          <w:szCs w:val="26"/>
        </w:rPr>
        <w:t xml:space="preserve">тепь и </w:t>
      </w:r>
      <w:r w:rsidRPr="00282C2D">
        <w:rPr>
          <w:rFonts w:ascii="Times New Roman" w:hAnsi="Times New Roman" w:cs="Times New Roman"/>
          <w:sz w:val="26"/>
          <w:szCs w:val="26"/>
        </w:rPr>
        <w:t xml:space="preserve"> Александровка исполняют роль центров повседневного обслуживания жителей сельских поселений, по</w:t>
      </w:r>
      <w:r>
        <w:rPr>
          <w:rFonts w:ascii="Times New Roman" w:hAnsi="Times New Roman" w:cs="Times New Roman"/>
          <w:sz w:val="26"/>
          <w:szCs w:val="26"/>
        </w:rPr>
        <w:t xml:space="preserve">этому </w:t>
      </w:r>
      <w:r w:rsidRPr="00380836">
        <w:rPr>
          <w:rFonts w:ascii="Times New Roman" w:hAnsi="Times New Roman" w:cs="Times New Roman"/>
          <w:sz w:val="26"/>
          <w:szCs w:val="26"/>
        </w:rPr>
        <w:t xml:space="preserve">необходимо дальнейшее развитие </w:t>
      </w:r>
      <w:r w:rsidRPr="00380836">
        <w:rPr>
          <w:rFonts w:ascii="Times New Roman" w:hAnsi="Times New Roman" w:cs="Times New Roman"/>
          <w:sz w:val="26"/>
          <w:szCs w:val="26"/>
        </w:rPr>
        <w:lastRenderedPageBreak/>
        <w:t xml:space="preserve">сети учреждений, занимающихся сохранением и пропагандой культурного наследия района и развитием культурных связей на уровне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образования, района </w:t>
      </w:r>
      <w:r w:rsidRPr="00380836">
        <w:rPr>
          <w:rFonts w:ascii="Times New Roman" w:hAnsi="Times New Roman" w:cs="Times New Roman"/>
          <w:sz w:val="26"/>
          <w:szCs w:val="26"/>
        </w:rPr>
        <w:t xml:space="preserve"> и области.</w:t>
      </w:r>
    </w:p>
    <w:p w:rsidR="00207EB6" w:rsidRPr="00380836" w:rsidRDefault="00207EB6" w:rsidP="00207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 xml:space="preserve">          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207EB6" w:rsidRPr="00380836" w:rsidRDefault="00207EB6" w:rsidP="00207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>Их размещение предлагается как в отдельно стоящих зданиях, так и в составе многофункциональных цент</w:t>
      </w:r>
      <w:r>
        <w:rPr>
          <w:rFonts w:ascii="Times New Roman" w:hAnsi="Times New Roman" w:cs="Times New Roman"/>
          <w:sz w:val="26"/>
          <w:szCs w:val="26"/>
        </w:rPr>
        <w:t>ров</w:t>
      </w:r>
      <w:r w:rsidRPr="00380836">
        <w:rPr>
          <w:rFonts w:ascii="Times New Roman" w:hAnsi="Times New Roman" w:cs="Times New Roman"/>
          <w:sz w:val="26"/>
          <w:szCs w:val="26"/>
        </w:rPr>
        <w:t>.</w:t>
      </w:r>
    </w:p>
    <w:p w:rsidR="00207EB6" w:rsidRPr="00F253AB" w:rsidRDefault="00207EB6" w:rsidP="00207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Default="00F24928" w:rsidP="0066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Физическая культура и спорт</w:t>
      </w:r>
    </w:p>
    <w:p w:rsidR="00207EB6" w:rsidRDefault="00207EB6" w:rsidP="00207EB6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физической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спорта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Золотостепском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207EB6" w:rsidRDefault="00207EB6" w:rsidP="00207EB6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21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спортивный зал МБОУ - ООШ;</w:t>
      </w:r>
    </w:p>
    <w:p w:rsidR="00207EB6" w:rsidRDefault="00207EB6" w:rsidP="00207EB6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спортивная площадка;</w:t>
      </w:r>
    </w:p>
    <w:p w:rsidR="00207EB6" w:rsidRDefault="00207EB6" w:rsidP="00207EB6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спортивный зал МБОУ – СОШ;</w:t>
      </w:r>
    </w:p>
    <w:p w:rsidR="00207EB6" w:rsidRPr="0057302E" w:rsidRDefault="00207EB6" w:rsidP="00207EB6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спортивная площадка</w:t>
      </w:r>
    </w:p>
    <w:p w:rsidR="00207EB6" w:rsidRPr="00F253AB" w:rsidRDefault="00207EB6" w:rsidP="00207EB6">
      <w:pPr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На спортивных объектах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проводятся игры и соревно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вания по волейболу, баскетболу,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футболу,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мини-футболу,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военно-спортивные соревнования и т.д.</w:t>
      </w:r>
    </w:p>
    <w:p w:rsidR="00207EB6" w:rsidRPr="00F253AB" w:rsidRDefault="00207EB6" w:rsidP="00207EB6">
      <w:pPr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зимний период любимыми видами спорта среди насел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является катание на лыжах и коньках</w:t>
      </w:r>
    </w:p>
    <w:p w:rsidR="00207EB6" w:rsidRDefault="00207EB6" w:rsidP="00207EB6">
      <w:pPr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строительство многофункциональных спортивных площадок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Золотая Степь  и с. Александровка.</w:t>
      </w:r>
    </w:p>
    <w:p w:rsidR="00207EB6" w:rsidRDefault="00207EB6" w:rsidP="00207EB6">
      <w:pPr>
        <w:adjustRightInd w:val="0"/>
        <w:spacing w:after="0" w:line="240" w:lineRule="auto"/>
        <w:ind w:left="-142" w:hanging="2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380836">
        <w:rPr>
          <w:rFonts w:ascii="Times New Roman" w:hAnsi="Times New Roman" w:cs="Times New Roman"/>
          <w:sz w:val="26"/>
          <w:szCs w:val="26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207EB6" w:rsidRPr="00380836" w:rsidRDefault="00207EB6" w:rsidP="00207EB6">
      <w:pPr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380836">
        <w:rPr>
          <w:rFonts w:ascii="Times New Roman" w:hAnsi="Times New Roman" w:cs="Times New Roman"/>
          <w:sz w:val="26"/>
          <w:szCs w:val="26"/>
        </w:rPr>
        <w:t>Важнейшими приоритетными направлениями развития физкультуры и спорта являются:</w:t>
      </w:r>
    </w:p>
    <w:p w:rsidR="00207EB6" w:rsidRPr="00380836" w:rsidRDefault="00207EB6" w:rsidP="00207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80836">
        <w:rPr>
          <w:rFonts w:ascii="Times New Roman" w:hAnsi="Times New Roman" w:cs="Times New Roman"/>
          <w:sz w:val="26"/>
          <w:szCs w:val="26"/>
        </w:rPr>
        <w:t>реконструкция спортивных объектов;</w:t>
      </w:r>
    </w:p>
    <w:p w:rsidR="00207EB6" w:rsidRPr="00380836" w:rsidRDefault="00207EB6" w:rsidP="00207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80836">
        <w:rPr>
          <w:rFonts w:ascii="Times New Roman" w:hAnsi="Times New Roman" w:cs="Times New Roman"/>
          <w:sz w:val="26"/>
          <w:szCs w:val="26"/>
        </w:rPr>
        <w:t>проведение массовых спортивных мероприятий;</w:t>
      </w:r>
    </w:p>
    <w:p w:rsidR="00207EB6" w:rsidRPr="00380836" w:rsidRDefault="00207EB6" w:rsidP="00207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80836">
        <w:rPr>
          <w:rFonts w:ascii="Times New Roman" w:hAnsi="Times New Roman" w:cs="Times New Roman"/>
          <w:sz w:val="26"/>
          <w:szCs w:val="26"/>
        </w:rPr>
        <w:t>разработка и реализация мер по развитию спортивных клубов по месту жительства детей, подростков и молодежи;</w:t>
      </w:r>
    </w:p>
    <w:p w:rsidR="00207EB6" w:rsidRDefault="00207EB6" w:rsidP="00207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80836">
        <w:rPr>
          <w:rFonts w:ascii="Times New Roman" w:hAnsi="Times New Roman" w:cs="Times New Roman"/>
          <w:sz w:val="26"/>
          <w:szCs w:val="26"/>
        </w:rPr>
        <w:t>создание досугово - оздоровительных и реабилитационных центров дл</w:t>
      </w:r>
      <w:r>
        <w:rPr>
          <w:rFonts w:ascii="Times New Roman" w:hAnsi="Times New Roman" w:cs="Times New Roman"/>
          <w:sz w:val="26"/>
          <w:szCs w:val="26"/>
        </w:rPr>
        <w:t>я инвалидов по месту жительства.</w:t>
      </w:r>
    </w:p>
    <w:p w:rsidR="00121476" w:rsidRPr="00380836" w:rsidRDefault="00121476" w:rsidP="001214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1476" w:rsidRDefault="006651A8" w:rsidP="0073723C">
      <w:pPr>
        <w:adjustRightInd w:val="0"/>
        <w:spacing w:after="0" w:line="240" w:lineRule="auto"/>
        <w:ind w:left="-900" w:firstLine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121476" w:rsidRPr="001214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Образование</w:t>
      </w:r>
    </w:p>
    <w:p w:rsidR="0073723C" w:rsidRDefault="0073723C" w:rsidP="0073723C">
      <w:pPr>
        <w:adjustRightInd w:val="0"/>
        <w:spacing w:after="0" w:line="240" w:lineRule="auto"/>
        <w:ind w:left="-900" w:firstLine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3723C" w:rsidRDefault="0073723C" w:rsidP="0073723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Зололтостепском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73723C" w:rsidRDefault="0073723C" w:rsidP="0073723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МБОУ – ООШ;</w:t>
      </w:r>
    </w:p>
    <w:p w:rsidR="0073723C" w:rsidRDefault="0073723C" w:rsidP="0073723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МБОУ – СОШ;</w:t>
      </w:r>
    </w:p>
    <w:p w:rsidR="0073723C" w:rsidRDefault="0073723C" w:rsidP="0073723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-МБОУ – детский сад «Тополек»;</w:t>
      </w:r>
    </w:p>
    <w:p w:rsidR="0073723C" w:rsidRDefault="0073723C" w:rsidP="0073723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МБОУ – детский сад «Ягодка»</w:t>
      </w:r>
    </w:p>
    <w:p w:rsidR="0073723C" w:rsidRPr="00554611" w:rsidRDefault="0073723C" w:rsidP="0073723C">
      <w:pPr>
        <w:pStyle w:val="ad"/>
        <w:shd w:val="clear" w:color="auto" w:fill="FBFBFB"/>
        <w:jc w:val="both"/>
        <w:rPr>
          <w:sz w:val="26"/>
          <w:szCs w:val="26"/>
        </w:rPr>
      </w:pPr>
      <w:r w:rsidRPr="00554611">
        <w:rPr>
          <w:b/>
          <w:color w:val="232323"/>
          <w:sz w:val="26"/>
          <w:szCs w:val="26"/>
        </w:rPr>
        <w:t xml:space="preserve">         </w:t>
      </w:r>
      <w:r w:rsidRPr="00554611">
        <w:rPr>
          <w:sz w:val="26"/>
          <w:szCs w:val="26"/>
        </w:rPr>
        <w:t xml:space="preserve">В образовательных учреждениях Золотостепского муниципального образования работают 91 работник (в школах – 56, в детских садах – 35). </w:t>
      </w:r>
    </w:p>
    <w:p w:rsidR="0073723C" w:rsidRPr="00554611" w:rsidRDefault="0073723C" w:rsidP="0073723C">
      <w:pPr>
        <w:pStyle w:val="ad"/>
        <w:shd w:val="clear" w:color="auto" w:fill="FBFBFB"/>
        <w:jc w:val="both"/>
        <w:rPr>
          <w:sz w:val="26"/>
          <w:szCs w:val="26"/>
        </w:rPr>
      </w:pPr>
      <w:r w:rsidRPr="00554611">
        <w:rPr>
          <w:sz w:val="26"/>
          <w:szCs w:val="26"/>
        </w:rPr>
        <w:t xml:space="preserve">         Для получения общего образования на территории Золотостепского муниципального образования созданы все необходимые условия.</w:t>
      </w:r>
    </w:p>
    <w:p w:rsidR="00587AA5" w:rsidRDefault="00587AA5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51A8" w:rsidRPr="006651A8" w:rsidRDefault="006651A8" w:rsidP="00665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6651A8">
        <w:rPr>
          <w:rFonts w:ascii="Times New Roman CYR" w:hAnsi="Times New Roman CYR" w:cs="Times New Roman CYR"/>
          <w:b/>
          <w:sz w:val="26"/>
          <w:szCs w:val="26"/>
        </w:rPr>
        <w:t>1.3. Прогнозируемый спрос на услуги социальной инфраструктуры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(в соответствии с прогнозом изменения численности и половозрастного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состава населения) с учетом объема планируемого жилищного строительства в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соответствии с выданными разрешениями на строительство и прогнозируемого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выбытия из эксплуатации объектов социальной инфраструктуры</w:t>
      </w: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62E3" w:rsidRPr="003162E3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Программа комплексного развития социальной инфраструктуры</w:t>
      </w:r>
      <w:r>
        <w:rPr>
          <w:rFonts w:ascii="Times New Roman CYR" w:hAnsi="Times New Roman CYR" w:cs="Times New Roman CYR"/>
          <w:sz w:val="26"/>
          <w:szCs w:val="26"/>
        </w:rPr>
        <w:t xml:space="preserve"> 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ориентирована на компромисс, предусматривающий сохранение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застроенных территорий, при освоении новых территорий, при этом около</w:t>
      </w:r>
      <w:r w:rsidRPr="003162E3">
        <w:rPr>
          <w:rFonts w:ascii="Times New Roman" w:hAnsi="Times New Roman" w:cs="Times New Roman"/>
          <w:sz w:val="26"/>
          <w:szCs w:val="26"/>
        </w:rPr>
        <w:t xml:space="preserve">100% </w:t>
      </w:r>
      <w:r w:rsidRPr="003162E3">
        <w:rPr>
          <w:rFonts w:ascii="Times New Roman CYR" w:hAnsi="Times New Roman CYR" w:cs="Times New Roman CYR"/>
          <w:sz w:val="26"/>
          <w:szCs w:val="26"/>
        </w:rPr>
        <w:t>жилищного строительства на новых территориях составляют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индивидуальные жилые дома. В градостроительном аспекте варианты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соотношения долей нового строительства и долей индивидуального жилья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общем объеме жилищного строительства.</w:t>
      </w:r>
    </w:p>
    <w:p w:rsidR="006651A8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Проблема демографической ситуации носит общероссийский характер,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степень остроты ее в 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Саратовской </w:t>
      </w:r>
      <w:r w:rsidRPr="003162E3">
        <w:rPr>
          <w:rFonts w:ascii="Times New Roman CYR" w:hAnsi="Times New Roman CYR" w:cs="Times New Roman CYR"/>
          <w:sz w:val="26"/>
          <w:szCs w:val="26"/>
        </w:rPr>
        <w:t>области не меньшая в сравнении с другими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регионами страны. Надежды на решение демографических проблем мерами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стимулированию рождаемости недостаточны, даже не смотря на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принимаемые в последнее время мероприятия (предоставление материнского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капитала и пр.). В настоящее время в области принимаются активные шаги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улучшению основных показателей воспроизводства населения,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оптимизации его половой и возрастной структуры, улучшения состояния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здоровья, роста продолжительности жизни.</w:t>
      </w:r>
    </w:p>
    <w:p w:rsidR="00EC5744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Pr="003162E3">
        <w:rPr>
          <w:rFonts w:ascii="Times New Roman CYR" w:hAnsi="Times New Roman CYR" w:cs="Times New Roman CYR"/>
          <w:sz w:val="26"/>
          <w:szCs w:val="26"/>
        </w:rPr>
        <w:t>Стабилизация численности населения будет достигнута как за счет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улучшения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ситуации (в рамках проводимой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политики на федеральном и региональном уровнях) так 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за счет проведения администрацией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эффективной миграционной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политики.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Среди аспектов 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инфраструктурного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 развития поселения, оказывающим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наибольшее влияние на градообразующую базу в целом выделяются: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обеспеченность основными ресурсами градостроительного развития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(инвестиции, территория, трудовые и инженерно - энергетические ресурсы),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перспективы поставок сырья, ситуация с доступностью рынков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сбыта.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будущем источники территориального развития села обусловлены: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- ростом производства сельскохозяйственной продукции, ведущим к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увеличению соответствующих экологически чистых перерабатывающих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производственных объектов;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жилого фонда (охраняя конституционные прав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а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граждан), новым жилищным строительством на свободных территориях 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основном за счет индивидуальной жилой застройки;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территории действующих кладбищ, закреплением их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новых границах;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необходимостью сформировать непрерывную систему озелененных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территорий в определенном территориально-градостроительном виде,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представляющая собой совокупность ландшафтных объектов, территорий и зон</w:t>
      </w:r>
    </w:p>
    <w:p w:rsid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3162E3">
        <w:rPr>
          <w:rFonts w:ascii="Times New Roman CYR" w:hAnsi="Times New Roman CYR" w:cs="Times New Roman CYR"/>
          <w:sz w:val="26"/>
          <w:szCs w:val="26"/>
        </w:rPr>
        <w:t>О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тдыха</w:t>
      </w:r>
      <w:r>
        <w:rPr>
          <w:rFonts w:ascii="Times New Roman CYR" w:hAnsi="Times New Roman CYR" w:cs="Times New Roman CYR"/>
          <w:sz w:val="26"/>
          <w:szCs w:val="26"/>
        </w:rPr>
        <w:t>.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1.4. Оценка нормативно-правовой базы, необходимой для функционирования и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развития социальной инфраструктуры поселения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Программа комплексного развития социальной инфраструктуры</w:t>
      </w:r>
      <w:r w:rsidR="00EC5744">
        <w:rPr>
          <w:rFonts w:ascii="Times New Roman" w:hAnsi="Times New Roman" w:cs="Times New Roman"/>
          <w:sz w:val="26"/>
          <w:szCs w:val="26"/>
        </w:rPr>
        <w:t xml:space="preserve">  </w:t>
      </w:r>
      <w:r w:rsidR="0073723C">
        <w:rPr>
          <w:rFonts w:ascii="Times New Roman" w:hAnsi="Times New Roman" w:cs="Times New Roman"/>
          <w:sz w:val="26"/>
          <w:szCs w:val="26"/>
        </w:rPr>
        <w:t xml:space="preserve">Золотостепского </w:t>
      </w:r>
      <w:r w:rsidR="00EC574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разработана на основании и с</w:t>
      </w:r>
      <w:r w:rsidR="00EC5744"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учётом следующих правовых актов: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Градостроительный Кодекс Российской Федерации, 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план </w:t>
      </w:r>
      <w:r w:rsidR="00737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Золотостепского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Советского района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15105" w:rsidRPr="00EC5744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</w:t>
      </w:r>
      <w:r w:rsidR="00737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Золотостепского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Советского района,</w:t>
      </w: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Реализация мероприятий настоящей программы позволит обеспечить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развитие социальной инфраструктуры </w:t>
      </w:r>
      <w:r w:rsidR="0073723C">
        <w:rPr>
          <w:rFonts w:ascii="Times New Roman" w:hAnsi="Times New Roman" w:cs="Times New Roman"/>
          <w:sz w:val="26"/>
          <w:szCs w:val="26"/>
        </w:rPr>
        <w:t xml:space="preserve"> Золотостепского </w:t>
      </w:r>
      <w:r>
        <w:rPr>
          <w:rFonts w:ascii="Times New Roman" w:hAnsi="Times New Roman" w:cs="Times New Roman"/>
          <w:sz w:val="26"/>
          <w:szCs w:val="26"/>
        </w:rPr>
        <w:t xml:space="preserve"> МО</w:t>
      </w:r>
      <w:r w:rsidR="00EC5744" w:rsidRPr="00EC5744">
        <w:rPr>
          <w:rFonts w:ascii="Times New Roman" w:hAnsi="Times New Roman" w:cs="Times New Roman"/>
          <w:sz w:val="26"/>
          <w:szCs w:val="26"/>
        </w:rPr>
        <w:t>, повысить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уровень жизни населения, сократить миграционный отток квалифицированных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трудовых ресурсов.</w:t>
      </w:r>
    </w:p>
    <w:p w:rsid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Разработка программы комплексного развития социальной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инфраструктуры </w:t>
      </w:r>
      <w:r w:rsidR="0073723C">
        <w:rPr>
          <w:rFonts w:ascii="Times New Roman" w:hAnsi="Times New Roman" w:cs="Times New Roman"/>
          <w:sz w:val="26"/>
          <w:szCs w:val="26"/>
        </w:rPr>
        <w:t>Золотостепского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на 2018-2028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годы, требуется для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утверждения перечня планируемых к строительству и нуждающихся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реконструкции и ремонте социальных объектов, расположенных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образования,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а также для определения объема и порядка финансирования данных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работ за счет дополнительных поступлений.</w:t>
      </w:r>
    </w:p>
    <w:p w:rsidR="00D15105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15105">
        <w:rPr>
          <w:rFonts w:ascii="Times New Roman" w:hAnsi="Times New Roman" w:cs="Times New Roman"/>
          <w:b/>
          <w:bCs/>
          <w:sz w:val="26"/>
          <w:szCs w:val="26"/>
        </w:rPr>
        <w:t>Раздел 2. Перечень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 и реконструкции объектов социальной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инфраструктуры поселения</w:t>
      </w: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Цель мероприятий по развитию в рамках настоящего приоритетного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направления: обеспечение широкого доступа всех социальных слоев населения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к услугам объектов социальной сферы. Для достижения поставленной цели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необходимо решить следующие задачи: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1.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Создание условий для повышения качества и разнообразия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муниципальных услуг, в том числе на базе объектов социальной сферы;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2.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профессионального образования и профессиональной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подготовки в рамках каждого отраслевого направления;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3.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материально-технической базы и модернизация работы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учреждений в соответствии с современными требованиями предоставления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услуг;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4.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Обеспечение равного доступа и возможности реализации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творческого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потенциала для всех социальных слоев населения;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5.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Информатизация отраслей социальной сферы. При переходе к новому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образу современного сельсовета особое внимание необходимо уделять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повышению качества жизни человека. Одно из первостепенных мест в этой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связи принадлежит созданию системы учреждений, обеспечивающих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удовлетворение социальных, культурных,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lastRenderedPageBreak/>
        <w:t>бытовых, духовных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человека в соответствии с требованиями времени и развитием общества.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Емкость объектов культурно-бытового назначения рассчитана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соответствии с действующими нормативами по укрупненным показателям,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исходя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из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современного состояния сложившейся системы обслуживания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населения и решения задачи наиболее полного удовлетворения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жителей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 в учреждениях различных видов обслуживания, т.е.:</w:t>
      </w:r>
    </w:p>
    <w:p w:rsidR="00D15105" w:rsidRPr="00D57418" w:rsidRDefault="00D15105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7418">
        <w:rPr>
          <w:rFonts w:ascii="Times New Roman" w:eastAsia="SymbolMT" w:hAnsi="Times New Roman" w:cs="Times New Roman"/>
          <w:sz w:val="26"/>
          <w:szCs w:val="26"/>
        </w:rPr>
        <w:t>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       </w:t>
      </w:r>
      <w:r w:rsidRPr="00D57418">
        <w:rPr>
          <w:rFonts w:ascii="Times New Roman" w:eastAsia="SymbolMT" w:hAnsi="Times New Roman" w:cs="Times New Roman"/>
          <w:sz w:val="26"/>
          <w:szCs w:val="26"/>
        </w:rPr>
        <w:t xml:space="preserve"> 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- </w:t>
      </w:r>
      <w:r w:rsidRPr="00D57418">
        <w:rPr>
          <w:rFonts w:ascii="Times New Roman" w:hAnsi="Times New Roman" w:cs="Times New Roman"/>
          <w:sz w:val="26"/>
          <w:szCs w:val="26"/>
        </w:rPr>
        <w:t>ремонт и реконструкция существующих социальных объектов</w:t>
      </w:r>
      <w:r w:rsidR="00D57418">
        <w:rPr>
          <w:rFonts w:ascii="Times New Roman" w:hAnsi="Times New Roman" w:cs="Times New Roman"/>
          <w:sz w:val="26"/>
          <w:szCs w:val="26"/>
        </w:rPr>
        <w:t xml:space="preserve">   </w:t>
      </w:r>
      <w:r w:rsidRPr="00D57418">
        <w:rPr>
          <w:rFonts w:ascii="Times New Roman" w:hAnsi="Times New Roman" w:cs="Times New Roman"/>
          <w:sz w:val="26"/>
          <w:szCs w:val="26"/>
        </w:rPr>
        <w:t>(библиотеки, дома культуры</w:t>
      </w:r>
      <w:r w:rsidR="00D57418">
        <w:rPr>
          <w:rFonts w:ascii="Times New Roman" w:hAnsi="Times New Roman" w:cs="Times New Roman"/>
          <w:sz w:val="26"/>
          <w:szCs w:val="26"/>
        </w:rPr>
        <w:t>, школы</w:t>
      </w:r>
      <w:r w:rsidRPr="00D57418">
        <w:rPr>
          <w:rFonts w:ascii="Times New Roman" w:hAnsi="Times New Roman" w:cs="Times New Roman"/>
          <w:sz w:val="26"/>
          <w:szCs w:val="26"/>
        </w:rPr>
        <w:t>)</w:t>
      </w:r>
      <w:r w:rsidR="00482677">
        <w:rPr>
          <w:rFonts w:ascii="Times New Roman" w:hAnsi="Times New Roman" w:cs="Times New Roman"/>
          <w:sz w:val="26"/>
          <w:szCs w:val="26"/>
        </w:rPr>
        <w:t>.</w:t>
      </w:r>
    </w:p>
    <w:p w:rsidR="00475A04" w:rsidRPr="00F253AB" w:rsidRDefault="00482677" w:rsidP="0048267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   анализа вытекает, что стратегическими направлениями развития </w:t>
      </w:r>
      <w:r w:rsidR="00DA5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стать  следующие действия:</w:t>
      </w:r>
    </w:p>
    <w:p w:rsidR="00475A04" w:rsidRPr="00F253AB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 р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азвитие социальн</w:t>
      </w:r>
      <w:r w:rsidR="00780F39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ой инфраструктуры,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культуры, </w:t>
      </w:r>
      <w:r w:rsidR="00424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физкультуры и спорта: </w:t>
      </w:r>
    </w:p>
    <w:p w:rsidR="00475A04" w:rsidRPr="00F253AB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участие в отраслевых  р</w:t>
      </w:r>
      <w:r w:rsidR="00A221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айонных, областных программах, р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оссийских и международных грантах по развитию и укреплению данных отраслей;</w:t>
      </w:r>
    </w:p>
    <w:p w:rsidR="00475A04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и 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культуры, спорта на территории </w:t>
      </w:r>
      <w:r w:rsidR="00DA545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муниципального образования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).  </w:t>
      </w:r>
    </w:p>
    <w:p w:rsid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3. Оценка объемов и источников финансирования мероприятий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(инвестиционных проектов) по проектированию, строительству,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реконструкции объектов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социальной инфраструктуры поселения</w:t>
      </w:r>
    </w:p>
    <w:p w:rsidR="00482677" w:rsidRP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Pr="00482677">
        <w:rPr>
          <w:rFonts w:ascii="Times New Roman" w:hAnsi="Times New Roman" w:cs="Times New Roman"/>
          <w:sz w:val="26"/>
          <w:szCs w:val="26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sz w:val="26"/>
          <w:szCs w:val="26"/>
        </w:rPr>
        <w:t>внебюджетных источников.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4. Оценка эффективности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строительству, реконструкции объектов социальной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 xml:space="preserve">инфраструктуры </w:t>
      </w:r>
      <w:r w:rsidR="00B46C12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B46C12">
        <w:rPr>
          <w:rFonts w:ascii="Times New Roman" w:hAnsi="Times New Roman" w:cs="Times New Roman"/>
          <w:sz w:val="26"/>
          <w:szCs w:val="26"/>
        </w:rPr>
        <w:t>Оценка результативности и эффективности программы осуществляется по следующим направлениям: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достижения запланированных результатов, выраженных целевыми контрольными показателями по стратегическому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направлению (для этого фактически достигнутые значения показателей сопоставляются с их плановыми значениями);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выполнения запланированных мероприятий в установленные сроки (выявления степени исполнения плана по реализации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программы (подпрограммы) проводится сравнение фактических сроков реализации мероприятий плана с запланированными, а также сравнение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фактически полученных результатов с ожидаемыми);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C1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 xml:space="preserve"> При оценке результативности используются контрольные целевые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показатели, обеспечивающие измеримость поставленных целей и задач, при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их выборе учитывается взаимосвязь поставленных стратегических целей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 xml:space="preserve">задач с целями и задачами, </w:t>
      </w:r>
      <w:r w:rsidRPr="00B46C12">
        <w:rPr>
          <w:rFonts w:ascii="Times New Roman" w:hAnsi="Times New Roman" w:cs="Times New Roman"/>
          <w:sz w:val="26"/>
          <w:szCs w:val="26"/>
        </w:rPr>
        <w:lastRenderedPageBreak/>
        <w:t>количественными целевыми показателями по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каждому приоритетному направлению социально-экономического развития.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46C12">
        <w:rPr>
          <w:rFonts w:ascii="Times New Roman" w:hAnsi="Times New Roman" w:cs="Times New Roman"/>
          <w:sz w:val="26"/>
          <w:szCs w:val="26"/>
        </w:rPr>
        <w:t>В качестве основных индикаторов изменения социально-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экономического положения муниципального образования в результате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реализации программных мероприятий, количественно характеризующих ход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ее реализации по каждому приоритетному направлению развития, приняты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показатели, установленные Указом Президента Российской Федерации от 28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апреля 2008 г. № 607 «Об оценке эффективности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местного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городских округов и муниципальных районов».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Предложения по совершенствованию нормативно-правового 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информационного обеспечения деятельности в сфере проектирования,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строительства, реконструкции объектов социальной инфраструктуры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</w:t>
      </w: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F3CF6" w:rsidRPr="00BF3CF6" w:rsidRDefault="00BF3CF6" w:rsidP="007372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F3CF6">
        <w:rPr>
          <w:rFonts w:ascii="Times New Roman" w:hAnsi="Times New Roman" w:cs="Times New Roman"/>
          <w:sz w:val="26"/>
          <w:szCs w:val="26"/>
        </w:rPr>
        <w:t xml:space="preserve"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</w:t>
      </w:r>
      <w:r>
        <w:rPr>
          <w:rFonts w:ascii="Times New Roman" w:hAnsi="Times New Roman" w:cs="Times New Roman"/>
          <w:sz w:val="26"/>
          <w:szCs w:val="26"/>
        </w:rPr>
        <w:t xml:space="preserve">социальной </w:t>
      </w:r>
      <w:r w:rsidRPr="00BF3CF6">
        <w:rPr>
          <w:rFonts w:ascii="Times New Roman" w:hAnsi="Times New Roman" w:cs="Times New Roman"/>
          <w:sz w:val="26"/>
          <w:szCs w:val="26"/>
        </w:rPr>
        <w:t xml:space="preserve"> инфраструктуры программой не предусмотрены.</w:t>
      </w:r>
    </w:p>
    <w:p w:rsidR="00BF3CF6" w:rsidRDefault="00BF3CF6" w:rsidP="00093B3B">
      <w:pPr>
        <w:spacing w:after="0"/>
        <w:rPr>
          <w:sz w:val="28"/>
          <w:szCs w:val="28"/>
        </w:rPr>
      </w:pP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Верно:</w:t>
      </w: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Секретарь Муниципального Собрания                                                 Н.Н. Варавкин</w:t>
      </w:r>
    </w:p>
    <w:p w:rsidR="00093B3B" w:rsidRPr="00093B3B" w:rsidRDefault="00093B3B" w:rsidP="00093B3B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482677" w:rsidRPr="00093B3B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63AF" w:rsidRDefault="009C63AF" w:rsidP="00475A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6B2DF9">
          <w:pgSz w:w="12240" w:h="15840"/>
          <w:pgMar w:top="1134" w:right="850" w:bottom="1134" w:left="1418" w:header="720" w:footer="720" w:gutter="0"/>
          <w:cols w:space="720"/>
        </w:sectPr>
      </w:pPr>
    </w:p>
    <w:p w:rsidR="00492427" w:rsidRDefault="00492427" w:rsidP="0049242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Приложение к Программе</w:t>
      </w:r>
    </w:p>
    <w:p w:rsidR="00492427" w:rsidRDefault="00492427" w:rsidP="00492427">
      <w:pPr>
        <w:rPr>
          <w:rFonts w:ascii="Times New Roman" w:hAnsi="Times New Roman" w:cs="Times New Roman"/>
          <w:b/>
          <w:sz w:val="26"/>
          <w:szCs w:val="26"/>
        </w:rPr>
      </w:pPr>
    </w:p>
    <w:p w:rsidR="00492427" w:rsidRPr="00492427" w:rsidRDefault="00492427" w:rsidP="00492427">
      <w:pPr>
        <w:tabs>
          <w:tab w:val="left" w:pos="24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427">
        <w:rPr>
          <w:rFonts w:ascii="Times New Roman" w:hAnsi="Times New Roman" w:cs="Times New Roman"/>
          <w:b/>
          <w:sz w:val="24"/>
          <w:szCs w:val="24"/>
        </w:rPr>
        <w:t xml:space="preserve">Перечень  мероприятий  муниципальной программы </w:t>
      </w:r>
      <w:r w:rsidRPr="00492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Золотостепского муниципального образования Советского муниципального района   на 2018-2020 годы»</w:t>
      </w:r>
    </w:p>
    <w:p w:rsidR="00492427" w:rsidRPr="00492427" w:rsidRDefault="00492427" w:rsidP="0049242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600" w:type="dxa"/>
        <w:tblInd w:w="-601" w:type="dxa"/>
        <w:tblLayout w:type="fixed"/>
        <w:tblLook w:val="04A0"/>
      </w:tblPr>
      <w:tblGrid>
        <w:gridCol w:w="567"/>
        <w:gridCol w:w="5389"/>
        <w:gridCol w:w="1560"/>
        <w:gridCol w:w="1702"/>
        <w:gridCol w:w="1986"/>
        <w:gridCol w:w="2127"/>
        <w:gridCol w:w="2269"/>
      </w:tblGrid>
      <w:tr w:rsidR="00492427" w:rsidRPr="00492427" w:rsidTr="00492427">
        <w:trPr>
          <w:trHeight w:val="6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тыс. руб.</w:t>
            </w:r>
          </w:p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том числе по годам реализации (прогнозно)</w:t>
            </w:r>
          </w:p>
        </w:tc>
      </w:tr>
      <w:tr w:rsidR="00492427" w:rsidRPr="00492427" w:rsidTr="00492427">
        <w:trPr>
          <w:trHeight w:val="122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92427" w:rsidRPr="00492427" w:rsidTr="00492427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компьютерной техники МБОУ-СОШ с.Золотая Степь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</w:tr>
      <w:tr w:rsidR="00492427" w:rsidRPr="00492427" w:rsidTr="00492427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Замена мягкой кровли крыши МБОУ-СОШ с.Золотая Степь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Приобретение кабинетов физики, химии, русского языка, математики МБОУ-СОШ с.Золотая Степь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комплектов мебели </w:t>
            </w: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МБОУ-СОШ с.Золотая Степь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610,0</w:t>
            </w:r>
          </w:p>
        </w:tc>
      </w:tr>
      <w:tr w:rsidR="00492427" w:rsidRPr="00492427" w:rsidTr="00492427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Приобретение посуды для пищеблока МБОУ-СОШ с.Золотая Степь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492427" w:rsidRPr="00492427" w:rsidTr="00492427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Приобретение школьного автобуса МБОУ-СОШ с.Золотая Степь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спортивного оборудования </w:t>
            </w: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МБОУ-СОШ с.Золотая Степь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Замена входной двери на металлическую </w:t>
            </w: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МБОУ-</w:t>
            </w:r>
            <w:r w:rsidRPr="004924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с.Золотая Степь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оборудования и посуды для пищеблока МБДОУ-детский сад «Ягодка» </w:t>
            </w:r>
          </w:p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с. Золотая Степь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92427" w:rsidRPr="00492427" w:rsidTr="00492427">
        <w:trPr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492427" w:rsidRPr="00492427" w:rsidTr="00492427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игровых уголков в группах </w:t>
            </w: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МБДОУ-детский сад «Ягодка» с.Золотая Степь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92427" w:rsidRPr="00492427" w:rsidTr="00492427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Приобретение компьютерной техники МБОУ-ООШ с.Александровка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492427" w:rsidRPr="00492427" w:rsidTr="00492427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Замена окон МБОУ-ООШ с.Александровка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552,0</w:t>
            </w:r>
          </w:p>
        </w:tc>
      </w:tr>
      <w:tr w:rsidR="00492427" w:rsidRPr="00492427" w:rsidTr="00492427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комплектов мебели </w:t>
            </w: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МБОУ-ООШ с.Александровка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240,0</w:t>
            </w:r>
          </w:p>
        </w:tc>
      </w:tr>
      <w:tr w:rsidR="00492427" w:rsidRPr="00492427" w:rsidTr="00492427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Приобретение кабинетов физики, химии, русского языка МБОУ-ООШ с.Александровка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2020-2028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</w:t>
            </w:r>
          </w:p>
        </w:tc>
      </w:tr>
      <w:tr w:rsidR="00492427" w:rsidRPr="00492427" w:rsidTr="00492427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 периметру МБДОУ-детского сада «Тополек» с.Александровка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2020-2028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2427" w:rsidRPr="00492427" w:rsidTr="00492427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Замена окон МБДОУ-детского сада «Тополек» с.Александровка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2020-2028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860,0</w:t>
            </w:r>
          </w:p>
        </w:tc>
      </w:tr>
      <w:tr w:rsidR="00492427" w:rsidRPr="00492427" w:rsidTr="00492427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sz w:val="24"/>
                <w:szCs w:val="24"/>
              </w:rPr>
              <w:t xml:space="preserve">Замена дверей </w:t>
            </w: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2020-2028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240,0</w:t>
            </w:r>
          </w:p>
        </w:tc>
      </w:tr>
      <w:tr w:rsidR="00492427" w:rsidRPr="00492427" w:rsidTr="00492427">
        <w:trPr>
          <w:trHeight w:val="63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2018-2028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10716,0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2427" w:rsidRPr="00492427" w:rsidRDefault="004924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24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10716,0</w:t>
            </w:r>
          </w:p>
        </w:tc>
      </w:tr>
    </w:tbl>
    <w:p w:rsidR="00492427" w:rsidRPr="00492427" w:rsidRDefault="00492427" w:rsidP="0049242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92427" w:rsidRPr="00492427" w:rsidRDefault="00492427" w:rsidP="0049242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5600" w:type="dxa"/>
        <w:tblInd w:w="-6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7"/>
        <w:gridCol w:w="5389"/>
        <w:gridCol w:w="1560"/>
        <w:gridCol w:w="1702"/>
        <w:gridCol w:w="1986"/>
        <w:gridCol w:w="2127"/>
        <w:gridCol w:w="2269"/>
      </w:tblGrid>
      <w:tr w:rsidR="00492427" w:rsidRPr="00492427" w:rsidTr="00492427"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№ пп</w:t>
            </w:r>
          </w:p>
        </w:tc>
        <w:tc>
          <w:tcPr>
            <w:tcW w:w="53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Год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Всего, тыс.руб</w:t>
            </w:r>
          </w:p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(прогнозно)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В том числе:</w:t>
            </w:r>
          </w:p>
        </w:tc>
      </w:tr>
      <w:tr w:rsidR="00492427" w:rsidRPr="00492427" w:rsidTr="00492427"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За счет средств областного бюджета (прогнозно)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За счет средств местного бюджета муниципального района (прогнозно)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За счет средств внебюджетных источников (прогнозно)</w:t>
            </w:r>
          </w:p>
        </w:tc>
      </w:tr>
      <w:tr w:rsidR="00492427" w:rsidRPr="00492427" w:rsidTr="00492427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rPr>
                <w:rFonts w:eastAsia="Arial" w:cs="Arial"/>
                <w:color w:val="000000"/>
              </w:rPr>
            </w:pPr>
            <w:r w:rsidRPr="00492427">
              <w:t>1</w:t>
            </w: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музыкальной аппаратуры для Золотостепского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2018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50,0</w:t>
            </w:r>
          </w:p>
        </w:tc>
      </w:tr>
      <w:tr w:rsidR="00492427" w:rsidRPr="00492427" w:rsidTr="00492427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rPr>
                <w:rFonts w:eastAsia="Arial" w:cs="Arial"/>
                <w:color w:val="000000"/>
              </w:rPr>
            </w:pPr>
            <w:r w:rsidRPr="00492427">
              <w:t>2</w:t>
            </w: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Текущий ремонт помещений,  ремонт электропроводки</w:t>
            </w:r>
          </w:p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Золотостепского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2019-2020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</w:tr>
      <w:tr w:rsidR="00492427" w:rsidRPr="00492427" w:rsidTr="00492427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rPr>
                <w:rFonts w:eastAsia="Arial" w:cs="Arial"/>
                <w:color w:val="000000"/>
              </w:rPr>
            </w:pPr>
            <w:r w:rsidRPr="00492427">
              <w:t>3</w:t>
            </w: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42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кресел в зрительный зал Александровского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500,0</w:t>
            </w:r>
          </w:p>
        </w:tc>
      </w:tr>
      <w:tr w:rsidR="00492427" w:rsidRPr="00492427" w:rsidTr="00492427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t>4</w:t>
            </w: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Ремонт внутренних помещений Александровского библиотечного филиала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</w:tr>
      <w:tr w:rsidR="00492427" w:rsidRPr="00492427" w:rsidTr="00492427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t>5</w:t>
            </w: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Замена газового котла в Золотостепском библиотечном филиале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150,0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150,0</w:t>
            </w:r>
          </w:p>
        </w:tc>
      </w:tr>
      <w:tr w:rsidR="00492427" w:rsidRPr="00492427" w:rsidTr="00492427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t>6</w:t>
            </w: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Замена газового котла в Золотостепском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150,0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150,0</w:t>
            </w:r>
          </w:p>
        </w:tc>
      </w:tr>
      <w:tr w:rsidR="00492427" w:rsidRPr="00492427" w:rsidTr="00492427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t>7</w:t>
            </w: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Приобретение звукоусилительной аппаратуры и светового оборудования для Александровского СДК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2025-2026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500,0</w:t>
            </w:r>
          </w:p>
        </w:tc>
      </w:tr>
      <w:tr w:rsidR="00492427" w:rsidRPr="00492427" w:rsidTr="00492427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</w:pPr>
            <w:r w:rsidRPr="00492427">
              <w:lastRenderedPageBreak/>
              <w:t>8</w:t>
            </w: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Приобретение мультимедийной аппаратуры и оргтехники для Мечетненского библиотечного филиала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2027-2028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</w:pPr>
            <w:r w:rsidRPr="00492427">
              <w:t>200,0</w:t>
            </w:r>
          </w:p>
        </w:tc>
      </w:tr>
      <w:tr w:rsidR="00492427" w:rsidRPr="00492427" w:rsidTr="00492427">
        <w:tc>
          <w:tcPr>
            <w:tcW w:w="56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</w:pPr>
            <w:r w:rsidRPr="00492427">
              <w:t>9</w:t>
            </w:r>
          </w:p>
        </w:tc>
        <w:tc>
          <w:tcPr>
            <w:tcW w:w="538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2018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50,0</w:t>
            </w:r>
          </w:p>
        </w:tc>
      </w:tr>
      <w:tr w:rsidR="00492427" w:rsidRPr="00492427" w:rsidTr="00492427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2019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100,0</w:t>
            </w:r>
          </w:p>
        </w:tc>
      </w:tr>
      <w:tr w:rsidR="00492427" w:rsidRPr="00492427" w:rsidTr="00492427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100,0</w:t>
            </w:r>
          </w:p>
        </w:tc>
      </w:tr>
      <w:tr w:rsidR="00492427" w:rsidRPr="00492427" w:rsidTr="00492427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500,0</w:t>
            </w:r>
          </w:p>
        </w:tc>
      </w:tr>
      <w:tr w:rsidR="00492427" w:rsidRPr="00492427" w:rsidTr="00492427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200,0</w:t>
            </w:r>
          </w:p>
        </w:tc>
      </w:tr>
      <w:tr w:rsidR="00492427" w:rsidRPr="00492427" w:rsidTr="00492427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150,0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150,0</w:t>
            </w:r>
          </w:p>
        </w:tc>
      </w:tr>
      <w:tr w:rsidR="00492427" w:rsidRPr="00492427" w:rsidTr="00492427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150,0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150,0</w:t>
            </w:r>
          </w:p>
        </w:tc>
      </w:tr>
      <w:tr w:rsidR="00492427" w:rsidRPr="00492427" w:rsidTr="00492427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2025-2026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500,0</w:t>
            </w:r>
          </w:p>
        </w:tc>
      </w:tr>
      <w:tr w:rsidR="00492427" w:rsidRPr="00492427" w:rsidTr="00492427">
        <w:tc>
          <w:tcPr>
            <w:tcW w:w="56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8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2427" w:rsidRPr="00492427" w:rsidRDefault="004924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2027-2028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200,0</w:t>
            </w:r>
          </w:p>
        </w:tc>
      </w:tr>
      <w:tr w:rsidR="00492427" w:rsidRPr="00492427" w:rsidTr="00492427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</w:pPr>
            <w:r w:rsidRPr="00492427">
              <w:t>8</w:t>
            </w:r>
          </w:p>
        </w:tc>
        <w:tc>
          <w:tcPr>
            <w:tcW w:w="53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napToGrid w:val="0"/>
              <w:spacing w:line="276" w:lineRule="auto"/>
              <w:jc w:val="center"/>
            </w:pPr>
            <w:r w:rsidRPr="00492427">
              <w:t>ВСЕГО: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1950,0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92427" w:rsidRPr="00492427" w:rsidRDefault="00492427">
            <w:pPr>
              <w:pStyle w:val="ae"/>
              <w:spacing w:line="276" w:lineRule="auto"/>
              <w:jc w:val="center"/>
              <w:rPr>
                <w:b/>
              </w:rPr>
            </w:pPr>
            <w:r w:rsidRPr="00492427">
              <w:rPr>
                <w:b/>
              </w:rPr>
              <w:t>1950,0</w:t>
            </w:r>
          </w:p>
        </w:tc>
      </w:tr>
    </w:tbl>
    <w:p w:rsidR="00492427" w:rsidRPr="00492427" w:rsidRDefault="00492427" w:rsidP="00492427">
      <w:pPr>
        <w:rPr>
          <w:sz w:val="24"/>
          <w:szCs w:val="24"/>
        </w:rPr>
      </w:pPr>
    </w:p>
    <w:p w:rsidR="00492427" w:rsidRPr="00492427" w:rsidRDefault="00492427" w:rsidP="00492427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92427" w:rsidRPr="00492427" w:rsidRDefault="00492427" w:rsidP="00492427">
      <w:pPr>
        <w:jc w:val="both"/>
        <w:rPr>
          <w:color w:val="FF0000"/>
          <w:sz w:val="24"/>
          <w:szCs w:val="24"/>
        </w:rPr>
      </w:pPr>
    </w:p>
    <w:p w:rsidR="00492427" w:rsidRPr="00492427" w:rsidRDefault="00492427" w:rsidP="00492427">
      <w:pPr>
        <w:rPr>
          <w:rFonts w:ascii="Times New Roman" w:hAnsi="Times New Roman" w:cs="Times New Roman"/>
          <w:sz w:val="24"/>
          <w:szCs w:val="24"/>
        </w:rPr>
      </w:pPr>
    </w:p>
    <w:p w:rsidR="00856C8E" w:rsidRPr="00492427" w:rsidRDefault="00856C8E" w:rsidP="0073723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56C8E" w:rsidRPr="00492427" w:rsidSect="00780F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680" w:rsidRDefault="006B2680" w:rsidP="00EE6E73">
      <w:pPr>
        <w:spacing w:after="0" w:line="240" w:lineRule="auto"/>
      </w:pPr>
      <w:r>
        <w:separator/>
      </w:r>
    </w:p>
  </w:endnote>
  <w:endnote w:type="continuationSeparator" w:id="1">
    <w:p w:rsidR="006B2680" w:rsidRDefault="006B2680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680" w:rsidRDefault="006B2680" w:rsidP="00EE6E73">
      <w:pPr>
        <w:spacing w:after="0" w:line="240" w:lineRule="auto"/>
      </w:pPr>
      <w:r>
        <w:separator/>
      </w:r>
    </w:p>
  </w:footnote>
  <w:footnote w:type="continuationSeparator" w:id="1">
    <w:p w:rsidR="006B2680" w:rsidRDefault="006B2680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04D58"/>
    <w:rsid w:val="00026381"/>
    <w:rsid w:val="00040AB6"/>
    <w:rsid w:val="000556C3"/>
    <w:rsid w:val="00093B3B"/>
    <w:rsid w:val="000A5F94"/>
    <w:rsid w:val="000B761F"/>
    <w:rsid w:val="000E7EFF"/>
    <w:rsid w:val="000F68F8"/>
    <w:rsid w:val="00121476"/>
    <w:rsid w:val="001636AD"/>
    <w:rsid w:val="00182136"/>
    <w:rsid w:val="001D19F3"/>
    <w:rsid w:val="002075E0"/>
    <w:rsid w:val="00207EB6"/>
    <w:rsid w:val="00235AC1"/>
    <w:rsid w:val="0023663C"/>
    <w:rsid w:val="00241B58"/>
    <w:rsid w:val="00247030"/>
    <w:rsid w:val="00253380"/>
    <w:rsid w:val="002B3F3A"/>
    <w:rsid w:val="002F19EE"/>
    <w:rsid w:val="003119BC"/>
    <w:rsid w:val="003162E3"/>
    <w:rsid w:val="0033151E"/>
    <w:rsid w:val="00380836"/>
    <w:rsid w:val="003B1511"/>
    <w:rsid w:val="003E030C"/>
    <w:rsid w:val="00401CBA"/>
    <w:rsid w:val="00424026"/>
    <w:rsid w:val="00425D1C"/>
    <w:rsid w:val="0046400F"/>
    <w:rsid w:val="00475A04"/>
    <w:rsid w:val="00480EAF"/>
    <w:rsid w:val="00482677"/>
    <w:rsid w:val="00492427"/>
    <w:rsid w:val="004A0B0B"/>
    <w:rsid w:val="004B2FEE"/>
    <w:rsid w:val="004D44ED"/>
    <w:rsid w:val="004E6AFD"/>
    <w:rsid w:val="004E732A"/>
    <w:rsid w:val="00540F72"/>
    <w:rsid w:val="005676FD"/>
    <w:rsid w:val="00587AA5"/>
    <w:rsid w:val="005D4FDA"/>
    <w:rsid w:val="005D51B6"/>
    <w:rsid w:val="005F1EBF"/>
    <w:rsid w:val="00603026"/>
    <w:rsid w:val="00636FFF"/>
    <w:rsid w:val="00643D14"/>
    <w:rsid w:val="00646A24"/>
    <w:rsid w:val="00650D26"/>
    <w:rsid w:val="006651A8"/>
    <w:rsid w:val="006B2680"/>
    <w:rsid w:val="006B2DF9"/>
    <w:rsid w:val="006D5DC0"/>
    <w:rsid w:val="006E2718"/>
    <w:rsid w:val="007229AC"/>
    <w:rsid w:val="00732B94"/>
    <w:rsid w:val="0073723C"/>
    <w:rsid w:val="0074593E"/>
    <w:rsid w:val="007460C3"/>
    <w:rsid w:val="0077119F"/>
    <w:rsid w:val="00771896"/>
    <w:rsid w:val="007720A7"/>
    <w:rsid w:val="007745DC"/>
    <w:rsid w:val="00780F39"/>
    <w:rsid w:val="007A2656"/>
    <w:rsid w:val="007D027F"/>
    <w:rsid w:val="007F4BCC"/>
    <w:rsid w:val="007F72F4"/>
    <w:rsid w:val="008169D6"/>
    <w:rsid w:val="00834962"/>
    <w:rsid w:val="00842FF6"/>
    <w:rsid w:val="00855583"/>
    <w:rsid w:val="00856C8E"/>
    <w:rsid w:val="008B47CE"/>
    <w:rsid w:val="008C64BC"/>
    <w:rsid w:val="0091250F"/>
    <w:rsid w:val="00942CBE"/>
    <w:rsid w:val="00971E42"/>
    <w:rsid w:val="009C63AF"/>
    <w:rsid w:val="009E31CF"/>
    <w:rsid w:val="009E4018"/>
    <w:rsid w:val="00A22122"/>
    <w:rsid w:val="00A230B1"/>
    <w:rsid w:val="00A44C93"/>
    <w:rsid w:val="00A45174"/>
    <w:rsid w:val="00A6669D"/>
    <w:rsid w:val="00A86689"/>
    <w:rsid w:val="00AE00ED"/>
    <w:rsid w:val="00AF5D19"/>
    <w:rsid w:val="00B0632B"/>
    <w:rsid w:val="00B46C12"/>
    <w:rsid w:val="00B50611"/>
    <w:rsid w:val="00B53BF1"/>
    <w:rsid w:val="00B551C0"/>
    <w:rsid w:val="00B57B36"/>
    <w:rsid w:val="00BA34D8"/>
    <w:rsid w:val="00BE3C3F"/>
    <w:rsid w:val="00BF3CF6"/>
    <w:rsid w:val="00C00850"/>
    <w:rsid w:val="00C24787"/>
    <w:rsid w:val="00C31018"/>
    <w:rsid w:val="00C43E7A"/>
    <w:rsid w:val="00C810FC"/>
    <w:rsid w:val="00C82FCF"/>
    <w:rsid w:val="00C93D4F"/>
    <w:rsid w:val="00CA435F"/>
    <w:rsid w:val="00CB3C60"/>
    <w:rsid w:val="00CB6B67"/>
    <w:rsid w:val="00CB7403"/>
    <w:rsid w:val="00CC5324"/>
    <w:rsid w:val="00D037E9"/>
    <w:rsid w:val="00D15105"/>
    <w:rsid w:val="00D20249"/>
    <w:rsid w:val="00D4323B"/>
    <w:rsid w:val="00D57418"/>
    <w:rsid w:val="00DA45E0"/>
    <w:rsid w:val="00DA5459"/>
    <w:rsid w:val="00DB6C96"/>
    <w:rsid w:val="00DE5479"/>
    <w:rsid w:val="00E06F00"/>
    <w:rsid w:val="00E17428"/>
    <w:rsid w:val="00E37334"/>
    <w:rsid w:val="00E45C45"/>
    <w:rsid w:val="00E83A3A"/>
    <w:rsid w:val="00E92326"/>
    <w:rsid w:val="00EB13FF"/>
    <w:rsid w:val="00EB46A3"/>
    <w:rsid w:val="00EC5744"/>
    <w:rsid w:val="00EC74B0"/>
    <w:rsid w:val="00EE6E73"/>
    <w:rsid w:val="00EE6FB7"/>
    <w:rsid w:val="00EE78EA"/>
    <w:rsid w:val="00F15ED4"/>
    <w:rsid w:val="00F22510"/>
    <w:rsid w:val="00F24928"/>
    <w:rsid w:val="00F253AB"/>
    <w:rsid w:val="00F31D54"/>
    <w:rsid w:val="00F47F28"/>
    <w:rsid w:val="00F50EEF"/>
    <w:rsid w:val="00F75F28"/>
    <w:rsid w:val="00F9347E"/>
    <w:rsid w:val="00FC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uiPriority w:val="1"/>
    <w:qFormat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af">
    <w:name w:val="Обычный (веб) Знак"/>
    <w:aliases w:val="Обычный (веб)1 Знак"/>
    <w:uiPriority w:val="1"/>
    <w:locked/>
    <w:rsid w:val="00492427"/>
    <w:rPr>
      <w:rFonts w:ascii="Calibri" w:eastAsia="Times New Roman" w:hAnsi="Calibri" w:cs="Calibri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492427"/>
    <w:rPr>
      <w:rFonts w:ascii="Tahoma" w:hAnsi="Tahoma" w:cs="Tahoma"/>
      <w:sz w:val="16"/>
      <w:szCs w:val="16"/>
    </w:rPr>
  </w:style>
  <w:style w:type="character" w:customStyle="1" w:styleId="13">
    <w:name w:val="Верхний колонтитул Знак1"/>
    <w:basedOn w:val="a0"/>
    <w:uiPriority w:val="99"/>
    <w:semiHidden/>
    <w:rsid w:val="00492427"/>
  </w:style>
  <w:style w:type="character" w:customStyle="1" w:styleId="14">
    <w:name w:val="Нижний колонтитул Знак1"/>
    <w:basedOn w:val="a0"/>
    <w:uiPriority w:val="99"/>
    <w:semiHidden/>
    <w:rsid w:val="004924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18</Pages>
  <Words>3791</Words>
  <Characters>21612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22</cp:revision>
  <cp:lastPrinted>2017-11-07T10:25:00Z</cp:lastPrinted>
  <dcterms:created xsi:type="dcterms:W3CDTF">2016-06-29T10:18:00Z</dcterms:created>
  <dcterms:modified xsi:type="dcterms:W3CDTF">2017-11-08T11:13:00Z</dcterms:modified>
</cp:coreProperties>
</file>