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A464CB" w:rsidRDefault="00875D45" w:rsidP="00875D45">
      <w:pPr>
        <w:pStyle w:val="4"/>
        <w:jc w:val="center"/>
      </w:pPr>
      <w:r w:rsidRPr="00A464CB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875D45" w:rsidRDefault="00875D45" w:rsidP="00A464CB">
      <w:pPr>
        <w:framePr w:w="2925" w:h="466" w:hSpace="180" w:wrap="auto" w:vAnchor="page" w:hAnchor="page" w:x="1516" w:y="3916"/>
        <w:tabs>
          <w:tab w:val="left" w:pos="1985"/>
        </w:tabs>
        <w:rPr>
          <w:b w:val="0"/>
          <w:sz w:val="22"/>
          <w:szCs w:val="22"/>
        </w:rPr>
      </w:pPr>
      <w:r w:rsidRPr="00875D45">
        <w:rPr>
          <w:b w:val="0"/>
          <w:sz w:val="22"/>
          <w:szCs w:val="22"/>
        </w:rPr>
        <w:t xml:space="preserve">от  </w:t>
      </w:r>
      <w:r w:rsidR="00014012">
        <w:rPr>
          <w:b w:val="0"/>
          <w:sz w:val="22"/>
          <w:szCs w:val="22"/>
        </w:rPr>
        <w:t>19.10.2018</w:t>
      </w:r>
      <w:r w:rsidRPr="00875D45">
        <w:rPr>
          <w:b w:val="0"/>
          <w:sz w:val="22"/>
          <w:szCs w:val="22"/>
        </w:rPr>
        <w:t xml:space="preserve">   №   </w:t>
      </w:r>
      <w:r w:rsidR="00014012">
        <w:rPr>
          <w:b w:val="0"/>
          <w:sz w:val="22"/>
          <w:szCs w:val="22"/>
        </w:rPr>
        <w:t>597</w:t>
      </w:r>
    </w:p>
    <w:p w:rsidR="00875D45" w:rsidRPr="00875D45" w:rsidRDefault="00875D45" w:rsidP="00A464CB">
      <w:pPr>
        <w:framePr w:w="2925" w:h="466" w:hSpace="180" w:wrap="auto" w:vAnchor="page" w:hAnchor="page" w:x="1516" w:y="3916"/>
        <w:tabs>
          <w:tab w:val="left" w:pos="1985"/>
        </w:tabs>
        <w:rPr>
          <w:b w:val="0"/>
          <w:sz w:val="22"/>
          <w:szCs w:val="22"/>
        </w:rPr>
      </w:pPr>
    </w:p>
    <w:p w:rsidR="00875D45" w:rsidRDefault="00875D45" w:rsidP="00875D45"/>
    <w:p w:rsidR="00875D45" w:rsidRPr="00875D45" w:rsidRDefault="00875D45" w:rsidP="00875D45"/>
    <w:p w:rsidR="00A464CB" w:rsidRDefault="00875D45" w:rsidP="00A464CB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A464CB">
      <w:pPr>
        <w:pStyle w:val="a7"/>
        <w:tabs>
          <w:tab w:val="left" w:pos="941"/>
        </w:tabs>
        <w:jc w:val="center"/>
        <w:rPr>
          <w:sz w:val="20"/>
        </w:rPr>
      </w:pPr>
      <w:r>
        <w:rPr>
          <w:sz w:val="20"/>
        </w:rPr>
        <w:t>р.п. Степное</w:t>
      </w:r>
    </w:p>
    <w:p w:rsidR="00875D45" w:rsidRPr="00875D45" w:rsidRDefault="00875D45" w:rsidP="00875D45">
      <w:pPr>
        <w:pStyle w:val="a7"/>
        <w:jc w:val="center"/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A464CB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875D45">
        <w:rPr>
          <w:rStyle w:val="a9"/>
          <w:sz w:val="28"/>
          <w:szCs w:val="28"/>
        </w:rPr>
        <w:t>Об утверждении муниципальной</w:t>
      </w:r>
    </w:p>
    <w:p w:rsidR="00A464CB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875D45">
        <w:rPr>
          <w:rStyle w:val="a9"/>
          <w:sz w:val="28"/>
          <w:szCs w:val="28"/>
        </w:rPr>
        <w:t>программы «</w:t>
      </w:r>
      <w:r w:rsidR="00B03A19">
        <w:rPr>
          <w:rStyle w:val="a9"/>
          <w:sz w:val="28"/>
          <w:szCs w:val="28"/>
        </w:rPr>
        <w:t>Информатизации администрации</w:t>
      </w:r>
      <w:r w:rsidRPr="00875D45">
        <w:rPr>
          <w:rStyle w:val="a9"/>
          <w:sz w:val="28"/>
          <w:szCs w:val="28"/>
        </w:rPr>
        <w:t xml:space="preserve"> </w:t>
      </w:r>
    </w:p>
    <w:p w:rsid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  <w:r w:rsidRPr="00875D45">
        <w:rPr>
          <w:rStyle w:val="a9"/>
          <w:sz w:val="28"/>
          <w:szCs w:val="28"/>
        </w:rPr>
        <w:t>Советского муниципального района на 2019-2021 годы»</w:t>
      </w:r>
    </w:p>
    <w:p w:rsidR="00B03A19" w:rsidRDefault="00B03A19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ab/>
        <w:t xml:space="preserve">В </w:t>
      </w:r>
      <w:r w:rsidR="00B03A19">
        <w:rPr>
          <w:sz w:val="28"/>
          <w:szCs w:val="28"/>
        </w:rPr>
        <w:t>целях обеспечения эффективного управления информационными ресурсами, рук</w:t>
      </w:r>
      <w:r w:rsidR="00A464CB">
        <w:rPr>
          <w:sz w:val="28"/>
          <w:szCs w:val="28"/>
        </w:rPr>
        <w:t>о</w:t>
      </w:r>
      <w:r w:rsidR="00B03A19">
        <w:rPr>
          <w:sz w:val="28"/>
          <w:szCs w:val="28"/>
        </w:rPr>
        <w:t>водствуясь Уставом Советского муниципального района, администраци</w:t>
      </w:r>
      <w:r w:rsidR="00A464CB">
        <w:rPr>
          <w:sz w:val="28"/>
          <w:szCs w:val="28"/>
        </w:rPr>
        <w:t>и</w:t>
      </w:r>
      <w:r w:rsidR="00B03A19">
        <w:rPr>
          <w:sz w:val="28"/>
          <w:szCs w:val="28"/>
        </w:rPr>
        <w:t xml:space="preserve"> Советского муниицпального района</w:t>
      </w:r>
      <w:r w:rsidRPr="00875D45">
        <w:rPr>
          <w:sz w:val="28"/>
          <w:szCs w:val="28"/>
        </w:rPr>
        <w:t xml:space="preserve">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  <w:t>1. Утвердить муниципальную программу «</w:t>
      </w:r>
      <w:r w:rsidR="00B03A19">
        <w:rPr>
          <w:rStyle w:val="a9"/>
          <w:b w:val="0"/>
          <w:sz w:val="28"/>
          <w:szCs w:val="28"/>
        </w:rPr>
        <w:t>Информатизация администраци</w:t>
      </w:r>
      <w:r w:rsidR="00A464CB">
        <w:rPr>
          <w:rStyle w:val="a9"/>
          <w:b w:val="0"/>
          <w:sz w:val="28"/>
          <w:szCs w:val="28"/>
        </w:rPr>
        <w:t>и</w:t>
      </w:r>
      <w:r w:rsidR="00B03A19">
        <w:rPr>
          <w:rStyle w:val="a9"/>
          <w:b w:val="0"/>
          <w:sz w:val="28"/>
          <w:szCs w:val="28"/>
        </w:rPr>
        <w:t xml:space="preserve"> Советского муниципального района на 2019-2021 годы</w:t>
      </w:r>
      <w:r w:rsidRPr="00875D45">
        <w:rPr>
          <w:sz w:val="28"/>
          <w:szCs w:val="28"/>
        </w:rPr>
        <w:t>» согласно приложению.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  <w:t xml:space="preserve">2. Контроль за исполнением настоящего постановления возложить на  </w:t>
      </w:r>
      <w:r w:rsidR="00B03A19">
        <w:rPr>
          <w:sz w:val="28"/>
          <w:szCs w:val="28"/>
        </w:rPr>
        <w:t>руководителя аппарата администрации</w:t>
      </w:r>
      <w:r w:rsidRPr="00875D45">
        <w:rPr>
          <w:sz w:val="28"/>
          <w:szCs w:val="28"/>
        </w:rPr>
        <w:t xml:space="preserve"> Советского муниципального района.</w:t>
      </w:r>
    </w:p>
    <w:p w:rsidR="00875D45" w:rsidRPr="00875D45" w:rsidRDefault="00875D45" w:rsidP="00875D45">
      <w:pPr>
        <w:rPr>
          <w:b w:val="0"/>
          <w:bCs/>
        </w:rPr>
      </w:pPr>
      <w:r>
        <w:rPr>
          <w:bCs/>
        </w:rPr>
        <w:t xml:space="preserve">          </w:t>
      </w: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                         С.В. Пименов</w:t>
      </w:r>
    </w:p>
    <w:p w:rsidR="00875D45" w:rsidRDefault="00875D45" w:rsidP="00875D45">
      <w:pPr>
        <w:pStyle w:val="a7"/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</w:t>
      </w:r>
      <w:r>
        <w:rPr>
          <w:sz w:val="20"/>
        </w:rPr>
        <w:t xml:space="preserve">                                              </w:t>
      </w:r>
      <w:r>
        <w:rPr>
          <w:b/>
          <w:szCs w:val="28"/>
        </w:rPr>
        <w:t xml:space="preserve"> 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E33999" w:rsidRDefault="00E33999" w:rsidP="00875D45">
      <w:pPr>
        <w:pStyle w:val="a7"/>
        <w:rPr>
          <w:sz w:val="20"/>
        </w:rPr>
      </w:pPr>
    </w:p>
    <w:p w:rsidR="00875D45" w:rsidRDefault="00E33999" w:rsidP="00875D45">
      <w:pPr>
        <w:pStyle w:val="a7"/>
        <w:rPr>
          <w:sz w:val="20"/>
        </w:rPr>
      </w:pPr>
      <w:r>
        <w:rPr>
          <w:sz w:val="20"/>
        </w:rPr>
        <w:t>Уразикова</w:t>
      </w:r>
      <w:r w:rsidR="00875D45">
        <w:rPr>
          <w:sz w:val="20"/>
        </w:rPr>
        <w:t xml:space="preserve"> </w:t>
      </w:r>
      <w:r>
        <w:rPr>
          <w:sz w:val="20"/>
        </w:rPr>
        <w:t>А</w:t>
      </w:r>
      <w:r w:rsidR="00875D45">
        <w:rPr>
          <w:sz w:val="20"/>
        </w:rPr>
        <w:t>.В.</w:t>
      </w:r>
    </w:p>
    <w:p w:rsidR="00875D45" w:rsidRDefault="00875D45" w:rsidP="00875D45">
      <w:pPr>
        <w:pStyle w:val="a7"/>
        <w:rPr>
          <w:sz w:val="20"/>
        </w:rPr>
      </w:pPr>
      <w:r>
        <w:rPr>
          <w:sz w:val="20"/>
        </w:rPr>
        <w:t>5-00-</w:t>
      </w:r>
      <w:r w:rsidR="00E33999">
        <w:rPr>
          <w:sz w:val="20"/>
        </w:rPr>
        <w:t>42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A123BA">
      <w:pPr>
        <w:jc w:val="left"/>
        <w:rPr>
          <w:szCs w:val="24"/>
        </w:rPr>
      </w:pPr>
    </w:p>
    <w:p w:rsidR="00E33999" w:rsidRDefault="00875D45" w:rsidP="00A123BA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B03A19">
        <w:rPr>
          <w:b w:val="0"/>
          <w:sz w:val="24"/>
          <w:szCs w:val="24"/>
        </w:rPr>
        <w:t xml:space="preserve">                                                                                  </w:t>
      </w:r>
    </w:p>
    <w:p w:rsidR="00A123BA" w:rsidRPr="00E71AC8" w:rsidRDefault="00E33999" w:rsidP="00A123BA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  <w:r w:rsidR="00B03A19">
        <w:rPr>
          <w:b w:val="0"/>
          <w:sz w:val="24"/>
          <w:szCs w:val="24"/>
        </w:rPr>
        <w:t xml:space="preserve"> </w:t>
      </w:r>
      <w:r w:rsidR="00E71AC8" w:rsidRPr="00E71AC8">
        <w:rPr>
          <w:b w:val="0"/>
          <w:sz w:val="24"/>
          <w:szCs w:val="24"/>
        </w:rPr>
        <w:t>Приложение к постановлению</w:t>
      </w:r>
      <w:r w:rsidR="00A123BA" w:rsidRPr="00E71AC8">
        <w:rPr>
          <w:b w:val="0"/>
          <w:szCs w:val="24"/>
        </w:rPr>
        <w:t xml:space="preserve">                                                                                                    </w:t>
      </w:r>
      <w:r w:rsidR="00E71AC8" w:rsidRPr="00E71AC8">
        <w:rPr>
          <w:b w:val="0"/>
          <w:szCs w:val="24"/>
        </w:rPr>
        <w:t xml:space="preserve">                                </w:t>
      </w:r>
    </w:p>
    <w:p w:rsidR="00A123BA" w:rsidRPr="00E71AC8" w:rsidRDefault="00A123BA" w:rsidP="00A123BA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администрации Советского</w:t>
      </w:r>
    </w:p>
    <w:p w:rsidR="00A123BA" w:rsidRPr="00E71AC8" w:rsidRDefault="00A123BA" w:rsidP="00A123BA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муниципального района</w:t>
      </w:r>
    </w:p>
    <w:p w:rsidR="00A123BA" w:rsidRPr="00E71AC8" w:rsidRDefault="00A123BA" w:rsidP="00A123BA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от </w:t>
      </w:r>
      <w:r w:rsidR="00014012">
        <w:rPr>
          <w:b w:val="0"/>
          <w:sz w:val="24"/>
          <w:szCs w:val="24"/>
        </w:rPr>
        <w:t xml:space="preserve">19.10.2018 </w:t>
      </w:r>
      <w:r w:rsidRPr="00E71AC8">
        <w:rPr>
          <w:b w:val="0"/>
          <w:sz w:val="24"/>
          <w:szCs w:val="24"/>
        </w:rPr>
        <w:t>№</w:t>
      </w:r>
      <w:r w:rsidR="00014012">
        <w:rPr>
          <w:b w:val="0"/>
          <w:sz w:val="24"/>
          <w:szCs w:val="24"/>
        </w:rPr>
        <w:t>597</w:t>
      </w:r>
    </w:p>
    <w:p w:rsidR="00A123BA" w:rsidRPr="00E71AC8" w:rsidRDefault="00A123BA" w:rsidP="00A123BA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B03A19">
        <w:rPr>
          <w:sz w:val="36"/>
          <w:szCs w:val="36"/>
        </w:rPr>
        <w:t xml:space="preserve">Информатизация администрации Советского муниципального района </w:t>
      </w:r>
      <w:r w:rsidRPr="00E71AC8">
        <w:rPr>
          <w:sz w:val="36"/>
          <w:szCs w:val="36"/>
        </w:rPr>
        <w:t>на 2019-2021 годы»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E33999" w:rsidRDefault="00E33999" w:rsidP="00A123BA">
      <w:pPr>
        <w:jc w:val="center"/>
        <w:rPr>
          <w:b w:val="0"/>
        </w:rPr>
      </w:pPr>
    </w:p>
    <w:p w:rsidR="00E33999" w:rsidRDefault="00E33999" w:rsidP="00A123BA">
      <w:pPr>
        <w:jc w:val="center"/>
        <w:rPr>
          <w:b w:val="0"/>
        </w:rPr>
      </w:pPr>
    </w:p>
    <w:p w:rsidR="00E33999" w:rsidRDefault="00E33999" w:rsidP="00A123BA">
      <w:pPr>
        <w:jc w:val="center"/>
        <w:rPr>
          <w:b w:val="0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2B0474" w:rsidRDefault="002B0474" w:rsidP="00A123BA">
      <w:pPr>
        <w:jc w:val="center"/>
      </w:pPr>
    </w:p>
    <w:p w:rsidR="00A123BA" w:rsidRPr="00E71AC8" w:rsidRDefault="00A123BA" w:rsidP="00A123BA">
      <w:pPr>
        <w:jc w:val="center"/>
      </w:pPr>
      <w:r w:rsidRPr="00E71AC8">
        <w:t xml:space="preserve">Паспорт </w:t>
      </w:r>
    </w:p>
    <w:p w:rsidR="00A123BA" w:rsidRPr="00E71AC8" w:rsidRDefault="00A123BA" w:rsidP="00A123BA">
      <w:pPr>
        <w:jc w:val="center"/>
      </w:pPr>
      <w:r w:rsidRPr="00E71AC8">
        <w:t>муниципальной программы</w:t>
      </w:r>
    </w:p>
    <w:p w:rsidR="00A123BA" w:rsidRDefault="00A123BA" w:rsidP="00A123BA">
      <w:pPr>
        <w:jc w:val="center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2831"/>
        <w:gridCol w:w="990"/>
        <w:gridCol w:w="1826"/>
        <w:gridCol w:w="2058"/>
        <w:gridCol w:w="2149"/>
      </w:tblGrid>
      <w:tr w:rsidR="00A123BA" w:rsidRPr="00A123BA" w:rsidTr="00DF754F">
        <w:tc>
          <w:tcPr>
            <w:tcW w:w="2646" w:type="dxa"/>
          </w:tcPr>
          <w:p w:rsidR="00A123BA" w:rsidRPr="00E71AC8" w:rsidRDefault="00A123BA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E71AC8" w:rsidRDefault="00A123BA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7209" w:type="dxa"/>
            <w:gridSpan w:val="4"/>
          </w:tcPr>
          <w:p w:rsidR="00A123BA" w:rsidRPr="00E71AC8" w:rsidRDefault="00B03A19" w:rsidP="00B03A19">
            <w:pPr>
              <w:rPr>
                <w:b w:val="0"/>
                <w:sz w:val="24"/>
                <w:szCs w:val="24"/>
              </w:rPr>
            </w:pPr>
            <w:r w:rsidRPr="00B03A19">
              <w:rPr>
                <w:b w:val="0"/>
                <w:sz w:val="24"/>
                <w:szCs w:val="24"/>
              </w:rPr>
              <w:t xml:space="preserve"> «Информатизация администрации Советского муниципального района на 2019-2021 годы» (далее Программа)</w:t>
            </w:r>
            <w:r w:rsidRPr="00E71AC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7209" w:type="dxa"/>
            <w:gridSpan w:val="4"/>
          </w:tcPr>
          <w:p w:rsidR="008761BD" w:rsidRPr="00CA3688" w:rsidRDefault="00EF5613" w:rsidP="00CA3688">
            <w:pPr>
              <w:rPr>
                <w:b w:val="0"/>
                <w:sz w:val="24"/>
                <w:szCs w:val="24"/>
              </w:rPr>
            </w:pPr>
            <w:r w:rsidRPr="00CA3688">
              <w:rPr>
                <w:b w:val="0"/>
                <w:sz w:val="24"/>
                <w:szCs w:val="24"/>
              </w:rPr>
              <w:t>Основной целью Программы является:</w:t>
            </w:r>
          </w:p>
          <w:p w:rsidR="00CA3688" w:rsidRPr="00CA3688" w:rsidRDefault="00500343" w:rsidP="00CA36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 </w:t>
            </w:r>
            <w:r w:rsidR="00CA3688" w:rsidRPr="00CA3688">
              <w:rPr>
                <w:b w:val="0"/>
                <w:sz w:val="24"/>
                <w:szCs w:val="24"/>
              </w:rPr>
              <w:t>Обеспеченн</w:t>
            </w:r>
            <w:r w:rsidR="00BE7279">
              <w:rPr>
                <w:b w:val="0"/>
                <w:sz w:val="24"/>
                <w:szCs w:val="24"/>
              </w:rPr>
              <w:t>ие</w:t>
            </w:r>
            <w:r w:rsidR="00CA3688" w:rsidRPr="00CA3688">
              <w:rPr>
                <w:b w:val="0"/>
                <w:sz w:val="24"/>
                <w:szCs w:val="24"/>
              </w:rPr>
              <w:t xml:space="preserve"> муниципальных служащих средствами вычислительной техники;</w:t>
            </w:r>
          </w:p>
          <w:p w:rsidR="00CA3688" w:rsidRPr="00CA3688" w:rsidRDefault="00500343" w:rsidP="00CA36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 </w:t>
            </w:r>
            <w:r w:rsidR="00BE7279">
              <w:rPr>
                <w:b w:val="0"/>
                <w:sz w:val="24"/>
                <w:szCs w:val="24"/>
              </w:rPr>
              <w:t>Повышение у</w:t>
            </w:r>
            <w:r w:rsidR="00CA3688" w:rsidRPr="00CA3688">
              <w:rPr>
                <w:b w:val="0"/>
                <w:sz w:val="24"/>
                <w:szCs w:val="24"/>
              </w:rPr>
              <w:t>ровен</w:t>
            </w:r>
            <w:r w:rsidR="00BE7279">
              <w:rPr>
                <w:b w:val="0"/>
                <w:sz w:val="24"/>
                <w:szCs w:val="24"/>
              </w:rPr>
              <w:t>я</w:t>
            </w:r>
            <w:r w:rsidR="00CA3688" w:rsidRPr="00CA3688">
              <w:rPr>
                <w:b w:val="0"/>
                <w:sz w:val="24"/>
                <w:szCs w:val="24"/>
              </w:rPr>
              <w:t xml:space="preserve"> ежегодного обновления парка персональных компьютеров;</w:t>
            </w:r>
          </w:p>
          <w:p w:rsidR="00CA3688" w:rsidRPr="00CA3688" w:rsidRDefault="00CA3688" w:rsidP="00CA3688">
            <w:pPr>
              <w:rPr>
                <w:b w:val="0"/>
                <w:sz w:val="24"/>
                <w:szCs w:val="24"/>
              </w:rPr>
            </w:pPr>
            <w:r w:rsidRPr="00CA3688">
              <w:rPr>
                <w:b w:val="0"/>
                <w:sz w:val="24"/>
                <w:szCs w:val="24"/>
              </w:rPr>
              <w:t xml:space="preserve">- </w:t>
            </w:r>
            <w:r w:rsidR="00BE7279">
              <w:rPr>
                <w:b w:val="0"/>
                <w:sz w:val="24"/>
                <w:szCs w:val="24"/>
              </w:rPr>
              <w:t>Увеличение д</w:t>
            </w:r>
            <w:r w:rsidRPr="00CA3688">
              <w:rPr>
                <w:b w:val="0"/>
                <w:sz w:val="24"/>
                <w:szCs w:val="24"/>
              </w:rPr>
              <w:t>ол</w:t>
            </w:r>
            <w:r w:rsidR="00BE7279">
              <w:rPr>
                <w:b w:val="0"/>
                <w:sz w:val="24"/>
                <w:szCs w:val="24"/>
              </w:rPr>
              <w:t>и</w:t>
            </w:r>
            <w:r w:rsidRPr="00CA3688">
              <w:rPr>
                <w:b w:val="0"/>
                <w:sz w:val="24"/>
                <w:szCs w:val="24"/>
              </w:rPr>
              <w:t xml:space="preserve"> персональных компьютеров, подключенных к единой компьютерной сети;</w:t>
            </w:r>
          </w:p>
          <w:p w:rsidR="00CA3688" w:rsidRPr="00CA3688" w:rsidRDefault="00500343" w:rsidP="00CA36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 </w:t>
            </w:r>
            <w:r w:rsidR="00BE7279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ве</w:t>
            </w:r>
            <w:r w:rsidR="00BE7279">
              <w:rPr>
                <w:b w:val="0"/>
                <w:sz w:val="24"/>
                <w:szCs w:val="24"/>
              </w:rPr>
              <w:t>личение </w:t>
            </w:r>
            <w:r w:rsidR="00CA3688" w:rsidRPr="00CA3688">
              <w:rPr>
                <w:b w:val="0"/>
                <w:sz w:val="24"/>
                <w:szCs w:val="24"/>
              </w:rPr>
              <w:t>персональных компьютеров, на которых используется лицензионное программное обеспечение;</w:t>
            </w:r>
          </w:p>
          <w:p w:rsidR="00EF5613" w:rsidRPr="00CA3688" w:rsidRDefault="00500343" w:rsidP="00CA36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 </w:t>
            </w:r>
            <w:r w:rsidR="00CA3688" w:rsidRPr="00CA3688">
              <w:rPr>
                <w:b w:val="0"/>
                <w:sz w:val="24"/>
                <w:szCs w:val="24"/>
              </w:rPr>
              <w:t>О</w:t>
            </w:r>
            <w:r w:rsidR="00EF5613" w:rsidRPr="00CA3688">
              <w:rPr>
                <w:b w:val="0"/>
                <w:sz w:val="24"/>
                <w:szCs w:val="24"/>
              </w:rPr>
              <w:t>беспечение эффективного управления информационными ресурсами администрации Советского муниципального района.</w:t>
            </w:r>
          </w:p>
          <w:p w:rsidR="00EF5613" w:rsidRPr="00711441" w:rsidRDefault="00EF5613" w:rsidP="00D8352F">
            <w:pPr>
              <w:pStyle w:val="a5"/>
              <w:ind w:firstLine="284"/>
              <w:rPr>
                <w:sz w:val="24"/>
                <w:szCs w:val="24"/>
              </w:rPr>
            </w:pP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7209" w:type="dxa"/>
            <w:gridSpan w:val="4"/>
          </w:tcPr>
          <w:p w:rsidR="008761BD" w:rsidRPr="006548B1" w:rsidRDefault="008761BD" w:rsidP="008761B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B1">
              <w:rPr>
                <w:rFonts w:ascii="Times New Roman" w:hAnsi="Times New Roman"/>
                <w:sz w:val="24"/>
                <w:szCs w:val="24"/>
              </w:rPr>
              <w:t>1. Формирование материально-технической базы в области информационно-коммуникационных технологий структурных подразделений Администрации.</w:t>
            </w:r>
          </w:p>
          <w:p w:rsidR="008761BD" w:rsidRPr="006548B1" w:rsidRDefault="008761BD" w:rsidP="008761B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B1">
              <w:rPr>
                <w:rFonts w:ascii="Times New Roman" w:hAnsi="Times New Roman"/>
                <w:sz w:val="24"/>
                <w:szCs w:val="24"/>
              </w:rPr>
              <w:t>2. Внедрение новых информационных систем.</w:t>
            </w:r>
          </w:p>
          <w:p w:rsidR="008761BD" w:rsidRPr="006548B1" w:rsidRDefault="008761BD" w:rsidP="008761B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8B1">
              <w:rPr>
                <w:rFonts w:ascii="Times New Roman" w:hAnsi="Times New Roman"/>
                <w:sz w:val="24"/>
                <w:szCs w:val="24"/>
              </w:rPr>
              <w:t>3. Формирование блока муниципальных информационных ресурсов коллективного пользования.</w:t>
            </w:r>
          </w:p>
          <w:p w:rsidR="00EF5613" w:rsidRPr="008761BD" w:rsidRDefault="008761BD" w:rsidP="008761BD">
            <w:pPr>
              <w:rPr>
                <w:b w:val="0"/>
                <w:sz w:val="24"/>
                <w:szCs w:val="24"/>
              </w:rPr>
            </w:pPr>
            <w:r w:rsidRPr="008761BD">
              <w:rPr>
                <w:b w:val="0"/>
                <w:sz w:val="24"/>
                <w:szCs w:val="24"/>
              </w:rPr>
              <w:t>4. Совершенствование нормативной правовой базы процесса информатизации.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7209" w:type="dxa"/>
            <w:gridSpan w:val="4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2019-2021 года.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Перечень подпрограмм:</w:t>
            </w:r>
          </w:p>
        </w:tc>
        <w:tc>
          <w:tcPr>
            <w:tcW w:w="7209" w:type="dxa"/>
            <w:gridSpan w:val="4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нет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7209" w:type="dxa"/>
            <w:gridSpan w:val="4"/>
          </w:tcPr>
          <w:p w:rsidR="00EF5613" w:rsidRPr="00E71AC8" w:rsidRDefault="00610B9B" w:rsidP="00610B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Сектор информатизационных технологий и программного обеспечения </w:t>
            </w:r>
            <w:r w:rsidR="00EF5613" w:rsidRPr="00E71AC8">
              <w:rPr>
                <w:b w:val="0"/>
                <w:sz w:val="24"/>
                <w:szCs w:val="24"/>
              </w:rPr>
              <w:t xml:space="preserve"> администраци</w:t>
            </w:r>
            <w:r>
              <w:rPr>
                <w:b w:val="0"/>
                <w:sz w:val="24"/>
                <w:szCs w:val="24"/>
              </w:rPr>
              <w:t>и</w:t>
            </w:r>
            <w:r w:rsidR="00EF5613" w:rsidRPr="00E71AC8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7209" w:type="dxa"/>
            <w:gridSpan w:val="4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нет</w:t>
            </w:r>
          </w:p>
        </w:tc>
      </w:tr>
      <w:tr w:rsidR="00EF5613" w:rsidRPr="00A123BA" w:rsidTr="00DF754F">
        <w:trPr>
          <w:trHeight w:val="306"/>
        </w:trPr>
        <w:tc>
          <w:tcPr>
            <w:tcW w:w="2646" w:type="dxa"/>
            <w:vMerge w:val="restart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209" w:type="dxa"/>
            <w:gridSpan w:val="4"/>
            <w:tcBorders>
              <w:bottom w:val="single" w:sz="4" w:space="0" w:color="auto"/>
            </w:tcBorders>
          </w:tcPr>
          <w:p w:rsidR="00EF5613" w:rsidRPr="00E71AC8" w:rsidRDefault="00EF5613" w:rsidP="001B45D9">
            <w:pPr>
              <w:jc w:val="center"/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Расходы (тыс.руб.)</w:t>
            </w:r>
          </w:p>
        </w:tc>
      </w:tr>
      <w:tr w:rsidR="00EF5613" w:rsidRPr="00A123BA" w:rsidTr="00DF754F">
        <w:trPr>
          <w:trHeight w:val="1066"/>
        </w:trPr>
        <w:tc>
          <w:tcPr>
            <w:tcW w:w="2646" w:type="dxa"/>
            <w:vMerge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F5613" w:rsidRPr="00D8352F" w:rsidRDefault="00EF5613" w:rsidP="00A123BA">
            <w:pPr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45537A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45537A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</w:tcPr>
          <w:p w:rsidR="00EF5613" w:rsidRPr="00D8352F" w:rsidRDefault="00EF5613" w:rsidP="0045537A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2021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F5613" w:rsidRPr="00D8352F" w:rsidRDefault="00623D3D" w:rsidP="005C3BD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C3BD0">
              <w:rPr>
                <w:b w:val="0"/>
                <w:sz w:val="24"/>
                <w:szCs w:val="24"/>
              </w:rPr>
              <w:t>5</w:t>
            </w:r>
            <w:r w:rsidR="00D8352F" w:rsidRPr="00D8352F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D8352F" w:rsidP="00623D3D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1045</w:t>
            </w:r>
            <w:r w:rsidR="00623D3D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623D3D" w:rsidP="00DF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352F" w:rsidRPr="00D8352F">
              <w:rPr>
                <w:b w:val="0"/>
                <w:sz w:val="24"/>
                <w:szCs w:val="24"/>
              </w:rPr>
              <w:t>190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EF5613" w:rsidRPr="00D8352F" w:rsidRDefault="00623D3D" w:rsidP="00DF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352F" w:rsidRPr="00D8352F">
              <w:rPr>
                <w:b w:val="0"/>
                <w:sz w:val="24"/>
                <w:szCs w:val="24"/>
              </w:rPr>
              <w:t>345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местный бюджет</w:t>
            </w:r>
            <w:r>
              <w:rPr>
                <w:b w:val="0"/>
                <w:sz w:val="24"/>
                <w:szCs w:val="24"/>
              </w:rPr>
              <w:t xml:space="preserve"> (прогнозно)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F5613" w:rsidRPr="00D8352F" w:rsidRDefault="00623D3D" w:rsidP="005C3BD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C3BD0">
              <w:rPr>
                <w:b w:val="0"/>
                <w:sz w:val="24"/>
                <w:szCs w:val="24"/>
              </w:rPr>
              <w:t>5</w:t>
            </w:r>
            <w:r w:rsidR="00D8352F" w:rsidRPr="00D8352F">
              <w:rPr>
                <w:b w:val="0"/>
                <w:sz w:val="24"/>
                <w:szCs w:val="24"/>
              </w:rPr>
              <w:t>80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623D3D" w:rsidP="00DF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352F" w:rsidRPr="00D8352F">
              <w:rPr>
                <w:b w:val="0"/>
                <w:sz w:val="24"/>
                <w:szCs w:val="24"/>
              </w:rPr>
              <w:t>045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623D3D" w:rsidP="00DF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352F" w:rsidRPr="00D8352F">
              <w:rPr>
                <w:b w:val="0"/>
                <w:sz w:val="24"/>
                <w:szCs w:val="24"/>
              </w:rPr>
              <w:t>190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EF5613" w:rsidRPr="00D8352F" w:rsidRDefault="00623D3D" w:rsidP="00DF7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352F" w:rsidRPr="00D8352F">
              <w:rPr>
                <w:b w:val="0"/>
                <w:sz w:val="24"/>
                <w:szCs w:val="24"/>
              </w:rPr>
              <w:t>345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Default="00EF5613" w:rsidP="00A123B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федеральный бюджет</w:t>
            </w:r>
          </w:p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EF5613" w:rsidRPr="00D8352F" w:rsidRDefault="00EF5613" w:rsidP="00DF754F">
            <w:pPr>
              <w:jc w:val="center"/>
              <w:rPr>
                <w:b w:val="0"/>
                <w:sz w:val="24"/>
                <w:szCs w:val="24"/>
              </w:rPr>
            </w:pPr>
            <w:r w:rsidRPr="00D8352F">
              <w:rPr>
                <w:b w:val="0"/>
                <w:sz w:val="24"/>
                <w:szCs w:val="24"/>
              </w:rPr>
              <w:t>0</w:t>
            </w:r>
          </w:p>
        </w:tc>
      </w:tr>
      <w:tr w:rsidR="00EF5613" w:rsidRPr="00A123BA" w:rsidTr="00DF754F">
        <w:tc>
          <w:tcPr>
            <w:tcW w:w="2646" w:type="dxa"/>
          </w:tcPr>
          <w:p w:rsidR="00EF5613" w:rsidRPr="00E71AC8" w:rsidRDefault="00EF5613" w:rsidP="00A123BA">
            <w:pPr>
              <w:rPr>
                <w:b w:val="0"/>
                <w:sz w:val="24"/>
                <w:szCs w:val="24"/>
              </w:rPr>
            </w:pPr>
            <w:r w:rsidRPr="00E71AC8">
              <w:rPr>
                <w:b w:val="0"/>
                <w:sz w:val="24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7209" w:type="dxa"/>
            <w:gridSpan w:val="4"/>
          </w:tcPr>
          <w:p w:rsidR="00610B9B" w:rsidRDefault="00610B9B" w:rsidP="00610B9B">
            <w:pPr>
              <w:ind w:firstLine="284"/>
              <w:rPr>
                <w:b w:val="0"/>
                <w:sz w:val="24"/>
                <w:szCs w:val="24"/>
              </w:rPr>
            </w:pPr>
            <w:r w:rsidRPr="00610B9B">
              <w:rPr>
                <w:b w:val="0"/>
                <w:sz w:val="24"/>
                <w:szCs w:val="24"/>
              </w:rPr>
              <w:t xml:space="preserve">1. Внедрение и использование информационных технологий, современной компьютерной техники и лицензионного программного обеспечения в администрации Советского муниципального района. </w:t>
            </w:r>
          </w:p>
          <w:p w:rsidR="00610B9B" w:rsidRPr="00610B9B" w:rsidRDefault="00610B9B" w:rsidP="00610B9B">
            <w:pPr>
              <w:ind w:firstLine="284"/>
              <w:rPr>
                <w:b w:val="0"/>
                <w:sz w:val="24"/>
                <w:szCs w:val="24"/>
              </w:rPr>
            </w:pPr>
            <w:r w:rsidRPr="00610B9B">
              <w:rPr>
                <w:b w:val="0"/>
                <w:sz w:val="24"/>
                <w:szCs w:val="24"/>
              </w:rPr>
              <w:lastRenderedPageBreak/>
              <w:t>2. Повышение эффективности муниципального управления за счет более качественного использования компьютерной техники.</w:t>
            </w:r>
          </w:p>
          <w:p w:rsidR="00EF5613" w:rsidRPr="00E71AC8" w:rsidRDefault="00610B9B" w:rsidP="00610B9B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spacing w:line="320" w:lineRule="exact"/>
              <w:ind w:right="-33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3. </w:t>
            </w:r>
            <w:r w:rsidRPr="00610B9B">
              <w:rPr>
                <w:b w:val="0"/>
                <w:sz w:val="24"/>
                <w:szCs w:val="24"/>
              </w:rPr>
              <w:t>Повышение исполнительской дисциплины, производительности и эффективности труда работников</w:t>
            </w:r>
            <w:r w:rsidRPr="00711441">
              <w:rPr>
                <w:sz w:val="24"/>
                <w:szCs w:val="24"/>
              </w:rPr>
              <w:t xml:space="preserve"> </w:t>
            </w:r>
            <w:r w:rsidRPr="00610B9B">
              <w:rPr>
                <w:b w:val="0"/>
                <w:sz w:val="24"/>
                <w:szCs w:val="24"/>
              </w:rPr>
              <w:t>администрации Советского муниципального района</w:t>
            </w:r>
          </w:p>
        </w:tc>
      </w:tr>
      <w:tr w:rsidR="00EF5613" w:rsidRPr="00A123BA" w:rsidTr="00DF754F">
        <w:tc>
          <w:tcPr>
            <w:tcW w:w="2646" w:type="dxa"/>
          </w:tcPr>
          <w:p w:rsidR="00610B9B" w:rsidRDefault="00610B9B" w:rsidP="00A123BA">
            <w:pPr>
              <w:rPr>
                <w:b w:val="0"/>
                <w:sz w:val="24"/>
                <w:szCs w:val="24"/>
              </w:rPr>
            </w:pPr>
          </w:p>
          <w:p w:rsidR="00EF5613" w:rsidRPr="00E71AC8" w:rsidRDefault="00610B9B" w:rsidP="00A123BA">
            <w:pPr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Система организации контроля за </w:t>
            </w:r>
            <w:r w:rsidR="00EF5613" w:rsidRPr="00E71AC8">
              <w:rPr>
                <w:b w:val="0"/>
                <w:sz w:val="24"/>
                <w:szCs w:val="24"/>
              </w:rPr>
              <w:t>исполнением программы:</w:t>
            </w:r>
          </w:p>
        </w:tc>
        <w:tc>
          <w:tcPr>
            <w:tcW w:w="7209" w:type="dxa"/>
            <w:gridSpan w:val="4"/>
          </w:tcPr>
          <w:p w:rsidR="00EF5613" w:rsidRPr="00E217F3" w:rsidRDefault="00E217F3" w:rsidP="00610B9B">
            <w:pPr>
              <w:rPr>
                <w:b w:val="0"/>
                <w:sz w:val="24"/>
                <w:szCs w:val="24"/>
              </w:rPr>
            </w:pPr>
            <w:r w:rsidRPr="00E217F3">
              <w:rPr>
                <w:b w:val="0"/>
                <w:sz w:val="24"/>
                <w:szCs w:val="24"/>
              </w:rPr>
              <w:t>Общий контроль за исполнением Программы осуществляет сектор информатизационных технологий и программного обеспечения администрации Советского муниципального района.</w:t>
            </w:r>
          </w:p>
        </w:tc>
      </w:tr>
    </w:tbl>
    <w:p w:rsidR="00E217F3" w:rsidRDefault="00E217F3" w:rsidP="00A123BA">
      <w:pPr>
        <w:jc w:val="center"/>
      </w:pPr>
    </w:p>
    <w:p w:rsidR="00E217F3" w:rsidRDefault="00E217F3" w:rsidP="00A123BA">
      <w:pPr>
        <w:jc w:val="center"/>
      </w:pPr>
    </w:p>
    <w:p w:rsidR="00BE7279" w:rsidRDefault="00E217F3" w:rsidP="00BE72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1441">
        <w:rPr>
          <w:rFonts w:ascii="Times New Roman" w:hAnsi="Times New Roman" w:cs="Times New Roman"/>
          <w:b/>
          <w:sz w:val="28"/>
          <w:szCs w:val="28"/>
        </w:rPr>
        <w:t>1.</w:t>
      </w:r>
      <w:r w:rsidR="00BE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3D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71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D3D">
        <w:rPr>
          <w:rFonts w:ascii="Times New Roman" w:hAnsi="Times New Roman" w:cs="Times New Roman"/>
          <w:b/>
          <w:sz w:val="28"/>
          <w:szCs w:val="28"/>
        </w:rPr>
        <w:t>х</w:t>
      </w:r>
      <w:r w:rsidRPr="00711441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623D3D">
        <w:rPr>
          <w:rFonts w:ascii="Times New Roman" w:hAnsi="Times New Roman" w:cs="Times New Roman"/>
          <w:b/>
          <w:sz w:val="28"/>
          <w:szCs w:val="28"/>
        </w:rPr>
        <w:t>текущего состояния</w:t>
      </w:r>
    </w:p>
    <w:p w:rsidR="00E217F3" w:rsidRPr="00711441" w:rsidRDefault="00623D3D" w:rsidP="00BE72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района в сфере реализации</w:t>
      </w:r>
      <w:r w:rsidR="00BE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217F3" w:rsidRPr="00711441" w:rsidRDefault="00E217F3" w:rsidP="00BE7279">
      <w:pPr>
        <w:jc w:val="center"/>
      </w:pP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К числу основных задач развития информационного общества отнесены: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 xml:space="preserve">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- повышение эффективности местного самоуправления.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В настоящее время созданы необходимые технологические и организационные предпосылки для совершенствования работы администрации Советского муниципального района (далее – Администрации района) на основе широкомасштабного использования ИКТ.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 xml:space="preserve">В Администрации района создана  единая компьютерная сеть, которая   обеспечена доступом в сеть Интернет. 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Создан и устойчиво функционирует официальный сайт Администрации района, на котором размещена информация о деятельности органов местного самоуправления района, о важнейших событиях и проводимых в районе мероприятиях. Функционирует Интернет-приемная, посредством которой граждане могут высказать свое мнение относительно районных проблем или обратиться с вопросом и получить квалифицированный ответ. Сайт становится одним из самых востребованных Интернет-ресурсов района.</w:t>
      </w:r>
    </w:p>
    <w:p w:rsidR="00E217F3" w:rsidRPr="00E217F3" w:rsidRDefault="00E217F3" w:rsidP="00E217F3">
      <w:pPr>
        <w:ind w:firstLine="720"/>
        <w:rPr>
          <w:b w:val="0"/>
        </w:rPr>
      </w:pPr>
      <w:r w:rsidRPr="00E217F3">
        <w:rPr>
          <w:b w:val="0"/>
          <w:spacing w:val="2"/>
        </w:rPr>
        <w:t xml:space="preserve">Отдельные органы Администрации района ведут работу по созданию муниципальных информационных систем, обеспечивающих сбор, обработку и хранение данных, необходимых для качественного и эффективного выполнения возложенных функций. </w:t>
      </w:r>
    </w:p>
    <w:p w:rsidR="00E217F3" w:rsidRPr="00E217F3" w:rsidRDefault="00E217F3" w:rsidP="00E217F3">
      <w:pPr>
        <w:ind w:firstLine="720"/>
        <w:rPr>
          <w:b w:val="0"/>
        </w:rPr>
      </w:pPr>
      <w:r w:rsidRPr="00E217F3">
        <w:rPr>
          <w:b w:val="0"/>
          <w:spacing w:val="2"/>
        </w:rPr>
        <w:t xml:space="preserve">Вместе с тем, остаются нерешенные проблемы: сохраняющееся неравенство структурных подразделений Администрации района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</w:t>
      </w:r>
      <w:r w:rsidRPr="00E217F3">
        <w:rPr>
          <w:b w:val="0"/>
          <w:spacing w:val="2"/>
        </w:rPr>
        <w:lastRenderedPageBreak/>
        <w:t xml:space="preserve">специалистов в сфере информационных технологий. </w:t>
      </w:r>
      <w:r w:rsidRPr="00E217F3">
        <w:rPr>
          <w:b w:val="0"/>
        </w:rPr>
        <w:t xml:space="preserve">Современная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Для организации коллективной работы с бумажным документом необходимо его многократное копирование, доставка в различные структурные подразделения, проведение специальных совещаний, согласований,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 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</w:rPr>
        <w:t>В структурных подразделениях Администрации района о</w:t>
      </w:r>
      <w:r w:rsidRPr="00E217F3">
        <w:rPr>
          <w:b w:val="0"/>
          <w:spacing w:val="2"/>
        </w:rPr>
        <w:t>беспеченность муниципальных служащих средствами вычислительной техники составляет 100%. В отделе опеки и попечительства и комиссии по делам несовершеннолетних и защите прав доля устаревших моделей компьютеров, со сроком службы более 6 лет, составляет  100%, в архивном секторе  – 60%, в отделе по назначению жилищно-комунальных субсидий – 70%. В целом по Администрации района доля устаревшей компьютерной техники составляет порядка 65%.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Необходимо также продолжить работу по обеспечению информационной безопасности и защите информационных ресурсов,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>Все эти 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E217F3" w:rsidRPr="00E217F3" w:rsidRDefault="00E217F3" w:rsidP="00E217F3">
      <w:pPr>
        <w:ind w:firstLine="720"/>
        <w:rPr>
          <w:b w:val="0"/>
        </w:rPr>
      </w:pPr>
      <w:r w:rsidRPr="00E217F3">
        <w:rPr>
          <w:b w:val="0"/>
          <w:spacing w:val="2"/>
        </w:rPr>
        <w:t xml:space="preserve">Обеспечить решение всех поставленных задач  </w:t>
      </w:r>
      <w:r w:rsidRPr="00E217F3">
        <w:rPr>
          <w:b w:val="0"/>
        </w:rPr>
        <w:t>в области развития и использования информационных технологий</w:t>
      </w:r>
      <w:r w:rsidRPr="00E217F3">
        <w:rPr>
          <w:b w:val="0"/>
          <w:spacing w:val="2"/>
        </w:rPr>
        <w:t xml:space="preserve"> возможно  только в рамках программно-целевого метода, который </w:t>
      </w:r>
      <w:r w:rsidRPr="00E217F3">
        <w:rPr>
          <w:b w:val="0"/>
        </w:rPr>
        <w:t>позволит обеспечить концентрацию средств, выделяемых из местного бюджета района на эти цели.</w:t>
      </w:r>
    </w:p>
    <w:p w:rsidR="00E217F3" w:rsidRPr="00E217F3" w:rsidRDefault="00E217F3" w:rsidP="00E217F3">
      <w:pPr>
        <w:ind w:firstLine="720"/>
        <w:rPr>
          <w:spacing w:val="2"/>
        </w:rPr>
      </w:pPr>
    </w:p>
    <w:p w:rsidR="00E217F3" w:rsidRPr="00E217F3" w:rsidRDefault="00E217F3" w:rsidP="00E217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17F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623D3D">
        <w:rPr>
          <w:rFonts w:ascii="Times New Roman" w:hAnsi="Times New Roman" w:cs="Times New Roman"/>
          <w:b/>
          <w:sz w:val="28"/>
          <w:szCs w:val="28"/>
        </w:rPr>
        <w:t>Ц</w:t>
      </w:r>
      <w:r w:rsidRPr="00E217F3">
        <w:rPr>
          <w:rFonts w:ascii="Times New Roman" w:hAnsi="Times New Roman" w:cs="Times New Roman"/>
          <w:b/>
          <w:sz w:val="28"/>
          <w:szCs w:val="28"/>
        </w:rPr>
        <w:t>ели и задачи Программы</w:t>
      </w:r>
    </w:p>
    <w:p w:rsidR="00E217F3" w:rsidRPr="00E217F3" w:rsidRDefault="00E217F3" w:rsidP="00E217F3">
      <w:pPr>
        <w:ind w:firstLine="709"/>
        <w:rPr>
          <w:b w:val="0"/>
          <w:spacing w:val="2"/>
        </w:rPr>
      </w:pP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 xml:space="preserve">Основной </w:t>
      </w:r>
      <w:bookmarkStart w:id="0" w:name="C62"/>
      <w:bookmarkEnd w:id="0"/>
      <w:r w:rsidRPr="00E217F3">
        <w:rPr>
          <w:b w:val="0"/>
          <w:spacing w:val="2"/>
        </w:rPr>
        <w:t>целью</w:t>
      </w:r>
      <w:hyperlink r:id="rId7" w:anchor="C63#C63" w:history="1">
        <w:r w:rsidRPr="00E217F3">
          <w:rPr>
            <w:b w:val="0"/>
            <w:spacing w:val="2"/>
          </w:rPr>
          <w:t xml:space="preserve"> </w:t>
        </w:r>
      </w:hyperlink>
      <w:r w:rsidRPr="00E217F3">
        <w:rPr>
          <w:b w:val="0"/>
          <w:spacing w:val="2"/>
        </w:rPr>
        <w:t>исполнения Программы является о</w:t>
      </w:r>
      <w:r w:rsidRPr="00E217F3">
        <w:rPr>
          <w:b w:val="0"/>
        </w:rPr>
        <w:t>беспечение эффективного управления информационными ресурсами Администрации района.</w:t>
      </w:r>
    </w:p>
    <w:p w:rsidR="00E217F3" w:rsidRPr="00E217F3" w:rsidRDefault="00E217F3" w:rsidP="00E217F3">
      <w:pPr>
        <w:ind w:firstLine="720"/>
        <w:rPr>
          <w:b w:val="0"/>
          <w:spacing w:val="2"/>
        </w:rPr>
      </w:pPr>
      <w:r w:rsidRPr="00E217F3">
        <w:rPr>
          <w:b w:val="0"/>
          <w:spacing w:val="2"/>
        </w:rPr>
        <w:t xml:space="preserve">Для достижения </w:t>
      </w:r>
      <w:bookmarkStart w:id="1" w:name="C64"/>
      <w:bookmarkEnd w:id="1"/>
      <w:r w:rsidRPr="00E217F3">
        <w:rPr>
          <w:b w:val="0"/>
          <w:spacing w:val="2"/>
        </w:rPr>
        <w:t>цели Программы</w:t>
      </w:r>
      <w:hyperlink r:id="rId8" w:anchor="C65#C65" w:history="1">
        <w:r w:rsidRPr="00E217F3">
          <w:rPr>
            <w:b w:val="0"/>
            <w:spacing w:val="2"/>
          </w:rPr>
          <w:t xml:space="preserve"> </w:t>
        </w:r>
      </w:hyperlink>
      <w:r w:rsidRPr="00E217F3">
        <w:rPr>
          <w:b w:val="0"/>
          <w:spacing w:val="2"/>
        </w:rPr>
        <w:t xml:space="preserve">необходимо обеспечить совершенствование информационно-технической инфраструктуры Администрации района. </w:t>
      </w:r>
    </w:p>
    <w:p w:rsidR="00C72091" w:rsidRDefault="00C72091" w:rsidP="00C72091">
      <w:pPr>
        <w:pStyle w:val="ConsPlusNormal"/>
        <w:widowControl/>
        <w:ind w:firstLine="0"/>
        <w:jc w:val="center"/>
        <w:outlineLvl w:val="1"/>
        <w:rPr>
          <w:color w:val="000000"/>
        </w:rPr>
      </w:pPr>
    </w:p>
    <w:p w:rsidR="00E217F3" w:rsidRPr="00E71AC8" w:rsidRDefault="00E217F3" w:rsidP="00E217F3">
      <w:pPr>
        <w:jc w:val="center"/>
      </w:pPr>
      <w:r w:rsidRPr="00E71AC8">
        <w:rPr>
          <w:color w:val="000000"/>
        </w:rPr>
        <w:t>3. Сроки и этапы реализации муниципальной программы</w:t>
      </w:r>
    </w:p>
    <w:p w:rsidR="00E217F3" w:rsidRDefault="00E217F3" w:rsidP="00E217F3">
      <w:pPr>
        <w:rPr>
          <w:b w:val="0"/>
        </w:rPr>
      </w:pPr>
    </w:p>
    <w:p w:rsidR="00E217F3" w:rsidRPr="00E71AC8" w:rsidRDefault="00E217F3" w:rsidP="00E217F3">
      <w:pPr>
        <w:rPr>
          <w:b w:val="0"/>
        </w:rPr>
      </w:pPr>
      <w:r w:rsidRPr="00E71AC8">
        <w:rPr>
          <w:b w:val="0"/>
        </w:rPr>
        <w:t>Срок реализации Программы составляет 3 года – 2019-2021 гг.</w:t>
      </w:r>
    </w:p>
    <w:p w:rsidR="00E217F3" w:rsidRDefault="00E217F3" w:rsidP="00E217F3"/>
    <w:p w:rsidR="00E217F3" w:rsidRDefault="00E217F3" w:rsidP="00E217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E217F3" w:rsidRPr="00E71AC8" w:rsidRDefault="00E217F3" w:rsidP="00E217F3">
      <w:pPr>
        <w:jc w:val="center"/>
      </w:pPr>
      <w:r w:rsidRPr="00E71AC8">
        <w:t>4. Перечень основных мероприятий муниципальной программы  и целевых</w:t>
      </w:r>
      <w:r w:rsidR="00623D3D">
        <w:t xml:space="preserve"> показателей</w:t>
      </w:r>
      <w:r w:rsidRPr="00E71AC8">
        <w:t xml:space="preserve"> </w:t>
      </w:r>
      <w:r w:rsidR="00623D3D">
        <w:t>(</w:t>
      </w:r>
      <w:r w:rsidRPr="00E71AC8">
        <w:t>индикаторов</w:t>
      </w:r>
      <w:r w:rsidR="00623D3D">
        <w:t>)</w:t>
      </w:r>
    </w:p>
    <w:p w:rsidR="00E217F3" w:rsidRDefault="00E217F3" w:rsidP="00E217F3">
      <w:pPr>
        <w:jc w:val="center"/>
        <w:rPr>
          <w:b w:val="0"/>
        </w:rPr>
      </w:pPr>
    </w:p>
    <w:p w:rsidR="00E217F3" w:rsidRPr="00E71AC8" w:rsidRDefault="00E217F3" w:rsidP="00E217F3">
      <w:pPr>
        <w:rPr>
          <w:b w:val="0"/>
        </w:rPr>
      </w:pPr>
      <w:r>
        <w:t xml:space="preserve">        </w:t>
      </w:r>
      <w:r w:rsidRPr="00E71AC8">
        <w:rPr>
          <w:b w:val="0"/>
        </w:rPr>
        <w:t>Перечень основных мероприятий Программы отражен в приложении № 1 к Программе. Перечень целевых индикаторов отражен в приложении № 2 к Программе.</w:t>
      </w:r>
    </w:p>
    <w:p w:rsidR="00E217F3" w:rsidRPr="00E71AC8" w:rsidRDefault="00E217F3" w:rsidP="00E217F3">
      <w:pPr>
        <w:rPr>
          <w:b w:val="0"/>
        </w:rPr>
      </w:pPr>
    </w:p>
    <w:p w:rsidR="00E217F3" w:rsidRPr="00E71AC8" w:rsidRDefault="00E217F3" w:rsidP="00E217F3">
      <w:pPr>
        <w:jc w:val="center"/>
      </w:pPr>
      <w:r w:rsidRPr="00E71AC8">
        <w:t>5. Объем и источники финансового обеспечения муниципальной программы</w:t>
      </w:r>
    </w:p>
    <w:p w:rsidR="00E217F3" w:rsidRDefault="00E217F3" w:rsidP="00E217F3">
      <w:pPr>
        <w:jc w:val="center"/>
        <w:rPr>
          <w:b w:val="0"/>
        </w:rPr>
      </w:pPr>
    </w:p>
    <w:p w:rsidR="00E217F3" w:rsidRDefault="00E217F3" w:rsidP="00E217F3">
      <w:pPr>
        <w:rPr>
          <w:b w:val="0"/>
        </w:rPr>
      </w:pPr>
      <w:r>
        <w:t xml:space="preserve">       </w:t>
      </w:r>
      <w:r w:rsidRPr="00E71AC8">
        <w:rPr>
          <w:b w:val="0"/>
        </w:rPr>
        <w:t>Сведения об объемах и источниках финансового обеспечения Программы  отражены в приложени</w:t>
      </w:r>
      <w:r w:rsidR="00BE7279">
        <w:rPr>
          <w:b w:val="0"/>
        </w:rPr>
        <w:t xml:space="preserve">и </w:t>
      </w:r>
      <w:r w:rsidRPr="00E71AC8">
        <w:rPr>
          <w:b w:val="0"/>
        </w:rPr>
        <w:t xml:space="preserve"> № 3 к Программе.</w:t>
      </w:r>
    </w:p>
    <w:p w:rsidR="006117F9" w:rsidRDefault="006117F9" w:rsidP="00E217F3">
      <w:pPr>
        <w:rPr>
          <w:b w:val="0"/>
        </w:rPr>
      </w:pPr>
    </w:p>
    <w:p w:rsidR="00E217F3" w:rsidRDefault="00E217F3" w:rsidP="00E217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17F9" w:rsidRPr="00E71AC8" w:rsidRDefault="006117F9" w:rsidP="006117F9">
      <w:pPr>
        <w:tabs>
          <w:tab w:val="left" w:pos="426"/>
        </w:tabs>
        <w:jc w:val="center"/>
      </w:pPr>
      <w:r w:rsidRPr="00E71AC8">
        <w:t>6. Ожидаемые результаты реализации муниципальной программы</w:t>
      </w:r>
    </w:p>
    <w:p w:rsidR="00E217F3" w:rsidRPr="004755E7" w:rsidRDefault="00E217F3" w:rsidP="00E217F3">
      <w:pPr>
        <w:ind w:firstLine="709"/>
        <w:jc w:val="center"/>
        <w:rPr>
          <w:b w:val="0"/>
          <w:spacing w:val="2"/>
        </w:rPr>
      </w:pPr>
    </w:p>
    <w:p w:rsidR="00E217F3" w:rsidRPr="00042822" w:rsidRDefault="00E217F3" w:rsidP="00042822">
      <w:pPr>
        <w:ind w:firstLine="709"/>
        <w:rPr>
          <w:b w:val="0"/>
        </w:rPr>
      </w:pPr>
      <w:r w:rsidRPr="00042822">
        <w:rPr>
          <w:b w:val="0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</w:t>
      </w:r>
    </w:p>
    <w:p w:rsidR="006117F9" w:rsidRPr="00042822" w:rsidRDefault="00E217F3" w:rsidP="00042822">
      <w:pPr>
        <w:rPr>
          <w:b w:val="0"/>
        </w:rPr>
      </w:pPr>
      <w:r w:rsidRPr="00042822">
        <w:rPr>
          <w:b w:val="0"/>
        </w:rPr>
        <w:t xml:space="preserve">Оценка эффективности реализации Программы проводится ежегодно в виде отчета, представляемого сектором информатизационных технологий и программного обеспечения  Администрации района. </w:t>
      </w:r>
    </w:p>
    <w:p w:rsidR="00042822" w:rsidRPr="00042822" w:rsidRDefault="00042822" w:rsidP="00042822">
      <w:pPr>
        <w:ind w:firstLine="709"/>
        <w:rPr>
          <w:b w:val="0"/>
        </w:rPr>
      </w:pPr>
      <w:r w:rsidRPr="00042822">
        <w:rPr>
          <w:b w:val="0"/>
        </w:rPr>
        <w:t>повышение эффективности государственного управления на основе использования ИКТ является одним из базовых условий обеспечения стабильности и устойчивого социально-экономического развития района, повышения уровня жизни населения;</w:t>
      </w:r>
    </w:p>
    <w:p w:rsidR="00042822" w:rsidRPr="00042822" w:rsidRDefault="00042822" w:rsidP="00042822">
      <w:pPr>
        <w:ind w:firstLine="851"/>
        <w:rPr>
          <w:b w:val="0"/>
        </w:rPr>
      </w:pPr>
      <w:r w:rsidRPr="00042822">
        <w:rPr>
          <w:b w:val="0"/>
        </w:rPr>
        <w:t>обеспечение гарантированного уровня информационной открытости Администрации муниципального района. При помощи использования современных ИКТ будет обеспечен доступ организаций и граждан к информации о деятельности Администрации муниципального района, а также предоставлена возможность полного или частичного получения наиболее востребованных государственных и муниципальных услуг в электронном виде с использованием сети «Интернет»;</w:t>
      </w:r>
    </w:p>
    <w:p w:rsidR="00042822" w:rsidRPr="00042822" w:rsidRDefault="00042822" w:rsidP="00042822">
      <w:pPr>
        <w:ind w:firstLine="709"/>
        <w:rPr>
          <w:b w:val="0"/>
        </w:rPr>
      </w:pPr>
      <w:r w:rsidRPr="00042822">
        <w:rPr>
          <w:b w:val="0"/>
        </w:rPr>
        <w:t>повышение качества услуг, предоставляемых населению органами местного самоуправления, оперативности решения индивидуальных проблем граждан;</w:t>
      </w:r>
    </w:p>
    <w:p w:rsidR="00042822" w:rsidRPr="00042822" w:rsidRDefault="00042822" w:rsidP="00042822">
      <w:pPr>
        <w:ind w:firstLine="709"/>
        <w:rPr>
          <w:b w:val="0"/>
        </w:rPr>
      </w:pPr>
      <w:r w:rsidRPr="00042822">
        <w:rPr>
          <w:b w:val="0"/>
        </w:rPr>
        <w:t xml:space="preserve">повышение инвестиционной привлекательности за счет предоставления объективной и достоверной информации о районе; </w:t>
      </w:r>
    </w:p>
    <w:p w:rsidR="00042822" w:rsidRPr="00042822" w:rsidRDefault="00042822" w:rsidP="00042822">
      <w:pPr>
        <w:rPr>
          <w:b w:val="0"/>
        </w:rPr>
      </w:pPr>
      <w:r w:rsidRPr="00042822">
        <w:rPr>
          <w:b w:val="0"/>
        </w:rPr>
        <w:t>обеспечение сотрудников Администрации района современной вычислительной техникой, и обеспечение бесперебойной работы оргтехники;</w:t>
      </w:r>
    </w:p>
    <w:p w:rsidR="00042822" w:rsidRPr="00042822" w:rsidRDefault="00042822" w:rsidP="00042822">
      <w:pPr>
        <w:rPr>
          <w:b w:val="0"/>
        </w:rPr>
      </w:pPr>
      <w:r w:rsidRPr="00042822">
        <w:rPr>
          <w:b w:val="0"/>
        </w:rPr>
        <w:t>обеспечение безопасности информационной телекоммуникационной инфраструктуры.</w:t>
      </w:r>
    </w:p>
    <w:p w:rsidR="00042822" w:rsidRPr="00042822" w:rsidRDefault="00042822" w:rsidP="00042822">
      <w:pPr>
        <w:ind w:firstLine="720"/>
        <w:rPr>
          <w:b w:val="0"/>
        </w:rPr>
      </w:pPr>
    </w:p>
    <w:p w:rsidR="006117F9" w:rsidRDefault="006117F9" w:rsidP="006117F9">
      <w:pPr>
        <w:ind w:firstLine="720"/>
        <w:rPr>
          <w:b w:val="0"/>
        </w:rPr>
      </w:pPr>
    </w:p>
    <w:p w:rsidR="004763B7" w:rsidRPr="006117F9" w:rsidRDefault="004763B7" w:rsidP="00BE7279">
      <w:pPr>
        <w:ind w:firstLine="426"/>
        <w:jc w:val="center"/>
        <w:rPr>
          <w:b w:val="0"/>
        </w:rPr>
      </w:pPr>
      <w:r w:rsidRPr="00E71AC8">
        <w:lastRenderedPageBreak/>
        <w:t>7. Система управления реализацией муниципальной программы</w:t>
      </w:r>
    </w:p>
    <w:p w:rsidR="006117F9" w:rsidRPr="00E71AC8" w:rsidRDefault="006117F9" w:rsidP="004763B7">
      <w:pPr>
        <w:jc w:val="center"/>
      </w:pPr>
    </w:p>
    <w:p w:rsidR="0045537A" w:rsidRPr="00E71AC8" w:rsidRDefault="00E71AC8" w:rsidP="00BE7279">
      <w:pPr>
        <w:tabs>
          <w:tab w:val="left" w:pos="709"/>
        </w:tabs>
        <w:spacing w:after="200"/>
        <w:rPr>
          <w:b w:val="0"/>
        </w:rPr>
      </w:pPr>
      <w:r>
        <w:rPr>
          <w:b w:val="0"/>
          <w:color w:val="000000"/>
          <w:szCs w:val="24"/>
        </w:rPr>
        <w:t xml:space="preserve">     </w:t>
      </w:r>
      <w:r w:rsidR="006117F9">
        <w:rPr>
          <w:b w:val="0"/>
          <w:color w:val="000000"/>
          <w:szCs w:val="24"/>
        </w:rPr>
        <w:t xml:space="preserve">    </w:t>
      </w:r>
      <w:r w:rsidR="004763B7" w:rsidRPr="00E71AC8">
        <w:rPr>
          <w:b w:val="0"/>
          <w:color w:val="000000"/>
          <w:szCs w:val="24"/>
        </w:rPr>
        <w:t xml:space="preserve">Организация  и  контроль  реализации  мероприятий  Программы осуществляется в соответствии с федеральным законодательством, нормативно- правовыми  актами  органов  власти  Саратовской  области  и  актами 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</w:t>
      </w:r>
      <w:r w:rsidR="006117F9">
        <w:rPr>
          <w:b w:val="0"/>
          <w:color w:val="000000"/>
        </w:rPr>
        <w:t>Сектор информатизационных технологий и програмного обеспечения</w:t>
      </w:r>
      <w:r w:rsidR="0045537A" w:rsidRPr="00E71AC8">
        <w:rPr>
          <w:b w:val="0"/>
          <w:color w:val="000000"/>
        </w:rPr>
        <w:t xml:space="preserve">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4763B7" w:rsidRDefault="004763B7" w:rsidP="0045537A">
      <w:pPr>
        <w:widowControl w:val="0"/>
        <w:autoSpaceDE w:val="0"/>
        <w:autoSpaceDN w:val="0"/>
        <w:adjustRightInd w:val="0"/>
        <w:spacing w:before="285" w:line="320" w:lineRule="exact"/>
        <w:ind w:left="262" w:right="-36"/>
        <w:rPr>
          <w:color w:val="000000"/>
          <w:szCs w:val="24"/>
        </w:rPr>
      </w:pPr>
    </w:p>
    <w:p w:rsidR="004763B7" w:rsidRDefault="004763B7" w:rsidP="004763B7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00000"/>
          <w:szCs w:val="24"/>
        </w:rPr>
      </w:pPr>
    </w:p>
    <w:p w:rsidR="006117F9" w:rsidRPr="006117F9" w:rsidRDefault="004763B7" w:rsidP="004763B7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00000"/>
          <w:szCs w:val="24"/>
        </w:rPr>
      </w:pPr>
      <w:r w:rsidRPr="006117F9">
        <w:rPr>
          <w:color w:val="000000"/>
          <w:szCs w:val="24"/>
        </w:rPr>
        <w:t>Верно:</w:t>
      </w:r>
    </w:p>
    <w:p w:rsidR="004763B7" w:rsidRPr="006117F9" w:rsidRDefault="006117F9" w:rsidP="004763B7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00000"/>
          <w:szCs w:val="24"/>
        </w:rPr>
      </w:pPr>
      <w:r w:rsidRPr="006117F9">
        <w:rPr>
          <w:color w:val="000000"/>
          <w:szCs w:val="24"/>
        </w:rPr>
        <w:t>Р</w:t>
      </w:r>
      <w:r w:rsidR="004763B7" w:rsidRPr="006117F9">
        <w:rPr>
          <w:color w:val="000000"/>
          <w:szCs w:val="24"/>
        </w:rPr>
        <w:t>уководител</w:t>
      </w:r>
      <w:r w:rsidRPr="006117F9">
        <w:rPr>
          <w:color w:val="000000"/>
          <w:szCs w:val="24"/>
        </w:rPr>
        <w:t>ь</w:t>
      </w:r>
      <w:r w:rsidR="004763B7" w:rsidRPr="006117F9">
        <w:rPr>
          <w:color w:val="000000"/>
          <w:szCs w:val="24"/>
        </w:rPr>
        <w:t xml:space="preserve"> аппарата                                                     </w:t>
      </w:r>
      <w:r w:rsidRPr="006117F9">
        <w:rPr>
          <w:color w:val="000000"/>
          <w:szCs w:val="24"/>
        </w:rPr>
        <w:t xml:space="preserve">Григорьева </w:t>
      </w:r>
      <w:r w:rsidR="004763B7" w:rsidRPr="006117F9">
        <w:rPr>
          <w:color w:val="000000"/>
          <w:szCs w:val="24"/>
        </w:rPr>
        <w:t xml:space="preserve"> </w:t>
      </w:r>
      <w:r w:rsidRPr="006117F9">
        <w:rPr>
          <w:color w:val="000000"/>
          <w:szCs w:val="24"/>
        </w:rPr>
        <w:t>И</w:t>
      </w:r>
      <w:r w:rsidR="004763B7" w:rsidRPr="006117F9">
        <w:rPr>
          <w:color w:val="000000"/>
          <w:szCs w:val="24"/>
        </w:rPr>
        <w:t>.</w:t>
      </w:r>
      <w:r w:rsidRPr="006117F9">
        <w:rPr>
          <w:color w:val="000000"/>
          <w:szCs w:val="24"/>
        </w:rPr>
        <w:t>Е</w:t>
      </w:r>
      <w:r w:rsidR="004763B7" w:rsidRPr="006117F9">
        <w:rPr>
          <w:color w:val="000000"/>
          <w:szCs w:val="24"/>
        </w:rPr>
        <w:t xml:space="preserve">.              </w:t>
      </w:r>
    </w:p>
    <w:p w:rsidR="004763B7" w:rsidRPr="006117F9" w:rsidRDefault="004763B7" w:rsidP="004763B7"/>
    <w:p w:rsidR="004763B7" w:rsidRDefault="004763B7">
      <w:pPr>
        <w:rPr>
          <w:b w:val="0"/>
        </w:rPr>
      </w:pPr>
    </w:p>
    <w:p w:rsidR="00217310" w:rsidRDefault="00217310">
      <w:pPr>
        <w:rPr>
          <w:b w:val="0"/>
        </w:rPr>
      </w:pPr>
    </w:p>
    <w:p w:rsidR="00217310" w:rsidRDefault="00217310">
      <w:pPr>
        <w:rPr>
          <w:b w:val="0"/>
        </w:rPr>
      </w:pPr>
    </w:p>
    <w:p w:rsidR="00217310" w:rsidRDefault="00217310">
      <w:pPr>
        <w:rPr>
          <w:b w:val="0"/>
        </w:rPr>
      </w:pPr>
    </w:p>
    <w:p w:rsidR="00217310" w:rsidRDefault="00217310">
      <w:pPr>
        <w:rPr>
          <w:b w:val="0"/>
        </w:rPr>
      </w:pPr>
    </w:p>
    <w:p w:rsidR="00217310" w:rsidRDefault="00217310">
      <w:pPr>
        <w:rPr>
          <w:b w:val="0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9C6155" w:rsidRDefault="009C6155" w:rsidP="00E71AC8">
      <w:pPr>
        <w:jc w:val="right"/>
        <w:rPr>
          <w:b w:val="0"/>
          <w:sz w:val="24"/>
          <w:szCs w:val="24"/>
        </w:rPr>
      </w:pPr>
    </w:p>
    <w:p w:rsidR="00DF754F" w:rsidRDefault="00DF754F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042822" w:rsidRDefault="00042822" w:rsidP="00E71AC8">
      <w:pPr>
        <w:jc w:val="right"/>
        <w:rPr>
          <w:b w:val="0"/>
          <w:sz w:val="24"/>
          <w:szCs w:val="24"/>
        </w:rPr>
      </w:pPr>
    </w:p>
    <w:p w:rsidR="00C72091" w:rsidRDefault="00C72091" w:rsidP="00E71AC8">
      <w:pPr>
        <w:jc w:val="right"/>
        <w:rPr>
          <w:b w:val="0"/>
          <w:sz w:val="24"/>
          <w:szCs w:val="24"/>
        </w:rPr>
      </w:pPr>
    </w:p>
    <w:p w:rsidR="00C72091" w:rsidRDefault="00C72091" w:rsidP="00E71AC8">
      <w:pPr>
        <w:jc w:val="right"/>
        <w:rPr>
          <w:b w:val="0"/>
          <w:sz w:val="24"/>
          <w:szCs w:val="24"/>
        </w:rPr>
      </w:pPr>
    </w:p>
    <w:p w:rsidR="00C72091" w:rsidRDefault="00C72091" w:rsidP="00E71AC8">
      <w:pPr>
        <w:jc w:val="right"/>
        <w:rPr>
          <w:b w:val="0"/>
          <w:sz w:val="24"/>
          <w:szCs w:val="24"/>
        </w:rPr>
      </w:pPr>
    </w:p>
    <w:p w:rsidR="00C72091" w:rsidRDefault="00C72091" w:rsidP="00E71AC8">
      <w:pPr>
        <w:jc w:val="right"/>
        <w:rPr>
          <w:b w:val="0"/>
          <w:sz w:val="24"/>
          <w:szCs w:val="24"/>
        </w:rPr>
      </w:pPr>
    </w:p>
    <w:p w:rsidR="00BE7279" w:rsidRDefault="00BE7279" w:rsidP="00E71AC8">
      <w:pPr>
        <w:jc w:val="right"/>
        <w:rPr>
          <w:b w:val="0"/>
          <w:sz w:val="24"/>
          <w:szCs w:val="24"/>
        </w:rPr>
      </w:pPr>
    </w:p>
    <w:p w:rsidR="00BE7279" w:rsidRDefault="00BE7279" w:rsidP="00E71AC8">
      <w:pPr>
        <w:jc w:val="right"/>
        <w:rPr>
          <w:b w:val="0"/>
          <w:sz w:val="24"/>
          <w:szCs w:val="24"/>
        </w:rPr>
      </w:pPr>
    </w:p>
    <w:p w:rsidR="00BE7279" w:rsidRDefault="00BE7279" w:rsidP="00E71AC8">
      <w:pPr>
        <w:jc w:val="right"/>
        <w:rPr>
          <w:b w:val="0"/>
          <w:sz w:val="24"/>
          <w:szCs w:val="24"/>
        </w:rPr>
      </w:pPr>
    </w:p>
    <w:p w:rsidR="00217310" w:rsidRPr="005C2845" w:rsidRDefault="00E71AC8" w:rsidP="00E71AC8">
      <w:pPr>
        <w:jc w:val="right"/>
        <w:rPr>
          <w:b w:val="0"/>
          <w:sz w:val="24"/>
          <w:szCs w:val="24"/>
        </w:rPr>
      </w:pPr>
      <w:r w:rsidRPr="005C2845">
        <w:rPr>
          <w:b w:val="0"/>
          <w:sz w:val="24"/>
          <w:szCs w:val="24"/>
        </w:rPr>
        <w:lastRenderedPageBreak/>
        <w:t>Приложение № 1 к Программе</w:t>
      </w:r>
    </w:p>
    <w:p w:rsidR="00E71AC8" w:rsidRDefault="00E71AC8" w:rsidP="00E71AC8">
      <w:pPr>
        <w:jc w:val="right"/>
        <w:rPr>
          <w:b w:val="0"/>
        </w:rPr>
      </w:pPr>
    </w:p>
    <w:p w:rsidR="00E71AC8" w:rsidRDefault="00E71AC8" w:rsidP="00E71AC8">
      <w:pPr>
        <w:jc w:val="right"/>
        <w:rPr>
          <w:b w:val="0"/>
        </w:rPr>
      </w:pPr>
    </w:p>
    <w:p w:rsidR="00217310" w:rsidRPr="00E71AC8" w:rsidRDefault="00E71AC8" w:rsidP="00E71AC8">
      <w:pPr>
        <w:jc w:val="center"/>
      </w:pPr>
      <w:r w:rsidRPr="00E71AC8">
        <w:t>Перечень основных мероприятий муниципальной программы</w:t>
      </w:r>
    </w:p>
    <w:p w:rsidR="00E71AC8" w:rsidRDefault="00E71AC8" w:rsidP="00E71AC8">
      <w:pPr>
        <w:jc w:val="center"/>
      </w:pPr>
      <w:r w:rsidRPr="00E71AC8">
        <w:t>«</w:t>
      </w:r>
      <w:r w:rsidR="004E3769">
        <w:t xml:space="preserve">Информатизация администрации </w:t>
      </w:r>
      <w:r w:rsidRPr="00E71AC8">
        <w:t xml:space="preserve"> Советского муниципального района на 2019-2021 годы»</w:t>
      </w:r>
    </w:p>
    <w:p w:rsidR="00E71AC8" w:rsidRDefault="00E71AC8" w:rsidP="00E71AC8">
      <w:pPr>
        <w:jc w:val="center"/>
      </w:pPr>
    </w:p>
    <w:tbl>
      <w:tblPr>
        <w:tblStyle w:val="a3"/>
        <w:tblW w:w="0" w:type="auto"/>
        <w:tblLook w:val="04A0"/>
      </w:tblPr>
      <w:tblGrid>
        <w:gridCol w:w="3206"/>
        <w:gridCol w:w="3215"/>
        <w:gridCol w:w="1742"/>
        <w:gridCol w:w="1691"/>
      </w:tblGrid>
      <w:tr w:rsidR="00E71AC8" w:rsidRPr="002A2E9C" w:rsidTr="00E71AC8">
        <w:tc>
          <w:tcPr>
            <w:tcW w:w="3207" w:type="dxa"/>
            <w:vMerge w:val="restart"/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  <w:r w:rsidRPr="002A2E9C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215" w:type="dxa"/>
            <w:vMerge w:val="restart"/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  <w:r w:rsidRPr="002A2E9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33" w:type="dxa"/>
            <w:gridSpan w:val="2"/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  <w:r w:rsidRPr="002A2E9C">
              <w:rPr>
                <w:sz w:val="24"/>
                <w:szCs w:val="24"/>
              </w:rPr>
              <w:t xml:space="preserve">Срок </w:t>
            </w:r>
          </w:p>
        </w:tc>
      </w:tr>
      <w:tr w:rsidR="00E71AC8" w:rsidRPr="002A2E9C" w:rsidTr="00E71AC8">
        <w:tc>
          <w:tcPr>
            <w:tcW w:w="3207" w:type="dxa"/>
            <w:vMerge/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  <w:r w:rsidRPr="002A2E9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71AC8" w:rsidRPr="002A2E9C" w:rsidRDefault="00E71AC8" w:rsidP="00E71AC8">
            <w:pPr>
              <w:jc w:val="center"/>
              <w:rPr>
                <w:sz w:val="24"/>
                <w:szCs w:val="24"/>
              </w:rPr>
            </w:pPr>
            <w:r w:rsidRPr="002A2E9C">
              <w:rPr>
                <w:sz w:val="24"/>
                <w:szCs w:val="24"/>
              </w:rPr>
              <w:t>Окончания реализации</w:t>
            </w:r>
          </w:p>
        </w:tc>
      </w:tr>
      <w:tr w:rsidR="00E71AC8" w:rsidRPr="002A2E9C" w:rsidTr="00E71AC8">
        <w:tc>
          <w:tcPr>
            <w:tcW w:w="3207" w:type="dxa"/>
          </w:tcPr>
          <w:p w:rsidR="00E71AC8" w:rsidRPr="002A2E9C" w:rsidRDefault="00E71AC8" w:rsidP="004E3769">
            <w:pPr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 xml:space="preserve">1. </w:t>
            </w:r>
            <w:r w:rsidR="004E3769" w:rsidRPr="002A2E9C">
              <w:rPr>
                <w:b w:val="0"/>
                <w:bCs/>
                <w:sz w:val="24"/>
                <w:szCs w:val="24"/>
              </w:rPr>
              <w:t>Ремонт и заправка  картриджей</w:t>
            </w:r>
          </w:p>
        </w:tc>
        <w:tc>
          <w:tcPr>
            <w:tcW w:w="3215" w:type="dxa"/>
          </w:tcPr>
          <w:p w:rsidR="00E71AC8" w:rsidRPr="002A2E9C" w:rsidRDefault="00D8352F" w:rsidP="005C2845">
            <w:pPr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</w:t>
            </w:r>
            <w:r w:rsidR="004E3769" w:rsidRPr="002A2E9C">
              <w:rPr>
                <w:b w:val="0"/>
                <w:bCs/>
                <w:sz w:val="24"/>
                <w:szCs w:val="24"/>
              </w:rPr>
              <w:t>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E71AC8" w:rsidRPr="002A2E9C" w:rsidRDefault="00E71AC8" w:rsidP="00E71AC8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71AC8" w:rsidRPr="002A2E9C" w:rsidRDefault="005C2845" w:rsidP="00E71AC8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E71AC8">
        <w:tc>
          <w:tcPr>
            <w:tcW w:w="3207" w:type="dxa"/>
          </w:tcPr>
          <w:p w:rsidR="005C2845" w:rsidRPr="002A2E9C" w:rsidRDefault="00BE7279" w:rsidP="004E3769">
            <w:pPr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2. </w:t>
            </w:r>
            <w:r w:rsidR="004E3769" w:rsidRPr="002A2E9C">
              <w:rPr>
                <w:b w:val="0"/>
                <w:bCs/>
                <w:sz w:val="24"/>
                <w:szCs w:val="24"/>
              </w:rPr>
              <w:t>Продление неисключительных прав на антивирусное программное обеспечение</w:t>
            </w:r>
          </w:p>
        </w:tc>
        <w:tc>
          <w:tcPr>
            <w:tcW w:w="3215" w:type="dxa"/>
          </w:tcPr>
          <w:p w:rsidR="005C2845" w:rsidRPr="002A2E9C" w:rsidRDefault="00D8352F" w:rsidP="004E3769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E71AC8">
        <w:tc>
          <w:tcPr>
            <w:tcW w:w="3207" w:type="dxa"/>
          </w:tcPr>
          <w:p w:rsidR="005C2845" w:rsidRPr="002A2E9C" w:rsidRDefault="005C2845" w:rsidP="00D8352F">
            <w:pPr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 xml:space="preserve">3. </w:t>
            </w:r>
            <w:r w:rsidR="00D8352F" w:rsidRPr="002A2E9C">
              <w:rPr>
                <w:b w:val="0"/>
                <w:sz w:val="24"/>
                <w:szCs w:val="24"/>
              </w:rPr>
              <w:t>Оказание услуг по обслуживанию ранее приобретённой справочно-правовой системы комплекс Гарант-Професионал (сетевая версия)</w:t>
            </w:r>
          </w:p>
        </w:tc>
        <w:tc>
          <w:tcPr>
            <w:tcW w:w="3215" w:type="dxa"/>
          </w:tcPr>
          <w:p w:rsidR="005C2845" w:rsidRPr="002A2E9C" w:rsidRDefault="00D8352F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8121F2">
        <w:tc>
          <w:tcPr>
            <w:tcW w:w="3207" w:type="dxa"/>
            <w:vAlign w:val="center"/>
          </w:tcPr>
          <w:p w:rsidR="005C2845" w:rsidRPr="002A2E9C" w:rsidRDefault="005C2845" w:rsidP="00BE7279">
            <w:pPr>
              <w:tabs>
                <w:tab w:val="num" w:pos="0"/>
              </w:tabs>
              <w:rPr>
                <w:b w:val="0"/>
                <w:bCs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 xml:space="preserve">4. </w:t>
            </w:r>
            <w:r w:rsidR="00D8352F" w:rsidRPr="002A2E9C">
              <w:rPr>
                <w:b w:val="0"/>
                <w:sz w:val="24"/>
                <w:szCs w:val="24"/>
              </w:rPr>
              <w:t>Приобр</w:t>
            </w:r>
            <w:r w:rsidR="00BE7279">
              <w:rPr>
                <w:b w:val="0"/>
                <w:sz w:val="24"/>
                <w:szCs w:val="24"/>
              </w:rPr>
              <w:t>е</w:t>
            </w:r>
            <w:r w:rsidR="00D8352F" w:rsidRPr="002A2E9C">
              <w:rPr>
                <w:b w:val="0"/>
                <w:sz w:val="24"/>
                <w:szCs w:val="24"/>
              </w:rPr>
              <w:t>тение оргтехники</w:t>
            </w:r>
          </w:p>
        </w:tc>
        <w:tc>
          <w:tcPr>
            <w:tcW w:w="3215" w:type="dxa"/>
          </w:tcPr>
          <w:p w:rsidR="005C2845" w:rsidRPr="002A2E9C" w:rsidRDefault="00D8352F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8121F2">
        <w:tc>
          <w:tcPr>
            <w:tcW w:w="3207" w:type="dxa"/>
            <w:vAlign w:val="center"/>
          </w:tcPr>
          <w:p w:rsidR="005C2845" w:rsidRPr="002A2E9C" w:rsidRDefault="005C2845" w:rsidP="00D8352F">
            <w:pPr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 xml:space="preserve">5. </w:t>
            </w:r>
            <w:r w:rsidR="00D8352F" w:rsidRPr="002A2E9C">
              <w:rPr>
                <w:b w:val="0"/>
                <w:sz w:val="24"/>
                <w:szCs w:val="24"/>
              </w:rPr>
              <w:t>Ремонт оргтехники</w:t>
            </w:r>
          </w:p>
        </w:tc>
        <w:tc>
          <w:tcPr>
            <w:tcW w:w="3215" w:type="dxa"/>
          </w:tcPr>
          <w:p w:rsidR="005C2845" w:rsidRPr="002A2E9C" w:rsidRDefault="000C6A51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8121F2">
        <w:tc>
          <w:tcPr>
            <w:tcW w:w="3207" w:type="dxa"/>
            <w:vAlign w:val="center"/>
          </w:tcPr>
          <w:p w:rsidR="005C2845" w:rsidRPr="002A2E9C" w:rsidRDefault="005C2845" w:rsidP="00BE7279">
            <w:pPr>
              <w:tabs>
                <w:tab w:val="num" w:pos="0"/>
              </w:tabs>
              <w:rPr>
                <w:b w:val="0"/>
                <w:bCs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 xml:space="preserve">6. </w:t>
            </w:r>
            <w:r w:rsidR="00D8352F" w:rsidRPr="002A2E9C">
              <w:rPr>
                <w:b w:val="0"/>
                <w:bCs/>
                <w:sz w:val="24"/>
                <w:szCs w:val="24"/>
              </w:rPr>
              <w:t>Приобр</w:t>
            </w:r>
            <w:r w:rsidR="00BE7279">
              <w:rPr>
                <w:b w:val="0"/>
                <w:bCs/>
                <w:sz w:val="24"/>
                <w:szCs w:val="24"/>
              </w:rPr>
              <w:t>е</w:t>
            </w:r>
            <w:r w:rsidR="00D8352F" w:rsidRPr="002A2E9C">
              <w:rPr>
                <w:b w:val="0"/>
                <w:bCs/>
                <w:sz w:val="24"/>
                <w:szCs w:val="24"/>
              </w:rPr>
              <w:t>тение и мнтаж аппаратно-программных комплексов шифрования</w:t>
            </w:r>
          </w:p>
        </w:tc>
        <w:tc>
          <w:tcPr>
            <w:tcW w:w="3215" w:type="dxa"/>
          </w:tcPr>
          <w:p w:rsidR="005C2845" w:rsidRPr="002A2E9C" w:rsidRDefault="000C6A51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8121F2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2021</w:t>
            </w:r>
          </w:p>
        </w:tc>
      </w:tr>
      <w:tr w:rsidR="005C2845" w:rsidRPr="002A2E9C" w:rsidTr="008121F2">
        <w:tc>
          <w:tcPr>
            <w:tcW w:w="3207" w:type="dxa"/>
            <w:vAlign w:val="center"/>
          </w:tcPr>
          <w:p w:rsidR="005C2845" w:rsidRPr="002A2E9C" w:rsidRDefault="005C2845" w:rsidP="00BE7279">
            <w:pPr>
              <w:tabs>
                <w:tab w:val="num" w:pos="0"/>
              </w:tabs>
              <w:rPr>
                <w:b w:val="0"/>
                <w:bCs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 xml:space="preserve">7. </w:t>
            </w:r>
            <w:r w:rsidR="00D8352F" w:rsidRPr="002A2E9C">
              <w:rPr>
                <w:b w:val="0"/>
                <w:bCs/>
                <w:sz w:val="24"/>
                <w:szCs w:val="24"/>
              </w:rPr>
              <w:t>Приобр</w:t>
            </w:r>
            <w:r w:rsidR="00BE7279">
              <w:rPr>
                <w:b w:val="0"/>
                <w:bCs/>
                <w:sz w:val="24"/>
                <w:szCs w:val="24"/>
              </w:rPr>
              <w:t>е</w:t>
            </w:r>
            <w:r w:rsidR="00D8352F" w:rsidRPr="002A2E9C">
              <w:rPr>
                <w:b w:val="0"/>
                <w:bCs/>
                <w:sz w:val="24"/>
                <w:szCs w:val="24"/>
              </w:rPr>
              <w:t>тение,установка и настройка лицнзионного программного обеспечения и информационных услуг</w:t>
            </w:r>
          </w:p>
        </w:tc>
        <w:tc>
          <w:tcPr>
            <w:tcW w:w="3215" w:type="dxa"/>
          </w:tcPr>
          <w:p w:rsidR="005C2845" w:rsidRPr="002A2E9C" w:rsidRDefault="000C6A51" w:rsidP="005C2845">
            <w:pPr>
              <w:rPr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C2845" w:rsidRPr="002A2E9C" w:rsidRDefault="005C2845" w:rsidP="005C2845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5C2845" w:rsidRPr="002A2E9C" w:rsidRDefault="005C2845" w:rsidP="005C2845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</w:tr>
      <w:tr w:rsidR="00425A87" w:rsidRPr="002A2E9C" w:rsidTr="008121F2">
        <w:tc>
          <w:tcPr>
            <w:tcW w:w="3207" w:type="dxa"/>
            <w:vAlign w:val="center"/>
          </w:tcPr>
          <w:p w:rsidR="00425A87" w:rsidRPr="002A2E9C" w:rsidRDefault="00425A87" w:rsidP="00D8352F">
            <w:pPr>
              <w:tabs>
                <w:tab w:val="num" w:pos="0"/>
              </w:tabs>
              <w:rPr>
                <w:b w:val="0"/>
                <w:bCs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8.</w:t>
            </w:r>
            <w:r w:rsidR="00D8352F" w:rsidRPr="002A2E9C">
              <w:rPr>
                <w:b w:val="0"/>
                <w:bCs/>
                <w:sz w:val="24"/>
                <w:szCs w:val="24"/>
              </w:rPr>
              <w:t>Услуги связи (интернет)</w:t>
            </w:r>
          </w:p>
        </w:tc>
        <w:tc>
          <w:tcPr>
            <w:tcW w:w="3215" w:type="dxa"/>
          </w:tcPr>
          <w:p w:rsidR="00425A87" w:rsidRPr="002A2E9C" w:rsidRDefault="000C6A51" w:rsidP="005C2845">
            <w:pPr>
              <w:rPr>
                <w:b w:val="0"/>
                <w:bCs/>
                <w:sz w:val="24"/>
                <w:szCs w:val="24"/>
              </w:rPr>
            </w:pPr>
            <w:r w:rsidRPr="002A2E9C">
              <w:rPr>
                <w:b w:val="0"/>
                <w:bCs/>
                <w:sz w:val="24"/>
                <w:szCs w:val="24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425A87" w:rsidRPr="002A2E9C" w:rsidRDefault="00425A87" w:rsidP="005C2845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425A87" w:rsidRPr="002A2E9C" w:rsidRDefault="00425A87" w:rsidP="005C2845">
            <w:pPr>
              <w:jc w:val="center"/>
              <w:rPr>
                <w:b w:val="0"/>
                <w:sz w:val="24"/>
                <w:szCs w:val="24"/>
              </w:rPr>
            </w:pPr>
            <w:r w:rsidRPr="002A2E9C">
              <w:rPr>
                <w:b w:val="0"/>
                <w:sz w:val="24"/>
                <w:szCs w:val="24"/>
              </w:rPr>
              <w:t>2019</w:t>
            </w:r>
          </w:p>
        </w:tc>
      </w:tr>
    </w:tbl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683B85" w:rsidRDefault="00683B85" w:rsidP="00E71AC8">
      <w:pPr>
        <w:jc w:val="center"/>
        <w:rPr>
          <w:sz w:val="24"/>
          <w:szCs w:val="24"/>
        </w:rPr>
      </w:pPr>
    </w:p>
    <w:p w:rsidR="00C72091" w:rsidRDefault="00C72091" w:rsidP="00E71AC8">
      <w:pPr>
        <w:jc w:val="center"/>
        <w:rPr>
          <w:sz w:val="24"/>
          <w:szCs w:val="24"/>
        </w:rPr>
      </w:pPr>
    </w:p>
    <w:p w:rsidR="00C72091" w:rsidRDefault="00C72091" w:rsidP="00E71AC8">
      <w:pPr>
        <w:jc w:val="center"/>
        <w:rPr>
          <w:sz w:val="24"/>
          <w:szCs w:val="24"/>
        </w:rPr>
      </w:pPr>
    </w:p>
    <w:p w:rsidR="00C72091" w:rsidRDefault="00C72091" w:rsidP="00E71AC8">
      <w:pPr>
        <w:jc w:val="center"/>
        <w:rPr>
          <w:sz w:val="24"/>
          <w:szCs w:val="24"/>
        </w:rPr>
      </w:pPr>
    </w:p>
    <w:p w:rsidR="002C6E4C" w:rsidRPr="002C6E4C" w:rsidRDefault="009C6155" w:rsidP="00683B85">
      <w:pPr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C6E4C" w:rsidRPr="002C6E4C">
        <w:rPr>
          <w:b w:val="0"/>
          <w:sz w:val="24"/>
          <w:szCs w:val="24"/>
        </w:rPr>
        <w:t>Приложение № 2 к Программе</w:t>
      </w:r>
    </w:p>
    <w:p w:rsidR="002C6E4C" w:rsidRDefault="002C6E4C" w:rsidP="00E71AC8">
      <w:pPr>
        <w:jc w:val="center"/>
      </w:pPr>
    </w:p>
    <w:p w:rsidR="002C6E4C" w:rsidRDefault="002C6E4C" w:rsidP="00E71AC8">
      <w:pPr>
        <w:jc w:val="center"/>
      </w:pPr>
      <w:r>
        <w:t>Сведения</w:t>
      </w:r>
    </w:p>
    <w:p w:rsidR="002C6E4C" w:rsidRDefault="00375D56" w:rsidP="00E71AC8">
      <w:pPr>
        <w:jc w:val="center"/>
      </w:pPr>
      <w:r>
        <w:t>о</w:t>
      </w:r>
      <w:r w:rsidR="002C6E4C">
        <w:t xml:space="preserve"> целевых показателях (индикаторах) муниципальной программы</w:t>
      </w:r>
    </w:p>
    <w:p w:rsidR="002C6E4C" w:rsidRDefault="002C6E4C" w:rsidP="002C6E4C">
      <w:pPr>
        <w:jc w:val="center"/>
      </w:pPr>
      <w:r w:rsidRPr="00E71AC8">
        <w:t>«</w:t>
      </w:r>
      <w:r w:rsidR="005C3BD0">
        <w:t xml:space="preserve">Информатизация </w:t>
      </w:r>
      <w:r w:rsidRPr="00E71AC8">
        <w:t xml:space="preserve"> </w:t>
      </w:r>
      <w:r w:rsidR="005C3BD0">
        <w:t xml:space="preserve">администрации </w:t>
      </w:r>
      <w:r w:rsidRPr="00E71AC8">
        <w:t>Советского муниципального района на 2019-2021 годы»</w:t>
      </w:r>
    </w:p>
    <w:p w:rsidR="00E44079" w:rsidRDefault="00E44079" w:rsidP="002C6E4C">
      <w:pPr>
        <w:jc w:val="center"/>
      </w:pPr>
    </w:p>
    <w:tbl>
      <w:tblPr>
        <w:tblpPr w:leftFromText="180" w:rightFromText="180" w:vertAnchor="text" w:horzAnchor="page" w:tblpX="393" w:tblpY="225"/>
        <w:tblW w:w="1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"/>
        <w:gridCol w:w="1978"/>
        <w:gridCol w:w="1149"/>
        <w:gridCol w:w="1722"/>
        <w:gridCol w:w="1289"/>
        <w:gridCol w:w="1629"/>
        <w:gridCol w:w="1503"/>
        <w:gridCol w:w="1726"/>
      </w:tblGrid>
      <w:tr w:rsidR="00E44079" w:rsidRPr="00375D56" w:rsidTr="00E44079">
        <w:trPr>
          <w:trHeight w:val="558"/>
        </w:trPr>
        <w:tc>
          <w:tcPr>
            <w:tcW w:w="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 </w:t>
            </w:r>
            <w:r w:rsidRPr="00375D56">
              <w:rPr>
                <w:rFonts w:eastAsia="Calibri"/>
                <w:b w:val="0"/>
                <w:sz w:val="24"/>
                <w:szCs w:val="24"/>
              </w:rPr>
              <w:t>№</w:t>
            </w:r>
          </w:p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Значение показателей (индикаторов)*</w:t>
            </w:r>
          </w:p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по итогам реализации программы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44079" w:rsidRPr="00375D56" w:rsidTr="00E44079">
        <w:trPr>
          <w:trHeight w:val="14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базовый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третий год</w:t>
            </w:r>
          </w:p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реализации программы</w:t>
            </w:r>
          </w:p>
        </w:tc>
      </w:tr>
      <w:tr w:rsidR="00E44079" w:rsidRPr="00375D56" w:rsidTr="00E44079">
        <w:trPr>
          <w:trHeight w:val="273"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375D56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375D56" w:rsidRDefault="00E44079" w:rsidP="00E44079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44079" w:rsidRPr="00375D56" w:rsidTr="00E44079">
        <w:trPr>
          <w:trHeight w:val="284"/>
        </w:trPr>
        <w:tc>
          <w:tcPr>
            <w:tcW w:w="11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4079" w:rsidRPr="00683B85" w:rsidRDefault="00E44079" w:rsidP="00E44079">
            <w:pPr>
              <w:jc w:val="center"/>
              <w:rPr>
                <w:sz w:val="24"/>
                <w:szCs w:val="24"/>
              </w:rPr>
            </w:pPr>
            <w:r w:rsidRPr="00683B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Информатизация администрации</w:t>
            </w:r>
            <w:r w:rsidRPr="00683B85">
              <w:rPr>
                <w:sz w:val="24"/>
                <w:szCs w:val="24"/>
              </w:rPr>
              <w:t xml:space="preserve"> Советского муниципального района на 2019-2021 годы»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Обеспеченность муниципальных служащих средствами вычислительной техники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tabs>
                <w:tab w:val="num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Уровень ежегодного обновления парка персональных компьютеров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Доля персональных компьютеров, подключённых к единой компьютерной сети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27445B" w:rsidRDefault="00611F72" w:rsidP="00E44079">
            <w:pPr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B8627C" w:rsidRDefault="00611F72" w:rsidP="00E44079">
            <w:pPr>
              <w:tabs>
                <w:tab w:val="num" w:pos="0"/>
              </w:tabs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Доля персональных компьютеров, на которых организован доступ в сеть Интернет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B8627C" w:rsidRDefault="00611F72" w:rsidP="00E44079">
            <w:pPr>
              <w:tabs>
                <w:tab w:val="num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Доля рабочих мест,обеспеченных корпоративной электронной почтой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B8627C" w:rsidRDefault="00611F72" w:rsidP="00E44079">
            <w:pPr>
              <w:tabs>
                <w:tab w:val="num" w:pos="0"/>
              </w:tabs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  <w:tr w:rsidR="00E44079" w:rsidRPr="00B8627C" w:rsidTr="00E44079">
        <w:trPr>
          <w:trHeight w:val="27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E44079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 w:rsidRPr="00B8627C">
              <w:rPr>
                <w:rFonts w:eastAsia="Calibri"/>
                <w:b w:val="0"/>
                <w:sz w:val="18"/>
                <w:szCs w:val="1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9" w:rsidRPr="00B8627C" w:rsidRDefault="00611F72" w:rsidP="00E44079">
            <w:pPr>
              <w:tabs>
                <w:tab w:val="num" w:pos="0"/>
              </w:tabs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Доля рабочих мест, подключенных к системе электронного документооборота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9" w:rsidRPr="00B8627C" w:rsidRDefault="00611F72" w:rsidP="00E44079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100</w:t>
            </w:r>
          </w:p>
        </w:tc>
      </w:tr>
    </w:tbl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E44079" w:rsidRDefault="00E44079" w:rsidP="002C6E4C">
      <w:pPr>
        <w:jc w:val="center"/>
      </w:pPr>
    </w:p>
    <w:p w:rsidR="00611F72" w:rsidRDefault="00611F72" w:rsidP="002C77F4">
      <w:pPr>
        <w:jc w:val="right"/>
        <w:rPr>
          <w:b w:val="0"/>
          <w:sz w:val="24"/>
          <w:szCs w:val="24"/>
        </w:rPr>
      </w:pPr>
    </w:p>
    <w:p w:rsidR="00611F72" w:rsidRDefault="00611F72" w:rsidP="002C77F4">
      <w:pPr>
        <w:jc w:val="right"/>
        <w:rPr>
          <w:b w:val="0"/>
          <w:sz w:val="24"/>
          <w:szCs w:val="24"/>
        </w:rPr>
      </w:pPr>
    </w:p>
    <w:p w:rsidR="00611F72" w:rsidRDefault="00611F72" w:rsidP="002C77F4">
      <w:pPr>
        <w:jc w:val="right"/>
        <w:rPr>
          <w:b w:val="0"/>
          <w:sz w:val="24"/>
          <w:szCs w:val="24"/>
        </w:rPr>
      </w:pPr>
    </w:p>
    <w:p w:rsidR="00611F72" w:rsidRDefault="00611F72" w:rsidP="002C77F4">
      <w:pPr>
        <w:jc w:val="right"/>
        <w:rPr>
          <w:b w:val="0"/>
          <w:sz w:val="24"/>
          <w:szCs w:val="24"/>
        </w:rPr>
      </w:pPr>
    </w:p>
    <w:p w:rsidR="00611F72" w:rsidRDefault="00611F72" w:rsidP="002C77F4">
      <w:pPr>
        <w:jc w:val="right"/>
        <w:rPr>
          <w:b w:val="0"/>
          <w:sz w:val="24"/>
          <w:szCs w:val="24"/>
        </w:rPr>
      </w:pPr>
    </w:p>
    <w:p w:rsidR="002C77F4" w:rsidRDefault="002C77F4" w:rsidP="002C77F4">
      <w:pPr>
        <w:jc w:val="right"/>
        <w:rPr>
          <w:b w:val="0"/>
          <w:sz w:val="24"/>
          <w:szCs w:val="24"/>
        </w:rPr>
      </w:pPr>
      <w:r w:rsidRPr="002C77F4">
        <w:rPr>
          <w:b w:val="0"/>
          <w:sz w:val="24"/>
          <w:szCs w:val="24"/>
        </w:rPr>
        <w:t>Приложение № 3 к Программе</w:t>
      </w:r>
    </w:p>
    <w:p w:rsidR="002C77F4" w:rsidRDefault="002C77F4" w:rsidP="002C77F4">
      <w:pPr>
        <w:jc w:val="right"/>
        <w:rPr>
          <w:b w:val="0"/>
          <w:sz w:val="24"/>
          <w:szCs w:val="24"/>
        </w:rPr>
      </w:pPr>
    </w:p>
    <w:p w:rsidR="002C77F4" w:rsidRDefault="002C77F4" w:rsidP="002C77F4">
      <w:pPr>
        <w:jc w:val="right"/>
        <w:rPr>
          <w:b w:val="0"/>
          <w:sz w:val="24"/>
          <w:szCs w:val="24"/>
        </w:rPr>
      </w:pPr>
    </w:p>
    <w:p w:rsidR="002C77F4" w:rsidRPr="002C77F4" w:rsidRDefault="002C77F4" w:rsidP="002C77F4">
      <w:pPr>
        <w:jc w:val="center"/>
      </w:pPr>
      <w:r w:rsidRPr="002C77F4">
        <w:t>Сведения об объемах и источниках финансового обеспечения муниципальной программы</w:t>
      </w:r>
    </w:p>
    <w:p w:rsidR="002C77F4" w:rsidRDefault="002C77F4" w:rsidP="00E71AC8">
      <w:pPr>
        <w:jc w:val="center"/>
      </w:pPr>
      <w:r w:rsidRPr="002C77F4">
        <w:t>«</w:t>
      </w:r>
      <w:r w:rsidR="005C3BD0">
        <w:t>Информатизация администрации</w:t>
      </w:r>
      <w:r w:rsidRPr="00E71AC8">
        <w:t xml:space="preserve"> Советского муниципального района на 2019-2021 годы</w:t>
      </w:r>
      <w:r>
        <w:t>»</w:t>
      </w:r>
    </w:p>
    <w:p w:rsidR="002C77F4" w:rsidRDefault="002C77F4" w:rsidP="00E71AC8">
      <w:pPr>
        <w:jc w:val="center"/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1843"/>
        <w:gridCol w:w="1559"/>
        <w:gridCol w:w="1449"/>
        <w:gridCol w:w="1017"/>
        <w:gridCol w:w="1018"/>
        <w:gridCol w:w="1018"/>
      </w:tblGrid>
      <w:tr w:rsidR="002C77F4" w:rsidTr="002A2E9C">
        <w:tc>
          <w:tcPr>
            <w:tcW w:w="2127" w:type="dxa"/>
            <w:vMerge w:val="restart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 w:rsidRPr="002C77F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449" w:type="dxa"/>
            <w:vMerge w:val="restart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3053" w:type="dxa"/>
            <w:gridSpan w:val="3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 по годам реализации, тыс.руб.</w:t>
            </w:r>
          </w:p>
        </w:tc>
      </w:tr>
      <w:tr w:rsidR="002C77F4" w:rsidTr="002A2E9C">
        <w:tc>
          <w:tcPr>
            <w:tcW w:w="2127" w:type="dxa"/>
            <w:vMerge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17" w:type="dxa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2019</w:t>
            </w:r>
          </w:p>
        </w:tc>
        <w:tc>
          <w:tcPr>
            <w:tcW w:w="1018" w:type="dxa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1018" w:type="dxa"/>
          </w:tcPr>
          <w:p w:rsidR="002C77F4" w:rsidRPr="002C77F4" w:rsidRDefault="002C77F4" w:rsidP="00E71AC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2021</w:t>
            </w:r>
          </w:p>
        </w:tc>
      </w:tr>
      <w:tr w:rsidR="00C47AE7" w:rsidTr="002A2E9C">
        <w:tc>
          <w:tcPr>
            <w:tcW w:w="2127" w:type="dxa"/>
            <w:vMerge w:val="restart"/>
          </w:tcPr>
          <w:p w:rsidR="00C47AE7" w:rsidRPr="0053677C" w:rsidRDefault="00C47AE7" w:rsidP="0053677C">
            <w:pPr>
              <w:jc w:val="center"/>
              <w:rPr>
                <w:sz w:val="22"/>
                <w:szCs w:val="22"/>
              </w:rPr>
            </w:pPr>
            <w:r w:rsidRPr="0053677C">
              <w:rPr>
                <w:sz w:val="22"/>
                <w:szCs w:val="22"/>
              </w:rPr>
              <w:t>«</w:t>
            </w:r>
            <w:r w:rsidR="002A2E9C">
              <w:rPr>
                <w:sz w:val="22"/>
                <w:szCs w:val="22"/>
              </w:rPr>
              <w:t xml:space="preserve">Информатизация </w:t>
            </w:r>
            <w:r w:rsidRPr="0053677C">
              <w:rPr>
                <w:sz w:val="22"/>
                <w:szCs w:val="22"/>
              </w:rPr>
              <w:t xml:space="preserve"> Советского муниципального района на 2019-2021 годы»</w:t>
            </w:r>
          </w:p>
          <w:p w:rsidR="00C47AE7" w:rsidRPr="0053677C" w:rsidRDefault="00C47AE7" w:rsidP="00E7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47AE7" w:rsidRPr="0053677C" w:rsidRDefault="002A2E9C" w:rsidP="00536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 информатизационых технологий и программного обеспечения</w:t>
            </w:r>
          </w:p>
        </w:tc>
        <w:tc>
          <w:tcPr>
            <w:tcW w:w="1559" w:type="dxa"/>
          </w:tcPr>
          <w:p w:rsidR="00C47AE7" w:rsidRPr="0053677C" w:rsidRDefault="00C47AE7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</w:tcPr>
          <w:p w:rsidR="00C47AE7" w:rsidRPr="00721798" w:rsidRDefault="00623D3D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31AF">
              <w:rPr>
                <w:sz w:val="18"/>
                <w:szCs w:val="18"/>
              </w:rPr>
              <w:t>580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7" w:type="dxa"/>
          </w:tcPr>
          <w:p w:rsidR="00C47AE7" w:rsidRPr="00721798" w:rsidRDefault="00623D3D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1AF">
              <w:rPr>
                <w:sz w:val="18"/>
                <w:szCs w:val="18"/>
              </w:rPr>
              <w:t>045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</w:tcPr>
          <w:p w:rsidR="00C47AE7" w:rsidRPr="00721798" w:rsidRDefault="00623D3D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1AF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</w:tcPr>
          <w:p w:rsidR="00C47AE7" w:rsidRPr="00721798" w:rsidRDefault="00623D3D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1AF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>,0</w:t>
            </w:r>
          </w:p>
        </w:tc>
      </w:tr>
      <w:tr w:rsidR="002C77F4" w:rsidTr="002A2E9C">
        <w:tc>
          <w:tcPr>
            <w:tcW w:w="2127" w:type="dxa"/>
            <w:vMerge/>
          </w:tcPr>
          <w:p w:rsidR="002C77F4" w:rsidRPr="0053677C" w:rsidRDefault="002C77F4" w:rsidP="00E7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77F4" w:rsidRPr="0053677C" w:rsidRDefault="002C77F4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C77F4" w:rsidRPr="0053677C" w:rsidRDefault="002C77F4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2C77F4" w:rsidRPr="0053677C" w:rsidRDefault="002C77F4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</w:tcPr>
          <w:p w:rsidR="002C77F4" w:rsidRPr="00721798" w:rsidRDefault="002C77F4" w:rsidP="00E7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2C77F4" w:rsidRPr="00721798" w:rsidRDefault="002C77F4" w:rsidP="00E7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2C77F4" w:rsidRPr="00721798" w:rsidRDefault="002C77F4" w:rsidP="00E7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2C77F4" w:rsidRPr="00721798" w:rsidRDefault="002C77F4" w:rsidP="00E71AC8">
            <w:pPr>
              <w:jc w:val="center"/>
              <w:rPr>
                <w:sz w:val="18"/>
                <w:szCs w:val="18"/>
              </w:rPr>
            </w:pPr>
          </w:p>
        </w:tc>
      </w:tr>
      <w:tr w:rsidR="002C77F4" w:rsidTr="002A2E9C">
        <w:tc>
          <w:tcPr>
            <w:tcW w:w="2127" w:type="dxa"/>
            <w:vMerge/>
          </w:tcPr>
          <w:p w:rsidR="002C77F4" w:rsidRPr="0053677C" w:rsidRDefault="002C77F4" w:rsidP="00E7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77F4" w:rsidRPr="0053677C" w:rsidRDefault="002C77F4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C77F4" w:rsidRPr="0053677C" w:rsidRDefault="002C77F4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</w:tcPr>
          <w:p w:rsidR="002C77F4" w:rsidRPr="00721798" w:rsidRDefault="008121F2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</w:tcPr>
          <w:p w:rsidR="002C77F4" w:rsidRPr="00721798" w:rsidRDefault="008121F2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2C77F4" w:rsidRPr="00721798" w:rsidRDefault="008121F2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2C77F4" w:rsidRPr="00721798" w:rsidRDefault="008121F2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8121F2" w:rsidTr="002A2E9C">
        <w:tc>
          <w:tcPr>
            <w:tcW w:w="2127" w:type="dxa"/>
            <w:vMerge/>
          </w:tcPr>
          <w:p w:rsidR="008121F2" w:rsidRPr="0053677C" w:rsidRDefault="008121F2" w:rsidP="00E7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21F2" w:rsidRPr="0053677C" w:rsidRDefault="008121F2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</w:tcPr>
          <w:p w:rsidR="008121F2" w:rsidRPr="00721798" w:rsidRDefault="008121F2" w:rsidP="008121F2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</w:tcPr>
          <w:p w:rsidR="008121F2" w:rsidRPr="00721798" w:rsidRDefault="008121F2" w:rsidP="008121F2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8121F2" w:rsidRPr="00721798" w:rsidRDefault="008121F2" w:rsidP="008121F2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8121F2" w:rsidRPr="00721798" w:rsidRDefault="008121F2" w:rsidP="008121F2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2C77F4" w:rsidTr="002A2E9C">
        <w:tc>
          <w:tcPr>
            <w:tcW w:w="2127" w:type="dxa"/>
            <w:vMerge/>
          </w:tcPr>
          <w:p w:rsidR="002C77F4" w:rsidRPr="0053677C" w:rsidRDefault="002C77F4" w:rsidP="00E71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C77F4" w:rsidRPr="0053677C" w:rsidRDefault="002C77F4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C77F4" w:rsidRPr="0053677C" w:rsidRDefault="002C77F4" w:rsidP="0053677C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</w:tcPr>
          <w:p w:rsidR="002C77F4" w:rsidRPr="00721798" w:rsidRDefault="0053677C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</w:tcPr>
          <w:p w:rsidR="002C77F4" w:rsidRPr="00721798" w:rsidRDefault="0053677C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2C77F4" w:rsidRPr="00721798" w:rsidRDefault="0053677C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2C77F4" w:rsidRPr="00721798" w:rsidRDefault="0053677C" w:rsidP="00E71AC8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3677C" w:rsidTr="002A2E9C">
        <w:trPr>
          <w:trHeight w:val="295"/>
        </w:trPr>
        <w:tc>
          <w:tcPr>
            <w:tcW w:w="2127" w:type="dxa"/>
            <w:vMerge w:val="restart"/>
          </w:tcPr>
          <w:p w:rsidR="00571AE7" w:rsidRDefault="00571AE7" w:rsidP="00571AE7">
            <w:pPr>
              <w:jc w:val="left"/>
              <w:rPr>
                <w:b w:val="0"/>
                <w:bCs/>
                <w:sz w:val="16"/>
                <w:szCs w:val="16"/>
              </w:rPr>
            </w:pPr>
          </w:p>
          <w:p w:rsidR="00571AE7" w:rsidRDefault="00571AE7" w:rsidP="00571AE7">
            <w:pPr>
              <w:jc w:val="left"/>
              <w:rPr>
                <w:b w:val="0"/>
                <w:bCs/>
                <w:sz w:val="16"/>
                <w:szCs w:val="16"/>
              </w:rPr>
            </w:pPr>
          </w:p>
          <w:p w:rsidR="0053677C" w:rsidRPr="008121F2" w:rsidRDefault="0053677C" w:rsidP="00571AE7">
            <w:pPr>
              <w:jc w:val="left"/>
              <w:rPr>
                <w:b w:val="0"/>
                <w:sz w:val="16"/>
                <w:szCs w:val="16"/>
              </w:rPr>
            </w:pPr>
            <w:r w:rsidRPr="008121F2">
              <w:rPr>
                <w:b w:val="0"/>
                <w:bCs/>
                <w:sz w:val="16"/>
                <w:szCs w:val="16"/>
              </w:rPr>
              <w:t xml:space="preserve">1. </w:t>
            </w:r>
            <w:r w:rsidR="00571AE7">
              <w:rPr>
                <w:b w:val="0"/>
                <w:bCs/>
                <w:sz w:val="16"/>
                <w:szCs w:val="16"/>
              </w:rPr>
              <w:t>.Услуги связи (интернет</w:t>
            </w:r>
          </w:p>
        </w:tc>
        <w:tc>
          <w:tcPr>
            <w:tcW w:w="1843" w:type="dxa"/>
            <w:vMerge w:val="restart"/>
          </w:tcPr>
          <w:p w:rsidR="0053677C" w:rsidRPr="003D4C5C" w:rsidRDefault="003D4C5C" w:rsidP="0053677C">
            <w:pPr>
              <w:jc w:val="center"/>
              <w:rPr>
                <w:b w:val="0"/>
                <w:sz w:val="16"/>
                <w:szCs w:val="16"/>
              </w:rPr>
            </w:pPr>
            <w:r w:rsidRPr="003D4C5C">
              <w:rPr>
                <w:b w:val="0"/>
                <w:sz w:val="16"/>
                <w:szCs w:val="16"/>
              </w:rPr>
              <w:t>Сектор информатизационых технологий и программного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77C" w:rsidRPr="008121F2" w:rsidRDefault="0053677C" w:rsidP="0053677C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3677C" w:rsidRPr="00721798" w:rsidRDefault="00135A5B" w:rsidP="00E7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3677C" w:rsidRPr="00721798" w:rsidRDefault="00135A5B" w:rsidP="00E7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3677C" w:rsidRPr="00721798" w:rsidRDefault="00135A5B" w:rsidP="00E7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3677C" w:rsidRPr="00721798" w:rsidRDefault="00135A5B" w:rsidP="00E7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8121F2" w:rsidTr="002A2E9C">
        <w:trPr>
          <w:trHeight w:val="635"/>
        </w:trPr>
        <w:tc>
          <w:tcPr>
            <w:tcW w:w="2127" w:type="dxa"/>
            <w:vMerge/>
          </w:tcPr>
          <w:p w:rsidR="008121F2" w:rsidRPr="005C2845" w:rsidRDefault="008121F2" w:rsidP="00E71AC8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B87BCC" w:rsidP="00E71AC8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</w:t>
            </w:r>
            <w:r w:rsidR="00571AE7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571AE7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571AE7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571AE7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170,0</w:t>
            </w:r>
          </w:p>
        </w:tc>
      </w:tr>
      <w:tr w:rsidR="008121F2" w:rsidTr="002A2E9C">
        <w:trPr>
          <w:trHeight w:val="885"/>
        </w:trPr>
        <w:tc>
          <w:tcPr>
            <w:tcW w:w="2127" w:type="dxa"/>
            <w:vMerge/>
          </w:tcPr>
          <w:p w:rsidR="008121F2" w:rsidRPr="005C2845" w:rsidRDefault="008121F2" w:rsidP="00E71AC8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E71AC8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E71AC8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E71AC8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635"/>
        </w:trPr>
        <w:tc>
          <w:tcPr>
            <w:tcW w:w="2127" w:type="dxa"/>
            <w:vMerge/>
          </w:tcPr>
          <w:p w:rsidR="008121F2" w:rsidRPr="005C2845" w:rsidRDefault="008121F2" w:rsidP="00E71AC8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624"/>
        </w:trPr>
        <w:tc>
          <w:tcPr>
            <w:tcW w:w="2127" w:type="dxa"/>
            <w:vMerge/>
          </w:tcPr>
          <w:p w:rsidR="008121F2" w:rsidRPr="005C2845" w:rsidRDefault="008121F2" w:rsidP="00E71AC8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442"/>
        </w:trPr>
        <w:tc>
          <w:tcPr>
            <w:tcW w:w="2127" w:type="dxa"/>
            <w:vMerge w:val="restart"/>
          </w:tcPr>
          <w:p w:rsidR="008121F2" w:rsidRPr="00A95BAD" w:rsidRDefault="008121F2" w:rsidP="00A95BAD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  <w:r w:rsidRPr="005C2845">
              <w:rPr>
                <w:b w:val="0"/>
                <w:bCs/>
                <w:sz w:val="16"/>
                <w:szCs w:val="16"/>
              </w:rPr>
              <w:t>2.</w:t>
            </w:r>
            <w:r w:rsidR="00A95BAD">
              <w:rPr>
                <w:b w:val="0"/>
                <w:spacing w:val="2"/>
                <w:sz w:val="20"/>
                <w:szCs w:val="20"/>
              </w:rPr>
              <w:t>Ремонт </w:t>
            </w:r>
            <w:r w:rsidR="00A95BAD" w:rsidRPr="00A95BAD">
              <w:rPr>
                <w:rFonts w:eastAsia="Calibri"/>
                <w:b w:val="0"/>
                <w:spacing w:val="2"/>
                <w:sz w:val="20"/>
                <w:szCs w:val="20"/>
              </w:rPr>
              <w:t>и обслуживание средств вычисли</w:t>
            </w:r>
            <w:r w:rsidR="00EB3492">
              <w:rPr>
                <w:rFonts w:eastAsia="Calibri"/>
                <w:b w:val="0"/>
                <w:spacing w:val="2"/>
                <w:sz w:val="20"/>
                <w:szCs w:val="20"/>
              </w:rPr>
              <w:t xml:space="preserve">тельной техники, обеспечение их </w:t>
            </w:r>
            <w:r w:rsidR="00A95BAD" w:rsidRPr="00A95BAD">
              <w:rPr>
                <w:rFonts w:eastAsia="Calibri"/>
                <w:b w:val="0"/>
                <w:spacing w:val="2"/>
                <w:sz w:val="20"/>
                <w:szCs w:val="20"/>
              </w:rPr>
              <w:t>функционирования.</w:t>
            </w:r>
          </w:p>
        </w:tc>
        <w:tc>
          <w:tcPr>
            <w:tcW w:w="1843" w:type="dxa"/>
            <w:vMerge w:val="restart"/>
          </w:tcPr>
          <w:p w:rsidR="008121F2" w:rsidRPr="0053677C" w:rsidRDefault="00A95BAD" w:rsidP="0053677C">
            <w:pPr>
              <w:jc w:val="center"/>
              <w:rPr>
                <w:sz w:val="16"/>
                <w:szCs w:val="16"/>
              </w:rPr>
            </w:pPr>
            <w:r w:rsidRPr="003D4C5C">
              <w:rPr>
                <w:b w:val="0"/>
                <w:sz w:val="16"/>
                <w:szCs w:val="16"/>
              </w:rPr>
              <w:t>Сектор информатизационых технологий и программного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F2" w:rsidRPr="008121F2" w:rsidRDefault="008121F2" w:rsidP="0053677C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121F2" w:rsidRPr="00721798" w:rsidRDefault="005C3BD0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CE5171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121F2" w:rsidRPr="00721798" w:rsidRDefault="00BF0AE5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135A5B"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D831AF" w:rsidP="00CE5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517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  <w:r w:rsidR="00135A5B"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D831AF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5A5B">
              <w:rPr>
                <w:sz w:val="18"/>
                <w:szCs w:val="18"/>
              </w:rPr>
              <w:t>00,0</w:t>
            </w:r>
          </w:p>
        </w:tc>
      </w:tr>
      <w:tr w:rsidR="008121F2" w:rsidTr="002A2E9C">
        <w:trPr>
          <w:trHeight w:val="692"/>
        </w:trPr>
        <w:tc>
          <w:tcPr>
            <w:tcW w:w="2127" w:type="dxa"/>
            <w:vMerge/>
          </w:tcPr>
          <w:p w:rsidR="008121F2" w:rsidRPr="005C2845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5C3BD0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80</w:t>
            </w:r>
            <w:r w:rsidR="00135A5B">
              <w:rPr>
                <w:b w:val="0"/>
                <w:sz w:val="18"/>
                <w:szCs w:val="18"/>
              </w:rPr>
              <w:t>0</w:t>
            </w:r>
            <w:r w:rsidR="008121F2" w:rsidRPr="0072179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BF0AE5" w:rsidP="00135A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230,</w:t>
            </w:r>
            <w:r w:rsidR="008121F2" w:rsidRPr="00721798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BF0AE5" w:rsidP="00CE517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CE5171">
              <w:rPr>
                <w:b w:val="0"/>
                <w:sz w:val="18"/>
                <w:szCs w:val="18"/>
              </w:rPr>
              <w:t>70</w:t>
            </w:r>
            <w:r w:rsidR="008121F2" w:rsidRPr="0072179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BF0AE5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135A5B">
              <w:rPr>
                <w:b w:val="0"/>
                <w:sz w:val="18"/>
                <w:szCs w:val="18"/>
              </w:rPr>
              <w:t>0</w:t>
            </w:r>
            <w:r w:rsidR="008121F2"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704"/>
        </w:trPr>
        <w:tc>
          <w:tcPr>
            <w:tcW w:w="2127" w:type="dxa"/>
            <w:vMerge/>
          </w:tcPr>
          <w:p w:rsidR="008121F2" w:rsidRPr="005C2845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511"/>
        </w:trPr>
        <w:tc>
          <w:tcPr>
            <w:tcW w:w="2127" w:type="dxa"/>
            <w:vMerge/>
          </w:tcPr>
          <w:p w:rsidR="008121F2" w:rsidRPr="005C2845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658"/>
        </w:trPr>
        <w:tc>
          <w:tcPr>
            <w:tcW w:w="2127" w:type="dxa"/>
            <w:vMerge/>
          </w:tcPr>
          <w:p w:rsidR="008121F2" w:rsidRPr="005C2845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63"/>
        </w:trPr>
        <w:tc>
          <w:tcPr>
            <w:tcW w:w="2127" w:type="dxa"/>
            <w:vMerge w:val="restart"/>
          </w:tcPr>
          <w:p w:rsidR="008121F2" w:rsidRPr="005C2845" w:rsidRDefault="008121F2" w:rsidP="001833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16"/>
              </w:rPr>
              <w:t>3</w:t>
            </w:r>
            <w:r w:rsidR="00183389">
              <w:rPr>
                <w:b w:val="0"/>
                <w:sz w:val="16"/>
              </w:rPr>
              <w:t>.</w:t>
            </w:r>
            <w:r w:rsidR="00A95BAD" w:rsidRPr="00A95BAD">
              <w:rPr>
                <w:rFonts w:eastAsia="Calibri"/>
                <w:b w:val="0"/>
                <w:spacing w:val="2"/>
                <w:sz w:val="18"/>
                <w:szCs w:val="18"/>
              </w:rPr>
              <w:t>Приобретение средств вычислительной техники и расходного материала для функционирования оргтехники.</w:t>
            </w:r>
          </w:p>
        </w:tc>
        <w:tc>
          <w:tcPr>
            <w:tcW w:w="1843" w:type="dxa"/>
            <w:vMerge w:val="restart"/>
          </w:tcPr>
          <w:p w:rsidR="008121F2" w:rsidRPr="0053677C" w:rsidRDefault="009A694D" w:rsidP="0053677C">
            <w:pPr>
              <w:jc w:val="center"/>
              <w:rPr>
                <w:sz w:val="16"/>
                <w:szCs w:val="16"/>
              </w:rPr>
            </w:pPr>
            <w:r w:rsidRPr="003D4C5C">
              <w:rPr>
                <w:b w:val="0"/>
                <w:sz w:val="16"/>
                <w:szCs w:val="16"/>
              </w:rPr>
              <w:t>Сектор информатизационых технологий и программного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F2" w:rsidRPr="008121F2" w:rsidRDefault="008121F2" w:rsidP="0053677C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121F2" w:rsidRPr="00721798" w:rsidRDefault="00623D3D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171">
              <w:rPr>
                <w:sz w:val="18"/>
                <w:szCs w:val="18"/>
              </w:rPr>
              <w:t>025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121F2" w:rsidRPr="00721798" w:rsidRDefault="00CE5171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CE5171" w:rsidP="00CE5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CE5171" w:rsidP="009D0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8121F2" w:rsidTr="002A2E9C">
        <w:trPr>
          <w:trHeight w:val="579"/>
        </w:trPr>
        <w:tc>
          <w:tcPr>
            <w:tcW w:w="2127" w:type="dxa"/>
            <w:vMerge/>
          </w:tcPr>
          <w:p w:rsidR="008121F2" w:rsidRDefault="008121F2" w:rsidP="008121F2">
            <w:pPr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623D3D" w:rsidP="00CE517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CE5171">
              <w:rPr>
                <w:b w:val="0"/>
                <w:sz w:val="18"/>
                <w:szCs w:val="18"/>
              </w:rPr>
              <w:t>025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CE5171" w:rsidP="00812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305</w:t>
            </w:r>
            <w:r w:rsidR="008121F2" w:rsidRPr="0072179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CE5171" w:rsidP="00CE517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</w:t>
            </w:r>
            <w:r w:rsidR="009D04D2">
              <w:rPr>
                <w:b w:val="0"/>
                <w:sz w:val="18"/>
                <w:szCs w:val="18"/>
              </w:rPr>
              <w:t>0</w:t>
            </w:r>
            <w:r w:rsidR="008121F2" w:rsidRPr="00721798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CE5171" w:rsidP="009D04D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38</w:t>
            </w:r>
            <w:r w:rsidR="00BF0AE5">
              <w:rPr>
                <w:b w:val="0"/>
                <w:sz w:val="18"/>
                <w:szCs w:val="18"/>
              </w:rPr>
              <w:t>0</w:t>
            </w:r>
            <w:r w:rsidR="008121F2" w:rsidRPr="00721798">
              <w:rPr>
                <w:b w:val="0"/>
                <w:sz w:val="18"/>
                <w:szCs w:val="18"/>
              </w:rPr>
              <w:t>,0</w:t>
            </w:r>
          </w:p>
        </w:tc>
      </w:tr>
      <w:tr w:rsidR="008121F2" w:rsidTr="002A2E9C">
        <w:trPr>
          <w:trHeight w:val="409"/>
        </w:trPr>
        <w:tc>
          <w:tcPr>
            <w:tcW w:w="2127" w:type="dxa"/>
            <w:vMerge/>
          </w:tcPr>
          <w:p w:rsidR="008121F2" w:rsidRDefault="008121F2" w:rsidP="008121F2">
            <w:pPr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624"/>
        </w:trPr>
        <w:tc>
          <w:tcPr>
            <w:tcW w:w="2127" w:type="dxa"/>
            <w:vMerge/>
          </w:tcPr>
          <w:p w:rsidR="008121F2" w:rsidRDefault="008121F2" w:rsidP="008121F2">
            <w:pPr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1009"/>
        </w:trPr>
        <w:tc>
          <w:tcPr>
            <w:tcW w:w="2127" w:type="dxa"/>
            <w:vMerge/>
          </w:tcPr>
          <w:p w:rsidR="008121F2" w:rsidRDefault="008121F2" w:rsidP="008121F2">
            <w:pPr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55"/>
        </w:trPr>
        <w:tc>
          <w:tcPr>
            <w:tcW w:w="2127" w:type="dxa"/>
            <w:vMerge w:val="restart"/>
            <w:vAlign w:val="center"/>
          </w:tcPr>
          <w:p w:rsidR="008121F2" w:rsidRPr="005C2845" w:rsidRDefault="008121F2" w:rsidP="00183389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</w:rPr>
              <w:t>4.</w:t>
            </w:r>
            <w:r w:rsidR="009A694D" w:rsidRPr="009A694D">
              <w:rPr>
                <w:rFonts w:eastAsia="Calibri"/>
                <w:b w:val="0"/>
                <w:spacing w:val="2"/>
                <w:sz w:val="16"/>
                <w:szCs w:val="16"/>
              </w:rPr>
              <w:t>Приобретение лицензионного программного обеспечения</w:t>
            </w:r>
            <w:r w:rsidR="009A694D">
              <w:rPr>
                <w:b w:val="0"/>
                <w:spacing w:val="2"/>
                <w:sz w:val="16"/>
                <w:szCs w:val="16"/>
              </w:rPr>
              <w:t> </w:t>
            </w:r>
            <w:r w:rsidR="009A694D" w:rsidRPr="009A694D">
              <w:rPr>
                <w:rFonts w:eastAsia="Calibri"/>
                <w:b w:val="0"/>
                <w:spacing w:val="2"/>
                <w:sz w:val="16"/>
                <w:szCs w:val="16"/>
              </w:rPr>
              <w:t>и информационных услуг</w:t>
            </w:r>
            <w:r w:rsidR="009A694D">
              <w:rPr>
                <w:b w:val="0"/>
                <w:spacing w:val="2"/>
                <w:sz w:val="16"/>
                <w:szCs w:val="16"/>
              </w:rPr>
              <w:t>, обеспечение </w:t>
            </w:r>
            <w:r w:rsidR="009A694D" w:rsidRPr="009A694D">
              <w:rPr>
                <w:rFonts w:eastAsia="Calibri"/>
                <w:b w:val="0"/>
                <w:spacing w:val="2"/>
                <w:sz w:val="16"/>
                <w:szCs w:val="16"/>
              </w:rPr>
              <w:t>их функционирования.</w:t>
            </w:r>
          </w:p>
        </w:tc>
        <w:tc>
          <w:tcPr>
            <w:tcW w:w="1843" w:type="dxa"/>
            <w:vMerge w:val="restart"/>
          </w:tcPr>
          <w:p w:rsidR="008121F2" w:rsidRPr="0053677C" w:rsidRDefault="008121F2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121F2" w:rsidRPr="00721798" w:rsidRDefault="00CE5171" w:rsidP="005C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5C3BD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121F2" w:rsidRPr="00721798" w:rsidRDefault="00CE5171" w:rsidP="00B87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CE5171" w:rsidP="00CE5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CE5171" w:rsidP="005C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C3BD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721798" w:rsidTr="002A2E9C">
        <w:trPr>
          <w:trHeight w:val="477"/>
        </w:trPr>
        <w:tc>
          <w:tcPr>
            <w:tcW w:w="2127" w:type="dxa"/>
            <w:vMerge/>
            <w:vAlign w:val="center"/>
          </w:tcPr>
          <w:p w:rsidR="00721798" w:rsidRDefault="00721798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721798" w:rsidRPr="0053677C" w:rsidRDefault="00721798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CE5171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CE5171" w:rsidP="00B87BC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  <w:r w:rsidR="009D04D2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CE5171" w:rsidP="00CE517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230</w:t>
            </w:r>
            <w:r w:rsidR="00542778">
              <w:rPr>
                <w:b w:val="0"/>
                <w:sz w:val="18"/>
                <w:szCs w:val="18"/>
              </w:rPr>
              <w:t>,</w:t>
            </w:r>
            <w:r w:rsidR="009D04D2">
              <w:rPr>
                <w:b w:val="0"/>
                <w:sz w:val="18"/>
                <w:szCs w:val="18"/>
              </w:rPr>
              <w:t>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CE5171" w:rsidP="005C3BD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5C3BD0">
              <w:rPr>
                <w:b w:val="0"/>
                <w:sz w:val="18"/>
                <w:szCs w:val="18"/>
              </w:rPr>
              <w:t>5</w:t>
            </w:r>
            <w:r w:rsidR="009D04D2">
              <w:rPr>
                <w:b w:val="0"/>
                <w:sz w:val="18"/>
                <w:szCs w:val="18"/>
              </w:rPr>
              <w:t>.0</w:t>
            </w:r>
          </w:p>
        </w:tc>
      </w:tr>
      <w:tr w:rsidR="008121F2" w:rsidTr="002A2E9C">
        <w:trPr>
          <w:trHeight w:val="352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07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51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721798" w:rsidTr="002A2E9C">
        <w:trPr>
          <w:trHeight w:val="250"/>
        </w:trPr>
        <w:tc>
          <w:tcPr>
            <w:tcW w:w="2127" w:type="dxa"/>
            <w:vMerge w:val="restart"/>
            <w:vAlign w:val="center"/>
          </w:tcPr>
          <w:p w:rsidR="00721798" w:rsidRPr="005C2845" w:rsidRDefault="00721798" w:rsidP="00183389">
            <w:pPr>
              <w:tabs>
                <w:tab w:val="num" w:pos="0"/>
              </w:tabs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5.</w:t>
            </w:r>
            <w:r w:rsidR="001845D5" w:rsidRPr="001845D5">
              <w:rPr>
                <w:rFonts w:eastAsia="Calibri"/>
                <w:b w:val="0"/>
                <w:spacing w:val="2"/>
                <w:sz w:val="16"/>
                <w:szCs w:val="16"/>
              </w:rPr>
              <w:t>Сопровождение и развитие функциональных возможностей официального сайта администрации района.</w:t>
            </w:r>
          </w:p>
        </w:tc>
        <w:tc>
          <w:tcPr>
            <w:tcW w:w="1843" w:type="dxa"/>
            <w:vMerge w:val="restart"/>
          </w:tcPr>
          <w:p w:rsidR="00721798" w:rsidRPr="0053677C" w:rsidRDefault="00721798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21798" w:rsidRPr="00721798" w:rsidRDefault="00EB3492" w:rsidP="005C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3BD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21798" w:rsidRPr="00721798" w:rsidRDefault="00EB3492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21798" w:rsidRPr="00721798" w:rsidRDefault="00CE5171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B3492"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5C3BD0" w:rsidP="007D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B3492">
              <w:rPr>
                <w:sz w:val="18"/>
                <w:szCs w:val="18"/>
              </w:rPr>
              <w:t>0,0</w:t>
            </w:r>
          </w:p>
        </w:tc>
      </w:tr>
      <w:tr w:rsidR="00721798" w:rsidTr="002A2E9C">
        <w:trPr>
          <w:trHeight w:val="454"/>
        </w:trPr>
        <w:tc>
          <w:tcPr>
            <w:tcW w:w="2127" w:type="dxa"/>
            <w:vMerge/>
            <w:vAlign w:val="center"/>
          </w:tcPr>
          <w:p w:rsidR="00721798" w:rsidRDefault="00721798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721798" w:rsidRPr="0053677C" w:rsidRDefault="00721798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EB3492" w:rsidP="005C3BD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5C3BD0">
              <w:rPr>
                <w:b w:val="0"/>
                <w:sz w:val="18"/>
                <w:szCs w:val="18"/>
              </w:rPr>
              <w:t>6</w:t>
            </w:r>
            <w:r>
              <w:rPr>
                <w:b w:val="0"/>
                <w:sz w:val="18"/>
                <w:szCs w:val="18"/>
              </w:rPr>
              <w:t>0.0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EB3492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5C3BD0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EB3492">
              <w:rPr>
                <w:b w:val="0"/>
                <w:sz w:val="18"/>
                <w:szCs w:val="18"/>
              </w:rPr>
              <w:t>0.0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5C3BD0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EB3492">
              <w:rPr>
                <w:b w:val="0"/>
                <w:sz w:val="18"/>
                <w:szCs w:val="18"/>
              </w:rPr>
              <w:t>0.0</w:t>
            </w:r>
          </w:p>
        </w:tc>
      </w:tr>
      <w:tr w:rsidR="008121F2" w:rsidTr="002A2E9C">
        <w:trPr>
          <w:trHeight w:val="567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272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262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sz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40"/>
        </w:trPr>
        <w:tc>
          <w:tcPr>
            <w:tcW w:w="2127" w:type="dxa"/>
            <w:vMerge w:val="restart"/>
            <w:vAlign w:val="center"/>
          </w:tcPr>
          <w:p w:rsidR="008121F2" w:rsidRPr="005C2845" w:rsidRDefault="008121F2" w:rsidP="00183389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6.</w:t>
            </w:r>
            <w:r w:rsidR="00AA409F" w:rsidRPr="00AA409F">
              <w:rPr>
                <w:rFonts w:eastAsia="Calibri"/>
                <w:b w:val="0"/>
                <w:spacing w:val="2"/>
                <w:sz w:val="16"/>
                <w:szCs w:val="16"/>
              </w:rPr>
              <w:t>Создание инфраструктуры свободного доступа граждан к открытой информации о деятельности органов местного самоуправления района</w:t>
            </w:r>
          </w:p>
        </w:tc>
        <w:tc>
          <w:tcPr>
            <w:tcW w:w="1843" w:type="dxa"/>
            <w:vMerge w:val="restart"/>
          </w:tcPr>
          <w:p w:rsidR="008121F2" w:rsidRPr="0053677C" w:rsidRDefault="008121F2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121F2" w:rsidRPr="00721798" w:rsidRDefault="00B87BCC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D04D2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121F2" w:rsidRPr="00721798" w:rsidRDefault="00B87BCC" w:rsidP="0072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04D2">
              <w:rPr>
                <w:sz w:val="18"/>
                <w:szCs w:val="18"/>
              </w:rPr>
              <w:t>0</w:t>
            </w:r>
            <w:r w:rsidR="00153FCD">
              <w:rPr>
                <w:sz w:val="18"/>
                <w:szCs w:val="18"/>
              </w:rPr>
              <w:t>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B87BCC" w:rsidP="0072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3FCD"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B87BCC" w:rsidP="0072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3FCD">
              <w:rPr>
                <w:sz w:val="18"/>
                <w:szCs w:val="18"/>
              </w:rPr>
              <w:t>0,0</w:t>
            </w:r>
          </w:p>
        </w:tc>
      </w:tr>
      <w:tr w:rsidR="00721798" w:rsidTr="002A2E9C">
        <w:trPr>
          <w:trHeight w:val="352"/>
        </w:trPr>
        <w:tc>
          <w:tcPr>
            <w:tcW w:w="2127" w:type="dxa"/>
            <w:vMerge/>
            <w:vAlign w:val="center"/>
          </w:tcPr>
          <w:p w:rsidR="00721798" w:rsidRDefault="00721798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21798" w:rsidRPr="0053677C" w:rsidRDefault="00721798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153FCD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30.0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153FCD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153FCD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153FCD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</w:t>
            </w:r>
          </w:p>
        </w:tc>
      </w:tr>
      <w:tr w:rsidR="008121F2" w:rsidTr="002A2E9C">
        <w:trPr>
          <w:trHeight w:val="386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29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97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63"/>
        </w:trPr>
        <w:tc>
          <w:tcPr>
            <w:tcW w:w="2127" w:type="dxa"/>
            <w:vMerge w:val="restart"/>
            <w:vAlign w:val="center"/>
          </w:tcPr>
          <w:p w:rsidR="008121F2" w:rsidRPr="005C2845" w:rsidRDefault="008121F2" w:rsidP="00183389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7.</w:t>
            </w:r>
            <w:r w:rsidR="00AA409F" w:rsidRPr="00AA409F">
              <w:rPr>
                <w:rFonts w:eastAsia="Calibri"/>
                <w:b w:val="0"/>
                <w:spacing w:val="2"/>
                <w:sz w:val="16"/>
                <w:szCs w:val="16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1843" w:type="dxa"/>
            <w:vMerge w:val="restart"/>
          </w:tcPr>
          <w:p w:rsidR="008121F2" w:rsidRPr="0053677C" w:rsidRDefault="008121F2" w:rsidP="00536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F2" w:rsidRPr="00721798" w:rsidRDefault="008121F2" w:rsidP="0053677C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121F2" w:rsidRPr="00721798" w:rsidRDefault="009D04D2" w:rsidP="005C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3B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121F2" w:rsidRPr="00721798" w:rsidRDefault="009D04D2" w:rsidP="00721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9D04D2" w:rsidP="0081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8121F2" w:rsidRPr="00721798" w:rsidRDefault="009D04D2" w:rsidP="005C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3BD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</w:t>
            </w:r>
          </w:p>
        </w:tc>
      </w:tr>
      <w:tr w:rsidR="00721798" w:rsidTr="002A2E9C">
        <w:trPr>
          <w:trHeight w:val="295"/>
        </w:trPr>
        <w:tc>
          <w:tcPr>
            <w:tcW w:w="2127" w:type="dxa"/>
            <w:vMerge/>
            <w:vAlign w:val="center"/>
          </w:tcPr>
          <w:p w:rsidR="00721798" w:rsidRDefault="00721798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21798" w:rsidRPr="0053677C" w:rsidRDefault="00721798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местный</w:t>
            </w:r>
          </w:p>
          <w:p w:rsidR="00721798" w:rsidRPr="0053677C" w:rsidRDefault="00721798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B87BCC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B87BCC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B87BCC" w:rsidP="007D26E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721798"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721798" w:rsidRPr="00721798" w:rsidRDefault="00B87BCC" w:rsidP="005C3BD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5C3BD0">
              <w:rPr>
                <w:b w:val="0"/>
                <w:sz w:val="18"/>
                <w:szCs w:val="18"/>
              </w:rPr>
              <w:t>6</w:t>
            </w:r>
            <w:r w:rsidR="00721798"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29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352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  <w:tr w:rsidR="008121F2" w:rsidTr="002A2E9C">
        <w:trPr>
          <w:trHeight w:val="465"/>
        </w:trPr>
        <w:tc>
          <w:tcPr>
            <w:tcW w:w="2127" w:type="dxa"/>
            <w:vMerge/>
            <w:vAlign w:val="center"/>
          </w:tcPr>
          <w:p w:rsidR="008121F2" w:rsidRDefault="008121F2" w:rsidP="008121F2">
            <w:pPr>
              <w:tabs>
                <w:tab w:val="num" w:pos="0"/>
              </w:tabs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121F2" w:rsidRPr="0053677C" w:rsidRDefault="008121F2" w:rsidP="0053677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21F2" w:rsidRPr="0053677C" w:rsidRDefault="008121F2" w:rsidP="0053677C">
            <w:pPr>
              <w:jc w:val="center"/>
              <w:rPr>
                <w:b w:val="0"/>
                <w:sz w:val="18"/>
                <w:szCs w:val="18"/>
              </w:rPr>
            </w:pPr>
            <w:r w:rsidRPr="0053677C">
              <w:rPr>
                <w:b w:val="0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121F2" w:rsidRPr="00721798" w:rsidRDefault="008121F2" w:rsidP="008121F2">
            <w:pPr>
              <w:jc w:val="center"/>
              <w:rPr>
                <w:b w:val="0"/>
                <w:sz w:val="18"/>
                <w:szCs w:val="18"/>
              </w:rPr>
            </w:pPr>
            <w:r w:rsidRPr="00721798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2C77F4" w:rsidRPr="00E71AC8" w:rsidRDefault="002C77F4" w:rsidP="00E71AC8">
      <w:pPr>
        <w:jc w:val="center"/>
      </w:pPr>
    </w:p>
    <w:sectPr w:rsidR="002C77F4" w:rsidRPr="00E71AC8" w:rsidSect="00A464C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4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23BA"/>
    <w:rsid w:val="00014012"/>
    <w:rsid w:val="00042822"/>
    <w:rsid w:val="000517BA"/>
    <w:rsid w:val="00053078"/>
    <w:rsid w:val="000544F4"/>
    <w:rsid w:val="000C6A51"/>
    <w:rsid w:val="000F0687"/>
    <w:rsid w:val="00135A5B"/>
    <w:rsid w:val="00153FCD"/>
    <w:rsid w:val="00183389"/>
    <w:rsid w:val="001845D5"/>
    <w:rsid w:val="001B45D9"/>
    <w:rsid w:val="001F1F3E"/>
    <w:rsid w:val="00217310"/>
    <w:rsid w:val="00266298"/>
    <w:rsid w:val="002A2E9C"/>
    <w:rsid w:val="002B0474"/>
    <w:rsid w:val="002C6E4C"/>
    <w:rsid w:val="002C77F4"/>
    <w:rsid w:val="002F00DF"/>
    <w:rsid w:val="00314FE8"/>
    <w:rsid w:val="00332A1F"/>
    <w:rsid w:val="00372B55"/>
    <w:rsid w:val="00375D56"/>
    <w:rsid w:val="003911C3"/>
    <w:rsid w:val="003D4C5C"/>
    <w:rsid w:val="00425A87"/>
    <w:rsid w:val="00446D03"/>
    <w:rsid w:val="0045537A"/>
    <w:rsid w:val="004763B7"/>
    <w:rsid w:val="00476921"/>
    <w:rsid w:val="004E3769"/>
    <w:rsid w:val="00500343"/>
    <w:rsid w:val="0053677C"/>
    <w:rsid w:val="00542778"/>
    <w:rsid w:val="00571AE7"/>
    <w:rsid w:val="00592F41"/>
    <w:rsid w:val="005B02D6"/>
    <w:rsid w:val="005C2845"/>
    <w:rsid w:val="005C3BD0"/>
    <w:rsid w:val="005C5DC1"/>
    <w:rsid w:val="006034CD"/>
    <w:rsid w:val="00610B9B"/>
    <w:rsid w:val="006117F9"/>
    <w:rsid w:val="00611F72"/>
    <w:rsid w:val="00623D3D"/>
    <w:rsid w:val="00683B85"/>
    <w:rsid w:val="00684A61"/>
    <w:rsid w:val="006E729D"/>
    <w:rsid w:val="00707B1C"/>
    <w:rsid w:val="00721798"/>
    <w:rsid w:val="007938F5"/>
    <w:rsid w:val="007D26EB"/>
    <w:rsid w:val="008121F2"/>
    <w:rsid w:val="00831C0A"/>
    <w:rsid w:val="0083595F"/>
    <w:rsid w:val="008424AA"/>
    <w:rsid w:val="0084393C"/>
    <w:rsid w:val="00875D45"/>
    <w:rsid w:val="008761BD"/>
    <w:rsid w:val="008F26BD"/>
    <w:rsid w:val="00947934"/>
    <w:rsid w:val="0099535F"/>
    <w:rsid w:val="009A694D"/>
    <w:rsid w:val="009C6155"/>
    <w:rsid w:val="009D04D2"/>
    <w:rsid w:val="00A123BA"/>
    <w:rsid w:val="00A42CDA"/>
    <w:rsid w:val="00A464CB"/>
    <w:rsid w:val="00A676E0"/>
    <w:rsid w:val="00A8194B"/>
    <w:rsid w:val="00A95BAD"/>
    <w:rsid w:val="00AA409F"/>
    <w:rsid w:val="00B03A19"/>
    <w:rsid w:val="00B5591A"/>
    <w:rsid w:val="00B8627C"/>
    <w:rsid w:val="00B87BCC"/>
    <w:rsid w:val="00BE7279"/>
    <w:rsid w:val="00BF0AE5"/>
    <w:rsid w:val="00C47AE7"/>
    <w:rsid w:val="00C72091"/>
    <w:rsid w:val="00CA3688"/>
    <w:rsid w:val="00CB68EA"/>
    <w:rsid w:val="00CE5171"/>
    <w:rsid w:val="00D254D2"/>
    <w:rsid w:val="00D26D92"/>
    <w:rsid w:val="00D413F5"/>
    <w:rsid w:val="00D8106D"/>
    <w:rsid w:val="00D831A3"/>
    <w:rsid w:val="00D831AF"/>
    <w:rsid w:val="00D8352F"/>
    <w:rsid w:val="00DB3AE1"/>
    <w:rsid w:val="00DF40AC"/>
    <w:rsid w:val="00DF754F"/>
    <w:rsid w:val="00E217F3"/>
    <w:rsid w:val="00E3312A"/>
    <w:rsid w:val="00E33322"/>
    <w:rsid w:val="00E33999"/>
    <w:rsid w:val="00E44079"/>
    <w:rsid w:val="00E71AC8"/>
    <w:rsid w:val="00EB3492"/>
    <w:rsid w:val="00EF5613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D45"/>
    <w:rPr>
      <w:rFonts w:ascii="Tahoma" w:hAnsi="Tahoma" w:cs="Tahoma"/>
      <w:b/>
      <w:sz w:val="16"/>
      <w:szCs w:val="16"/>
    </w:rPr>
  </w:style>
  <w:style w:type="paragraph" w:styleId="ac">
    <w:name w:val="No Spacing"/>
    <w:link w:val="ad"/>
    <w:uiPriority w:val="1"/>
    <w:qFormat/>
    <w:rsid w:val="00876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d">
    <w:name w:val="Без интервала Знак"/>
    <w:link w:val="ac"/>
    <w:uiPriority w:val="1"/>
    <w:rsid w:val="008761BD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E21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A8BB-D307-462C-832A-BD01B71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31</cp:revision>
  <cp:lastPrinted>2018-10-26T04:32:00Z</cp:lastPrinted>
  <dcterms:created xsi:type="dcterms:W3CDTF">2018-08-21T06:48:00Z</dcterms:created>
  <dcterms:modified xsi:type="dcterms:W3CDTF">2018-11-01T04:45:00Z</dcterms:modified>
</cp:coreProperties>
</file>