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40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35" w:after="0" w:line="285" w:lineRule="exact"/>
        <w:ind w:left="204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285" w:lineRule="exact"/>
        <w:ind w:left="343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195" w:after="0" w:line="345" w:lineRule="exact"/>
        <w:ind w:left="329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before="2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18.03.2013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269                         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25" w:lineRule="exact"/>
        <w:ind w:left="46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262" w:right="-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436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</w:t>
      </w:r>
      <w:r>
        <w:rPr>
          <w:rFonts w:ascii="Times New Roman" w:hAnsi="Times New Roman" w:cs="Times New Roman"/>
          <w:color w:val="000000"/>
          <w:sz w:val="28"/>
          <w:szCs w:val="24"/>
        </w:rPr>
        <w:t>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262" w:right="-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99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58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51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640" w:lineRule="exact"/>
        <w:ind w:left="5171" w:right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269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600" w:lineRule="exact"/>
        <w:ind w:left="819" w:right="203"/>
        <w:jc w:val="right"/>
        <w:rPr>
          <w:rFonts w:ascii="Times New Roman" w:hAnsi="Times New Roman" w:cs="Times New Roman"/>
          <w:b/>
          <w:color w:val="000000"/>
          <w:sz w:val="52"/>
          <w:szCs w:val="24"/>
        </w:rPr>
      </w:pPr>
      <w:r>
        <w:rPr>
          <w:rFonts w:ascii="Times New Roman" w:hAnsi="Times New Roman" w:cs="Times New Roman"/>
          <w:b/>
          <w:color w:val="000000"/>
          <w:sz w:val="52"/>
          <w:szCs w:val="24"/>
        </w:rPr>
        <w:t>КОМПЛЕКС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модернизации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Оглавление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tabs>
          <w:tab w:val="left" w:pos="1564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I.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1B605D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>..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tabs>
          <w:tab w:val="left" w:pos="1593"/>
          <w:tab w:val="left" w:pos="1778"/>
          <w:tab w:val="left" w:pos="18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III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.9 </w:t>
      </w:r>
    </w:p>
    <w:p w:rsidR="00000000" w:rsidRDefault="001B605D">
      <w:pPr>
        <w:widowControl w:val="0"/>
        <w:tabs>
          <w:tab w:val="left" w:pos="1701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.........................................................................................12 </w:t>
      </w:r>
    </w:p>
    <w:p w:rsidR="00000000" w:rsidRDefault="001B605D">
      <w:pPr>
        <w:widowControl w:val="0"/>
        <w:tabs>
          <w:tab w:val="left" w:pos="1447"/>
          <w:tab w:val="left" w:pos="1612"/>
          <w:tab w:val="left" w:pos="1708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..14 </w:t>
      </w:r>
    </w:p>
    <w:p w:rsidR="00000000" w:rsidRDefault="001B605D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color w:val="000000"/>
          <w:sz w:val="28"/>
          <w:szCs w:val="24"/>
        </w:rPr>
        <w:t>……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>..</w:t>
      </w:r>
      <w:r>
        <w:rPr>
          <w:rFonts w:ascii="Times New Roman" w:hAnsi="Times New Roman" w:cs="Times New Roman"/>
          <w:color w:val="000000"/>
          <w:sz w:val="28"/>
          <w:szCs w:val="24"/>
        </w:rPr>
        <w:t>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..16 </w:t>
      </w:r>
    </w:p>
    <w:p w:rsidR="00000000" w:rsidRDefault="001B605D">
      <w:pPr>
        <w:widowControl w:val="0"/>
        <w:tabs>
          <w:tab w:val="left" w:pos="2258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района…</w:t>
      </w:r>
      <w:r>
        <w:rPr>
          <w:rFonts w:ascii="Times New Roman" w:hAnsi="Times New Roman" w:cs="Times New Roman"/>
          <w:color w:val="000000"/>
          <w:sz w:val="28"/>
          <w:szCs w:val="24"/>
        </w:rPr>
        <w:t>...</w:t>
      </w:r>
      <w:r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..20 </w:t>
      </w:r>
    </w:p>
    <w:p w:rsidR="00000000" w:rsidRDefault="001B605D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кварталам…………………………………………………………………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>..</w:t>
      </w:r>
      <w:r>
        <w:rPr>
          <w:rFonts w:ascii="Times New Roman" w:hAnsi="Times New Roman" w:cs="Times New Roman"/>
          <w:color w:val="000000"/>
          <w:sz w:val="28"/>
          <w:szCs w:val="24"/>
        </w:rPr>
        <w:t>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..21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196" w:right="112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2012/2013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B60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421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255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2012/2013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2523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(97,3%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87,2%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(231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2012/2013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10,1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21,1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Введена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рекомендуемой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формульной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ученико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доведено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68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1B60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B60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мобильности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избыточного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диффере</w:t>
      </w:r>
      <w:r>
        <w:rPr>
          <w:rFonts w:ascii="Times New Roman" w:hAnsi="Times New Roman" w:cs="Times New Roman"/>
          <w:color w:val="000000"/>
          <w:sz w:val="28"/>
          <w:szCs w:val="24"/>
        </w:rPr>
        <w:t>нциации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9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механизма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8.05.2010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83-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15"/>
        </w:numPr>
        <w:tabs>
          <w:tab w:val="left" w:pos="7354"/>
        </w:tabs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7321"/>
          <w:tab w:val="left" w:pos="762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Courier New" w:hAnsi="Courier New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5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8"/>
          <w:szCs w:val="24"/>
        </w:rPr>
        <w:t>ризующих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гораздо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прозрачного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17"/>
        </w:numPr>
        <w:tabs>
          <w:tab w:val="left" w:pos="3149"/>
          <w:tab w:val="left" w:pos="7919"/>
        </w:tabs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свободному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B605D">
      <w:pPr>
        <w:widowControl w:val="0"/>
        <w:numPr>
          <w:ilvl w:val="0"/>
          <w:numId w:val="19"/>
        </w:numPr>
        <w:tabs>
          <w:tab w:val="left" w:pos="9875"/>
        </w:tabs>
        <w:autoSpaceDE w:val="0"/>
        <w:autoSpaceDN w:val="0"/>
        <w:adjustRightInd w:val="0"/>
        <w:spacing w:after="0" w:line="325" w:lineRule="exact"/>
        <w:ind w:left="329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региональная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- 100%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4"/>
        </w:rPr>
        <w:t>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</w:t>
      </w:r>
    </w:p>
    <w:p w:rsidR="00000000" w:rsidRDefault="001B60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8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2356"/>
        </w:tabs>
        <w:autoSpaceDE w:val="0"/>
        <w:autoSpaceDN w:val="0"/>
        <w:adjustRightInd w:val="0"/>
        <w:spacing w:after="0" w:line="330" w:lineRule="exact"/>
        <w:ind w:left="3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329"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382" w:right="33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Предприняты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8999"/>
        </w:tabs>
        <w:autoSpaceDE w:val="0"/>
        <w:autoSpaceDN w:val="0"/>
        <w:adjustRightInd w:val="0"/>
        <w:spacing w:after="0" w:line="330" w:lineRule="exact"/>
        <w:ind w:left="3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рактеристик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: </w:t>
      </w:r>
    </w:p>
    <w:p w:rsidR="00000000" w:rsidRDefault="001B605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5" w:lineRule="exact"/>
        <w:ind w:left="5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382" w:right="33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5" w:lineRule="exact"/>
        <w:ind w:left="5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3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B605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382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1" w:right="42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50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166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B60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8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ПНПО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внедряются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2018"/>
        </w:tabs>
        <w:autoSpaceDE w:val="0"/>
        <w:autoSpaceDN w:val="0"/>
        <w:adjustRightInd w:val="0"/>
        <w:spacing w:after="0" w:line="330" w:lineRule="exact"/>
        <w:ind w:left="3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(9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2" w:lineRule="exact"/>
        <w:ind w:left="329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переподгот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100 %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100 %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83%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80  %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23%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2012/2013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(100%)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провайдерами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(4 </w:t>
      </w:r>
      <w:r>
        <w:rPr>
          <w:rFonts w:ascii="Times New Roman" w:hAnsi="Times New Roman" w:cs="Times New Roman"/>
          <w:color w:val="000000"/>
          <w:sz w:val="28"/>
          <w:szCs w:val="24"/>
        </w:rPr>
        <w:t>Мбит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1B605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329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периментальные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576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чальных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5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214 </w:t>
      </w:r>
      <w:r>
        <w:rPr>
          <w:rFonts w:ascii="Times New Roman" w:hAnsi="Times New Roman" w:cs="Times New Roman"/>
          <w:color w:val="000000"/>
          <w:sz w:val="28"/>
          <w:szCs w:val="24"/>
        </w:rPr>
        <w:t>ноутбука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предпрофильным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76%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84,4%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92,5%.  </w:t>
      </w:r>
    </w:p>
    <w:p w:rsidR="00000000" w:rsidRDefault="001B605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2012/2013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апробация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329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</w:t>
      </w:r>
    </w:p>
    <w:p w:rsidR="00000000" w:rsidRDefault="001B60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329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(7,8%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2012/2013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640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(61%)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Внедрена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независимая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Характерной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5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разветвленная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тьюторская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(28  </w:t>
      </w:r>
      <w:r>
        <w:rPr>
          <w:rFonts w:ascii="Times New Roman" w:hAnsi="Times New Roman" w:cs="Times New Roman"/>
          <w:color w:val="000000"/>
          <w:sz w:val="28"/>
          <w:szCs w:val="24"/>
        </w:rPr>
        <w:t>тьюторов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B605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целенаправленная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внедрению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моральных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стимулов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Симакова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стала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лучших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начальных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- 2012»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малочисленных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10,1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21,1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3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10,7%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 (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-24%)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I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14,6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75%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- 57%).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.625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6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15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1359" w:right="9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8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8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8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5"/>
        </w:numPr>
        <w:tabs>
          <w:tab w:val="left" w:pos="760"/>
        </w:tabs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70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85"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262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</w:t>
      </w:r>
      <w:r>
        <w:rPr>
          <w:rFonts w:ascii="Times New Roman" w:hAnsi="Times New Roman" w:cs="Times New Roman"/>
          <w:color w:val="000000"/>
          <w:sz w:val="28"/>
          <w:szCs w:val="24"/>
        </w:rPr>
        <w:t>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90% </w:t>
      </w:r>
    </w:p>
    <w:p w:rsidR="00000000" w:rsidRDefault="001B605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116%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104%)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124%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104 %).   </w:t>
      </w:r>
    </w:p>
    <w:p w:rsidR="00000000" w:rsidRDefault="001B605D">
      <w:pPr>
        <w:widowControl w:val="0"/>
        <w:autoSpaceDE w:val="0"/>
        <w:autoSpaceDN w:val="0"/>
        <w:adjustRightInd w:val="0"/>
        <w:spacing w:before="195" w:after="0" w:line="280" w:lineRule="exact"/>
        <w:ind w:left="1068" w:right="1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1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5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1666" w:space="1237"/>
            <w:col w:w="1200" w:space="1150"/>
            <w:col w:w="1294" w:space="1104"/>
            <w:col w:w="1282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4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16971,0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17641,0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18701,0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20490,6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1774" w:space="1069"/>
            <w:col w:w="1322" w:space="1073"/>
            <w:col w:w="1322" w:space="1070"/>
            <w:col w:w="1323" w:space="0"/>
            <w:col w:w="-1"/>
          </w:cols>
          <w:noEndnote/>
        </w:sectPr>
      </w:pPr>
    </w:p>
    <w:p w:rsidR="00000000" w:rsidRDefault="001B605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7,8%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-7,8%).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3 753,0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   4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5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214 </w:t>
      </w:r>
      <w:r>
        <w:rPr>
          <w:rFonts w:ascii="Times New Roman" w:hAnsi="Times New Roman" w:cs="Times New Roman"/>
          <w:color w:val="000000"/>
          <w:sz w:val="28"/>
          <w:szCs w:val="24"/>
        </w:rPr>
        <w:t>ноутбуков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46% 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- 46%);  </w:t>
      </w:r>
    </w:p>
    <w:p w:rsidR="00000000" w:rsidRDefault="001B605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64 %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-64%); </w:t>
      </w:r>
    </w:p>
    <w:p w:rsidR="00000000" w:rsidRDefault="001B605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27%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18%)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18%).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B605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3%).  </w:t>
      </w:r>
    </w:p>
    <w:p w:rsidR="00000000" w:rsidRDefault="001B605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4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4435,9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3625,1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410,8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tabs>
          <w:tab w:val="left" w:pos="7721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освещалась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шаг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81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 2.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>. 3.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>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672" w:right="41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III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285"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Стратегическая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B605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B605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4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tabs>
          <w:tab w:val="left" w:pos="2121"/>
          <w:tab w:val="left" w:pos="2626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1.</w:t>
      </w:r>
      <w:r>
        <w:rPr>
          <w:rFonts w:ascii="Times New Roman" w:hAnsi="Times New Roman" w:cs="Times New Roman"/>
          <w:color w:val="000000"/>
          <w:spacing w:val="182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2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2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5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B605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2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1B60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I-III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126,5%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5,4%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676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4" w:right="425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зар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102,9 %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(21,0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1B605D">
      <w:pPr>
        <w:widowControl w:val="0"/>
        <w:tabs>
          <w:tab w:val="left" w:pos="2097"/>
          <w:tab w:val="left" w:pos="2553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</w:t>
      </w:r>
      <w:r>
        <w:rPr>
          <w:rFonts w:ascii="Times New Roman" w:hAnsi="Times New Roman" w:cs="Times New Roman"/>
          <w:color w:val="000000"/>
          <w:spacing w:val="158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дартам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100%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первоклассников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100%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100%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40%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четвероклассников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22%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1B605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метапредметным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B605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начнется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III- IV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пилотном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приступили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99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1B605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7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86%;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пилотном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22%.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проше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дших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93%.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676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6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98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98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30" w:lineRule="exact"/>
        <w:ind w:left="98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дифференциации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7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</w:t>
      </w:r>
      <w:r>
        <w:rPr>
          <w:rFonts w:ascii="Times New Roman" w:hAnsi="Times New Roman" w:cs="Times New Roman"/>
          <w:color w:val="000000"/>
          <w:sz w:val="28"/>
          <w:szCs w:val="24"/>
        </w:rPr>
        <w:t>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68%.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</w:t>
      </w:r>
      <w:r>
        <w:rPr>
          <w:rFonts w:ascii="Times New Roman" w:hAnsi="Times New Roman" w:cs="Times New Roman"/>
          <w:color w:val="000000"/>
          <w:sz w:val="28"/>
          <w:szCs w:val="24"/>
        </w:rPr>
        <w:t>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925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практикумы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pacing w:val="1"/>
          <w:szCs w:val="24"/>
        </w:rPr>
        <w:t xml:space="preserve">12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841" w:space="3835"/>
            <w:col w:w="273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вебинары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</w:t>
      </w:r>
      <w:r>
        <w:rPr>
          <w:rFonts w:ascii="Times New Roman" w:hAnsi="Times New Roman" w:cs="Times New Roman"/>
          <w:color w:val="000000"/>
          <w:sz w:val="28"/>
          <w:szCs w:val="24"/>
        </w:rPr>
        <w:t>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тьюторов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36%. </w:t>
      </w:r>
    </w:p>
    <w:p w:rsidR="00000000" w:rsidRDefault="001B605D">
      <w:pPr>
        <w:widowControl w:val="0"/>
        <w:tabs>
          <w:tab w:val="left" w:pos="2313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5.</w:t>
      </w:r>
      <w:r>
        <w:rPr>
          <w:rFonts w:ascii="Times New Roman" w:hAnsi="Times New Roman" w:cs="Times New Roman"/>
          <w:color w:val="000000"/>
          <w:spacing w:val="76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757" w:space="850"/>
            <w:col w:w="3366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50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энергоэффективности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30" w:lineRule="exact"/>
        <w:ind w:left="8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before="290" w:after="0" w:line="330" w:lineRule="exact"/>
        <w:ind w:left="26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21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проекту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шаг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380" w:right="83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IV.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общеобразов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ательные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3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Здесь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16.06.08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254-</w:t>
      </w:r>
    </w:p>
    <w:p w:rsidR="00000000" w:rsidRDefault="001B605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базовой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676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28.04.2005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1B60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вузов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6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25.11.11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</w:t>
      </w:r>
      <w:r>
        <w:rPr>
          <w:rFonts w:ascii="Times New Roman" w:hAnsi="Times New Roman" w:cs="Times New Roman"/>
          <w:color w:val="000000"/>
          <w:sz w:val="28"/>
          <w:szCs w:val="24"/>
        </w:rPr>
        <w:t>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заемных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«13 </w:t>
      </w:r>
      <w:r>
        <w:rPr>
          <w:rFonts w:ascii="Times New Roman" w:hAnsi="Times New Roman" w:cs="Times New Roman"/>
          <w:color w:val="000000"/>
          <w:sz w:val="28"/>
          <w:szCs w:val="24"/>
        </w:rPr>
        <w:t>зарплата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2-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3-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востребованы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попал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Владимировна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английского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(«13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567-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Владимировна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английского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«13 </w:t>
      </w:r>
      <w:r>
        <w:rPr>
          <w:rFonts w:ascii="Times New Roman" w:hAnsi="Times New Roman" w:cs="Times New Roman"/>
          <w:color w:val="000000"/>
          <w:sz w:val="28"/>
          <w:szCs w:val="24"/>
        </w:rPr>
        <w:t>зарплату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676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9,7%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17,6%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B605D">
      <w:pPr>
        <w:widowControl w:val="0"/>
        <w:autoSpaceDE w:val="0"/>
        <w:autoSpaceDN w:val="0"/>
        <w:adjustRightInd w:val="0"/>
        <w:spacing w:before="270" w:after="0" w:line="320" w:lineRule="exact"/>
        <w:ind w:left="468" w:right="2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285"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tabs>
          <w:tab w:val="left" w:pos="3022"/>
          <w:tab w:val="left" w:pos="3315"/>
          <w:tab w:val="left" w:pos="463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13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поликонфессионального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70" w:right="27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востребованности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прозрачной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5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pacing w:val="1"/>
          <w:szCs w:val="24"/>
        </w:rPr>
        <w:t xml:space="preserve">15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5" w:bottom="720" w:left="1440" w:header="720" w:footer="720" w:gutter="0"/>
          <w:cols w:num="3" w:space="720" w:equalWidth="0">
            <w:col w:w="9742" w:space="-1"/>
            <w:col w:w="273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B605D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</w:t>
      </w:r>
      <w:r>
        <w:rPr>
          <w:rFonts w:ascii="Times New Roman" w:hAnsi="Times New Roman" w:cs="Times New Roman"/>
          <w:color w:val="000000"/>
          <w:sz w:val="28"/>
          <w:szCs w:val="24"/>
        </w:rPr>
        <w:t>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1B605D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676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17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16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B605D">
      <w:pPr>
        <w:widowControl w:val="0"/>
        <w:numPr>
          <w:ilvl w:val="0"/>
          <w:numId w:val="88"/>
        </w:numPr>
        <w:tabs>
          <w:tab w:val="left" w:pos="1802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2316"/>
        <w:gridCol w:w="2302"/>
        <w:gridCol w:w="2352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2" w:right="720" w:bottom="660" w:left="1037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36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547" w:space="2600"/>
            <w:col w:w="180" w:space="3255"/>
            <w:col w:w="180" w:space="2184"/>
            <w:col w:w="180" w:space="216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29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Среднемесячная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6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Соотношение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60" w:lineRule="exact"/>
        <w:ind w:left="0" w:right="-3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IV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360" w:space="711"/>
            <w:col w:w="4081" w:space="3583"/>
            <w:col w:w="600" w:space="1747"/>
            <w:col w:w="600" w:space="1748"/>
            <w:col w:w="6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126,5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126,2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126,6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102,9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189" w:space="-1"/>
            <w:col w:w="4302" w:space="997"/>
            <w:col w:w="600" w:space="1764"/>
            <w:col w:w="600" w:space="1747"/>
            <w:col w:w="600" w:space="1748"/>
            <w:col w:w="6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101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статистики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экономике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прошлом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20490,6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20450,2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20504,2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21611,4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4697" w:space="1553"/>
            <w:col w:w="840" w:space="1524"/>
            <w:col w:w="840" w:space="1507"/>
            <w:col w:w="840" w:space="1508"/>
            <w:col w:w="84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1.1.2.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600" w:space="471"/>
            <w:col w:w="4301" w:space="3184"/>
            <w:col w:w="960" w:space="1387"/>
            <w:col w:w="960" w:space="1407"/>
            <w:col w:w="92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тистики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экономике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16200,0*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16200,0*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16200,0*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21000,01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472" w:space="-1"/>
            <w:col w:w="3795" w:space="1325"/>
            <w:col w:w="960" w:space="1404"/>
            <w:col w:w="960" w:space="1387"/>
            <w:col w:w="960" w:space="1407"/>
            <w:col w:w="922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60" w:lineRule="exact"/>
        <w:ind w:left="1071" w:right="1036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before="255" w:after="0" w:line="285" w:lineRule="exact"/>
        <w:ind w:left="214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азовательным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61,1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61,1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614" w:space="-1"/>
            <w:col w:w="3315" w:space="2044"/>
            <w:col w:w="480" w:space="1884"/>
            <w:col w:w="480" w:space="1958"/>
            <w:col w:w="300" w:space="2048"/>
            <w:col w:w="3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14558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100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1" w:right="720" w:bottom="660" w:left="1037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640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640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681" w:space="-1"/>
            <w:col w:w="4279" w:space="1112"/>
            <w:col w:w="420" w:space="1944"/>
            <w:col w:w="420" w:space="1927"/>
            <w:col w:w="420" w:space="1928"/>
            <w:col w:w="42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420" w:space="651"/>
            <w:col w:w="3987" w:space="3797"/>
            <w:col w:w="360" w:space="2018"/>
            <w:col w:w="300" w:space="2048"/>
            <w:col w:w="3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386" w:space="-1"/>
            <w:col w:w="3616" w:space="1804"/>
            <w:col w:w="360" w:space="2004"/>
            <w:col w:w="360" w:space="2018"/>
            <w:col w:w="300" w:space="2048"/>
            <w:col w:w="3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100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681" w:space="-1"/>
            <w:col w:w="4176" w:space="1275"/>
            <w:col w:w="300" w:space="2064"/>
            <w:col w:w="300" w:space="1987"/>
            <w:col w:w="420" w:space="1928"/>
            <w:col w:w="42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ственным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420" w:space="651"/>
            <w:col w:w="3989" w:space="3887"/>
            <w:col w:w="180" w:space="2167"/>
            <w:col w:w="180" w:space="2168"/>
            <w:col w:w="1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5386" w:space="-1"/>
            <w:col w:w="4297" w:space="1214"/>
            <w:col w:w="180" w:space="2184"/>
            <w:col w:w="180" w:space="216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98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681" w:space="-1"/>
            <w:col w:w="4031" w:space="1480"/>
            <w:col w:w="180" w:space="2184"/>
            <w:col w:w="180" w:space="216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итогом</w:t>
      </w:r>
    </w:p>
    <w:p w:rsidR="00000000" w:rsidRDefault="001B605D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85" w:lineRule="exact"/>
        <w:ind w:left="182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</w:p>
    <w:p w:rsidR="00000000" w:rsidRDefault="001B605D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85" w:lineRule="exact"/>
        <w:ind w:left="4349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20" w:space="651"/>
            <w:col w:w="4154" w:space="1297"/>
            <w:col w:w="300" w:space="2064"/>
            <w:col w:w="300" w:space="2047"/>
            <w:col w:w="300" w:space="2048"/>
            <w:col w:w="3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14558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80" w:lineRule="exact"/>
        <w:ind w:left="1071" w:right="10544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1" w:right="720" w:bottom="660" w:left="1037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600" w:space="471"/>
            <w:col w:w="3947" w:space="3868"/>
            <w:col w:w="300" w:space="2047"/>
            <w:col w:w="300" w:space="1988"/>
            <w:col w:w="4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1B605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5277" w:space="-1"/>
            <w:col w:w="3220" w:space="2231"/>
            <w:col w:w="300" w:space="2064"/>
            <w:col w:w="300" w:space="2047"/>
            <w:col w:w="300" w:space="1988"/>
            <w:col w:w="42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80" w:lineRule="exact"/>
        <w:ind w:left="168" w:right="40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прошедшие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разовательными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20" w:space="651"/>
            <w:col w:w="4070" w:space="1381"/>
            <w:col w:w="300" w:space="2064"/>
            <w:col w:w="300" w:space="2047"/>
            <w:col w:w="300" w:space="2048"/>
            <w:col w:w="3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162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5393" w:space="-1"/>
            <w:col w:w="2965" w:space="2426"/>
            <w:col w:w="420" w:space="1944"/>
            <w:col w:w="420" w:space="1927"/>
            <w:col w:w="420" w:space="1928"/>
            <w:col w:w="42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10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85" w:lineRule="exact"/>
        <w:ind w:left="211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20" w:space="651"/>
            <w:col w:w="3110" w:space="2341"/>
            <w:col w:w="300" w:space="2064"/>
            <w:col w:w="300" w:space="2047"/>
            <w:col w:w="300" w:space="2048"/>
            <w:col w:w="30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14558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9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105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численнос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21" w:right="720" w:bottom="660" w:left="1037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1071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6" w:space="720" w:equalWidth="0">
            <w:col w:w="5180" w:space="1402"/>
            <w:col w:w="180" w:space="2184"/>
            <w:col w:w="180" w:space="216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топливно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энергетических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Динамика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топливно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энергетических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20" w:space="651"/>
            <w:col w:w="4175" w:space="611"/>
            <w:col w:w="1630" w:space="734"/>
            <w:col w:w="1630" w:space="718"/>
            <w:col w:w="1630" w:space="718"/>
            <w:col w:w="1630" w:space="0"/>
            <w:col w:w="-1"/>
          </w:cols>
          <w:noEndnote/>
        </w:sectPr>
      </w:pPr>
    </w:p>
    <w:p w:rsidR="00000000" w:rsidRDefault="001B605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85" w:lineRule="exact"/>
        <w:ind w:left="182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(*</w:t>
      </w:r>
      <w:r>
        <w:rPr>
          <w:rFonts w:ascii="Times New Roman" w:hAnsi="Times New Roman" w:cs="Times New Roman"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7.1.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аварийном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остоянии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требуют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420" w:space="651"/>
            <w:col w:w="4260" w:space="1191"/>
            <w:col w:w="300" w:space="2064"/>
            <w:col w:w="300" w:space="210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7.1.1. 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требуют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num="7" w:space="720" w:equalWidth="0">
            <w:col w:w="5258" w:space="-1"/>
            <w:col w:w="3801" w:space="1710"/>
            <w:col w:w="180" w:space="2184"/>
            <w:col w:w="180" w:space="2167"/>
            <w:col w:w="180" w:space="2168"/>
            <w:col w:w="18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0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14558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0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37" w:header="720" w:footer="720" w:gutter="0"/>
          <w:cols w:space="720" w:equalWidth="0">
            <w:col w:w="15082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240" w:right="47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3050"/>
        <w:gridCol w:w="1693"/>
        <w:gridCol w:w="314"/>
        <w:gridCol w:w="366"/>
        <w:gridCol w:w="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99" w:type="dxa"/>
          <w:wAfter w:w="312" w:type="dxa"/>
          <w:trHeight w:hRule="exact" w:val="415"/>
        </w:trPr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IV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      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right="66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720" w:bottom="660" w:left="1133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17739435  23043402  12627582  19648337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740" w:space="-1"/>
            <w:col w:w="2955" w:space="924"/>
            <w:col w:w="5855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right="6975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right="71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151,4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129,9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54,8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155,6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2956" w:space="-1"/>
            <w:col w:w="2973" w:space="1151"/>
            <w:col w:w="701" w:space="885"/>
            <w:col w:w="701" w:space="928"/>
            <w:col w:w="560" w:space="888"/>
            <w:col w:w="701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right="697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%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left="9417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21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330" w:lineRule="exact"/>
        <w:ind w:left="44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320" w:lineRule="exact"/>
        <w:ind w:left="927" w:right="4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кварталам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B605D">
      <w:pPr>
        <w:widowControl w:val="0"/>
        <w:tabs>
          <w:tab w:val="left" w:pos="4361"/>
          <w:tab w:val="left" w:pos="7714"/>
        </w:tabs>
        <w:autoSpaceDE w:val="0"/>
        <w:autoSpaceDN w:val="0"/>
        <w:adjustRightInd w:val="0"/>
        <w:spacing w:after="0" w:line="285" w:lineRule="exact"/>
        <w:ind w:left="6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926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tLeast"/>
        <w:ind w:left="4592" w:right="-91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власти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num="3" w:space="720" w:equalWidth="0">
            <w:col w:w="4729" w:space="2945"/>
            <w:col w:w="2328" w:space="0"/>
            <w:col w:w="-1"/>
          </w:cols>
          <w:noEndnote/>
        </w:sectPr>
      </w:pPr>
    </w:p>
    <w:tbl>
      <w:tblPr>
        <w:tblW w:w="0" w:type="auto"/>
        <w:tblInd w:w="4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35"/>
        <w:gridCol w:w="797"/>
        <w:gridCol w:w="15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2013      2013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2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4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экономике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21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24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стандартам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space="720" w:equalWidth="0">
            <w:col w:w="10260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учителя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115" w:after="0" w:line="273" w:lineRule="exact"/>
        <w:ind w:right="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5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right="3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6" w:lineRule="exact"/>
        <w:ind w:right="-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num="3" w:space="720" w:equalWidth="0">
            <w:col w:w="4116" w:space="3558"/>
            <w:col w:w="2382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82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Обновление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2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space="720" w:equalWidth="0">
            <w:col w:w="10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2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926" w:header="0" w:footer="0" w:gutter="0"/>
          <w:cols w:space="720"/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</w:t>
      </w:r>
      <w:r>
        <w:rPr>
          <w:rFonts w:ascii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46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num="3" w:space="720" w:equalWidth="0">
            <w:col w:w="1702" w:space="5972"/>
            <w:col w:w="2306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54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num="4" w:space="720" w:equalWidth="0">
            <w:col w:w="5535" w:space="788"/>
            <w:col w:w="60" w:space="775"/>
            <w:col w:w="60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50" w:lineRule="exact"/>
        <w:ind w:left="7674" w:right="19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17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23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1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left="524" w:right="5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энергоэффективности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31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space="720" w:equalWidth="0">
            <w:col w:w="10260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70" w:lineRule="exact"/>
        <w:ind w:right="2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115" w:after="0" w:line="280" w:lineRule="exact"/>
        <w:ind w:right="2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39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2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3975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left="3983"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2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3" w:lineRule="exact"/>
        <w:ind w:right="34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</w:t>
      </w:r>
      <w:r>
        <w:rPr>
          <w:rFonts w:ascii="Times New Roman" w:hAnsi="Times New Roman" w:cs="Times New Roman"/>
          <w:color w:val="000000"/>
          <w:szCs w:val="24"/>
        </w:rPr>
        <w:t>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0" w:lineRule="exact"/>
        <w:ind w:right="3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26" w:header="720" w:footer="720" w:gutter="0"/>
          <w:cols w:num="3" w:space="720" w:equalWidth="0">
            <w:col w:w="6263" w:space="1411"/>
            <w:col w:w="2403" w:space="0"/>
            <w:col w:w="-1"/>
          </w:cols>
          <w:noEndnote/>
        </w:sectPr>
      </w:pP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92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5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before="1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совещании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совещаниях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1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</w:t>
      </w:r>
      <w:r>
        <w:rPr>
          <w:rFonts w:ascii="Times New Roman" w:hAnsi="Times New Roman" w:cs="Times New Roman"/>
          <w:color w:val="000000"/>
          <w:szCs w:val="24"/>
        </w:rPr>
        <w:t>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53" w:lineRule="exact"/>
        <w:ind w:right="34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B6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926" w:header="720" w:footer="720" w:gutter="0"/>
      <w:cols w:num="3" w:space="720" w:equalWidth="0">
        <w:col w:w="4164" w:space="3510"/>
        <w:col w:w="240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2"/>
    <w:multiLevelType w:val="hybridMultilevel"/>
    <w:tmpl w:val="000019FF"/>
    <w:lvl w:ilvl="0" w:tplc="00002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7E"/>
    <w:multiLevelType w:val="hybridMultilevel"/>
    <w:tmpl w:val="0000DE30"/>
    <w:lvl w:ilvl="0" w:tplc="000022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2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7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5F9"/>
    <w:multiLevelType w:val="hybridMultilevel"/>
    <w:tmpl w:val="00015968"/>
    <w:lvl w:ilvl="0" w:tplc="000001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A60"/>
    <w:multiLevelType w:val="hybridMultilevel"/>
    <w:tmpl w:val="00005E8E"/>
    <w:lvl w:ilvl="0" w:tplc="00001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7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3E8"/>
    <w:multiLevelType w:val="hybridMultilevel"/>
    <w:tmpl w:val="0000D969"/>
    <w:lvl w:ilvl="0" w:tplc="000020A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3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D4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D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2E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29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52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EC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58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>
    <w:nsid w:val="0000152C"/>
    <w:multiLevelType w:val="hybridMultilevel"/>
    <w:tmpl w:val="00017238"/>
    <w:lvl w:ilvl="0" w:tplc="00000C0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52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C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72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AF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B5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18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1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E8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0001669"/>
    <w:multiLevelType w:val="hybridMultilevel"/>
    <w:tmpl w:val="00009D0D"/>
    <w:lvl w:ilvl="0" w:tplc="0000148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B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79C"/>
    <w:multiLevelType w:val="hybridMultilevel"/>
    <w:tmpl w:val="00000C07"/>
    <w:lvl w:ilvl="0" w:tplc="00001DE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F98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DB8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D1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F1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80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270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21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91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DA9"/>
    <w:multiLevelType w:val="hybridMultilevel"/>
    <w:tmpl w:val="00006E00"/>
    <w:lvl w:ilvl="0" w:tplc="00001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EC0"/>
    <w:multiLevelType w:val="hybridMultilevel"/>
    <w:tmpl w:val="000126E0"/>
    <w:lvl w:ilvl="0" w:tplc="00001D7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6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B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D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B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79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0D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0">
    <w:nsid w:val="0000235B"/>
    <w:multiLevelType w:val="hybridMultilevel"/>
    <w:tmpl w:val="0000286A"/>
    <w:lvl w:ilvl="0" w:tplc="000014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E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A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D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2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7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93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9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5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1">
    <w:nsid w:val="000025CA"/>
    <w:multiLevelType w:val="hybridMultilevel"/>
    <w:tmpl w:val="0000D487"/>
    <w:lvl w:ilvl="0" w:tplc="000025D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3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5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9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4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2A60"/>
    <w:multiLevelType w:val="hybridMultilevel"/>
    <w:tmpl w:val="00013207"/>
    <w:lvl w:ilvl="0" w:tplc="000021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A9A"/>
    <w:multiLevelType w:val="hybridMultilevel"/>
    <w:tmpl w:val="0000E110"/>
    <w:lvl w:ilvl="0" w:tplc="00001C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2B20"/>
    <w:multiLevelType w:val="hybridMultilevel"/>
    <w:tmpl w:val="00015AC2"/>
    <w:lvl w:ilvl="0" w:tplc="00001B8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E7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2F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2F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B5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05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2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21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80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5">
    <w:nsid w:val="00002CE6"/>
    <w:multiLevelType w:val="hybridMultilevel"/>
    <w:tmpl w:val="000133FE"/>
    <w:lvl w:ilvl="0" w:tplc="00000D9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D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99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D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5A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5C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F4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A8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21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6">
    <w:nsid w:val="00003233"/>
    <w:multiLevelType w:val="hybridMultilevel"/>
    <w:tmpl w:val="0000D7EE"/>
    <w:lvl w:ilvl="0" w:tplc="0000201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3662"/>
    <w:multiLevelType w:val="hybridMultilevel"/>
    <w:tmpl w:val="00010BB4"/>
    <w:lvl w:ilvl="0" w:tplc="00000EE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2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B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3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367A"/>
    <w:multiLevelType w:val="hybridMultilevel"/>
    <w:tmpl w:val="000074CD"/>
    <w:lvl w:ilvl="0" w:tplc="0000060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7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D0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4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7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373D"/>
    <w:multiLevelType w:val="hybridMultilevel"/>
    <w:tmpl w:val="000110F9"/>
    <w:lvl w:ilvl="0" w:tplc="0000118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DE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ED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0A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CD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032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A2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84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60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0">
    <w:nsid w:val="00003839"/>
    <w:multiLevelType w:val="hybridMultilevel"/>
    <w:tmpl w:val="0000704F"/>
    <w:lvl w:ilvl="0" w:tplc="0000235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C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410A"/>
    <w:multiLevelType w:val="hybridMultilevel"/>
    <w:tmpl w:val="000000D2"/>
    <w:lvl w:ilvl="0" w:tplc="00000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2B9"/>
    <w:multiLevelType w:val="hybridMultilevel"/>
    <w:tmpl w:val="0000F80D"/>
    <w:lvl w:ilvl="0" w:tplc="00000E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42FE"/>
    <w:multiLevelType w:val="hybridMultilevel"/>
    <w:tmpl w:val="00017F58"/>
    <w:lvl w:ilvl="0" w:tplc="000024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43A9"/>
    <w:multiLevelType w:val="hybridMultilevel"/>
    <w:tmpl w:val="0000BD65"/>
    <w:lvl w:ilvl="0" w:tplc="00001D6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7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A0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5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2A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77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42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5">
    <w:nsid w:val="00004BE7"/>
    <w:multiLevelType w:val="hybridMultilevel"/>
    <w:tmpl w:val="0000577F"/>
    <w:lvl w:ilvl="0" w:tplc="000008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509B"/>
    <w:multiLevelType w:val="hybridMultilevel"/>
    <w:tmpl w:val="0000BC9B"/>
    <w:lvl w:ilvl="0" w:tplc="00000F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5469"/>
    <w:multiLevelType w:val="hybridMultilevel"/>
    <w:tmpl w:val="00016097"/>
    <w:lvl w:ilvl="0" w:tplc="0000144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51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A9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DD0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C9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7E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F1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61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C4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8">
    <w:nsid w:val="00005529"/>
    <w:multiLevelType w:val="hybridMultilevel"/>
    <w:tmpl w:val="000002B3"/>
    <w:lvl w:ilvl="0" w:tplc="00000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5554"/>
    <w:multiLevelType w:val="hybridMultilevel"/>
    <w:tmpl w:val="0001734A"/>
    <w:lvl w:ilvl="0" w:tplc="00000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56EF"/>
    <w:multiLevelType w:val="hybridMultilevel"/>
    <w:tmpl w:val="00001AAB"/>
    <w:lvl w:ilvl="0" w:tplc="000000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598C"/>
    <w:multiLevelType w:val="hybridMultilevel"/>
    <w:tmpl w:val="0001594C"/>
    <w:lvl w:ilvl="0" w:tplc="00000A9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35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43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9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63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03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3D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56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AC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2">
    <w:nsid w:val="00005C78"/>
    <w:multiLevelType w:val="hybridMultilevel"/>
    <w:tmpl w:val="00014640"/>
    <w:lvl w:ilvl="0" w:tplc="0000036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72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29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28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B4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8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6D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3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24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3">
    <w:nsid w:val="00005CC7"/>
    <w:multiLevelType w:val="hybridMultilevel"/>
    <w:tmpl w:val="0001544A"/>
    <w:lvl w:ilvl="0" w:tplc="000026F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8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628E"/>
    <w:multiLevelType w:val="hybridMultilevel"/>
    <w:tmpl w:val="0000397A"/>
    <w:lvl w:ilvl="0" w:tplc="0000017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668A"/>
    <w:multiLevelType w:val="hybridMultilevel"/>
    <w:tmpl w:val="0000DAAC"/>
    <w:lvl w:ilvl="0" w:tplc="000018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676E"/>
    <w:multiLevelType w:val="hybridMultilevel"/>
    <w:tmpl w:val="0000AA02"/>
    <w:lvl w:ilvl="0" w:tplc="00001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7308"/>
    <w:multiLevelType w:val="hybridMultilevel"/>
    <w:tmpl w:val="00013374"/>
    <w:lvl w:ilvl="0" w:tplc="000005F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4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3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E3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3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2C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C9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7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8">
    <w:nsid w:val="00007BB5"/>
    <w:multiLevelType w:val="hybridMultilevel"/>
    <w:tmpl w:val="0000DEA0"/>
    <w:lvl w:ilvl="0" w:tplc="0000075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33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D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A8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D1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FA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0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50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9">
    <w:nsid w:val="0000856B"/>
    <w:multiLevelType w:val="hybridMultilevel"/>
    <w:tmpl w:val="0000A41C"/>
    <w:lvl w:ilvl="0" w:tplc="000003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87AA"/>
    <w:multiLevelType w:val="hybridMultilevel"/>
    <w:tmpl w:val="0000AA76"/>
    <w:lvl w:ilvl="0" w:tplc="000000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8B43"/>
    <w:multiLevelType w:val="hybridMultilevel"/>
    <w:tmpl w:val="0000571C"/>
    <w:lvl w:ilvl="0" w:tplc="000003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8FB9"/>
    <w:multiLevelType w:val="hybridMultilevel"/>
    <w:tmpl w:val="0000CEDB"/>
    <w:lvl w:ilvl="0" w:tplc="000016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9078"/>
    <w:multiLevelType w:val="hybridMultilevel"/>
    <w:tmpl w:val="00007A1E"/>
    <w:lvl w:ilvl="0" w:tplc="00001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99BC"/>
    <w:multiLevelType w:val="hybridMultilevel"/>
    <w:tmpl w:val="0000EB27"/>
    <w:lvl w:ilvl="0" w:tplc="000025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99F1"/>
    <w:multiLevelType w:val="hybridMultilevel"/>
    <w:tmpl w:val="00016504"/>
    <w:lvl w:ilvl="0" w:tplc="000000C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15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4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E4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76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8A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6D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C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39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46">
    <w:nsid w:val="00009C3B"/>
    <w:multiLevelType w:val="hybridMultilevel"/>
    <w:tmpl w:val="0000DA48"/>
    <w:lvl w:ilvl="0" w:tplc="0000241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E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14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6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C9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B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9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6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7">
    <w:nsid w:val="00009DD0"/>
    <w:multiLevelType w:val="hybridMultilevel"/>
    <w:tmpl w:val="0000996E"/>
    <w:lvl w:ilvl="0" w:tplc="000000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A0AD"/>
    <w:multiLevelType w:val="hybridMultilevel"/>
    <w:tmpl w:val="00012B89"/>
    <w:lvl w:ilvl="0" w:tplc="00002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A6B7"/>
    <w:multiLevelType w:val="hybridMultilevel"/>
    <w:tmpl w:val="00004FA8"/>
    <w:lvl w:ilvl="0" w:tplc="000008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AAAF"/>
    <w:multiLevelType w:val="hybridMultilevel"/>
    <w:tmpl w:val="000147D5"/>
    <w:lvl w:ilvl="0" w:tplc="00000DC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ADF4"/>
    <w:multiLevelType w:val="hybridMultilevel"/>
    <w:tmpl w:val="000003BC"/>
    <w:lvl w:ilvl="0" w:tplc="000001F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B8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4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9F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5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3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B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E2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2">
    <w:nsid w:val="0000B420"/>
    <w:multiLevelType w:val="hybridMultilevel"/>
    <w:tmpl w:val="00004749"/>
    <w:lvl w:ilvl="0" w:tplc="00001A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0B775"/>
    <w:multiLevelType w:val="hybridMultilevel"/>
    <w:tmpl w:val="00015374"/>
    <w:lvl w:ilvl="0" w:tplc="0000232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B9F3"/>
    <w:multiLevelType w:val="hybridMultilevel"/>
    <w:tmpl w:val="000064EB"/>
    <w:lvl w:ilvl="0" w:tplc="000005A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E5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67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77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E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B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6E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5">
    <w:nsid w:val="0000BB41"/>
    <w:multiLevelType w:val="hybridMultilevel"/>
    <w:tmpl w:val="0000B995"/>
    <w:lvl w:ilvl="0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C019"/>
    <w:multiLevelType w:val="hybridMultilevel"/>
    <w:tmpl w:val="0000AD77"/>
    <w:lvl w:ilvl="0" w:tplc="000017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CCC2"/>
    <w:multiLevelType w:val="hybridMultilevel"/>
    <w:tmpl w:val="00007C5C"/>
    <w:lvl w:ilvl="0" w:tplc="000008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C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9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8A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A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61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8">
    <w:nsid w:val="0000CF40"/>
    <w:multiLevelType w:val="hybridMultilevel"/>
    <w:tmpl w:val="00004496"/>
    <w:lvl w:ilvl="0" w:tplc="000014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D0D2"/>
    <w:multiLevelType w:val="hybridMultilevel"/>
    <w:tmpl w:val="0000B6BB"/>
    <w:lvl w:ilvl="0" w:tplc="0000127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1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D9DA"/>
    <w:multiLevelType w:val="hybridMultilevel"/>
    <w:tmpl w:val="00003F0C"/>
    <w:lvl w:ilvl="0" w:tplc="000004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2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A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0DCD2"/>
    <w:multiLevelType w:val="hybridMultilevel"/>
    <w:tmpl w:val="00010441"/>
    <w:lvl w:ilvl="0" w:tplc="000019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DDE9"/>
    <w:multiLevelType w:val="hybridMultilevel"/>
    <w:tmpl w:val="00003681"/>
    <w:lvl w:ilvl="0" w:tplc="0000251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E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E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5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E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8B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3">
    <w:nsid w:val="0000E302"/>
    <w:multiLevelType w:val="hybridMultilevel"/>
    <w:tmpl w:val="00014765"/>
    <w:lvl w:ilvl="0" w:tplc="0000032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E1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52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C1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97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52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51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C4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8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4">
    <w:nsid w:val="0000E915"/>
    <w:multiLevelType w:val="hybridMultilevel"/>
    <w:tmpl w:val="00005C7C"/>
    <w:lvl w:ilvl="0" w:tplc="000024D2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51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2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E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62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4D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65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A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53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5">
    <w:nsid w:val="0000E9C3"/>
    <w:multiLevelType w:val="hybridMultilevel"/>
    <w:tmpl w:val="00017751"/>
    <w:lvl w:ilvl="0" w:tplc="000023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D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3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0EACD"/>
    <w:multiLevelType w:val="hybridMultilevel"/>
    <w:tmpl w:val="00010F93"/>
    <w:lvl w:ilvl="0" w:tplc="000006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ED78"/>
    <w:multiLevelType w:val="hybridMultilevel"/>
    <w:tmpl w:val="00010080"/>
    <w:lvl w:ilvl="0" w:tplc="000007C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D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0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D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0F300"/>
    <w:multiLevelType w:val="hybridMultilevel"/>
    <w:tmpl w:val="0001194F"/>
    <w:lvl w:ilvl="0" w:tplc="000023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F6F6"/>
    <w:multiLevelType w:val="hybridMultilevel"/>
    <w:tmpl w:val="000094E4"/>
    <w:lvl w:ilvl="0" w:tplc="000017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FCCE"/>
    <w:multiLevelType w:val="hybridMultilevel"/>
    <w:tmpl w:val="0000FA7A"/>
    <w:lvl w:ilvl="0" w:tplc="000009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0FF50"/>
    <w:multiLevelType w:val="hybridMultilevel"/>
    <w:tmpl w:val="00004A44"/>
    <w:lvl w:ilvl="0" w:tplc="00000B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0626"/>
    <w:multiLevelType w:val="hybridMultilevel"/>
    <w:tmpl w:val="0000CF91"/>
    <w:lvl w:ilvl="0" w:tplc="00001F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0E77"/>
    <w:multiLevelType w:val="hybridMultilevel"/>
    <w:tmpl w:val="0000553C"/>
    <w:lvl w:ilvl="0" w:tplc="0000214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38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96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BA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0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F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0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52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6F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4">
    <w:nsid w:val="00010EC7"/>
    <w:multiLevelType w:val="hybridMultilevel"/>
    <w:tmpl w:val="00008A2E"/>
    <w:lvl w:ilvl="0" w:tplc="0000102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1D8C"/>
    <w:multiLevelType w:val="hybridMultilevel"/>
    <w:tmpl w:val="0000D0A8"/>
    <w:lvl w:ilvl="0" w:tplc="0000047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4A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46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CD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A3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22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A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3D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A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6">
    <w:nsid w:val="000120AA"/>
    <w:multiLevelType w:val="hybridMultilevel"/>
    <w:tmpl w:val="000137E2"/>
    <w:lvl w:ilvl="0" w:tplc="000007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2793"/>
    <w:multiLevelType w:val="hybridMultilevel"/>
    <w:tmpl w:val="000060DD"/>
    <w:lvl w:ilvl="0" w:tplc="00000BD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7E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A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C6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E0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8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1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1A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BA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8">
    <w:nsid w:val="00012BD3"/>
    <w:multiLevelType w:val="hybridMultilevel"/>
    <w:tmpl w:val="0001292A"/>
    <w:lvl w:ilvl="0" w:tplc="00001C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F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47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5C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A1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5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9">
    <w:nsid w:val="00012EE2"/>
    <w:multiLevelType w:val="hybridMultilevel"/>
    <w:tmpl w:val="00005C86"/>
    <w:lvl w:ilvl="0" w:tplc="000000D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CE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A4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C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E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1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C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4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0">
    <w:nsid w:val="00012F06"/>
    <w:multiLevelType w:val="hybridMultilevel"/>
    <w:tmpl w:val="00008099"/>
    <w:lvl w:ilvl="0" w:tplc="0000081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82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2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FD0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862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ED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2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D20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9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1">
    <w:nsid w:val="00013262"/>
    <w:multiLevelType w:val="hybridMultilevel"/>
    <w:tmpl w:val="0000D530"/>
    <w:lvl w:ilvl="0" w:tplc="0000255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7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6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1349D"/>
    <w:multiLevelType w:val="hybridMultilevel"/>
    <w:tmpl w:val="00005E7A"/>
    <w:lvl w:ilvl="0" w:tplc="000002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388D"/>
    <w:multiLevelType w:val="hybridMultilevel"/>
    <w:tmpl w:val="00009B44"/>
    <w:lvl w:ilvl="0" w:tplc="00001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3DFB"/>
    <w:multiLevelType w:val="hybridMultilevel"/>
    <w:tmpl w:val="000024F3"/>
    <w:lvl w:ilvl="0" w:tplc="0000115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A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8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C3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17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5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0E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BE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D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5">
    <w:nsid w:val="00013F37"/>
    <w:multiLevelType w:val="hybridMultilevel"/>
    <w:tmpl w:val="00010B86"/>
    <w:lvl w:ilvl="0" w:tplc="00000B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40AC"/>
    <w:multiLevelType w:val="hybridMultilevel"/>
    <w:tmpl w:val="00008E5B"/>
    <w:lvl w:ilvl="0" w:tplc="00001A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413D"/>
    <w:multiLevelType w:val="hybridMultilevel"/>
    <w:tmpl w:val="000059AF"/>
    <w:lvl w:ilvl="0" w:tplc="00000DB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475D"/>
    <w:multiLevelType w:val="hybridMultilevel"/>
    <w:tmpl w:val="00001B8B"/>
    <w:lvl w:ilvl="0" w:tplc="00001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9">
    <w:nsid w:val="00014799"/>
    <w:multiLevelType w:val="hybridMultilevel"/>
    <w:tmpl w:val="0000E6FB"/>
    <w:lvl w:ilvl="0" w:tplc="000009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4A23"/>
    <w:multiLevelType w:val="hybridMultilevel"/>
    <w:tmpl w:val="0000F228"/>
    <w:lvl w:ilvl="0" w:tplc="000022C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F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4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F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4C0F"/>
    <w:multiLevelType w:val="hybridMultilevel"/>
    <w:tmpl w:val="000102B6"/>
    <w:lvl w:ilvl="0" w:tplc="0000116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4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B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A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5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2">
    <w:nsid w:val="00014DED"/>
    <w:multiLevelType w:val="hybridMultilevel"/>
    <w:tmpl w:val="0000450A"/>
    <w:lvl w:ilvl="0" w:tplc="00002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5C4A"/>
    <w:multiLevelType w:val="hybridMultilevel"/>
    <w:tmpl w:val="0001531E"/>
    <w:lvl w:ilvl="0" w:tplc="0000225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5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F1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A6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6E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12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62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0E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3B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4">
    <w:nsid w:val="00015D1C"/>
    <w:multiLevelType w:val="hybridMultilevel"/>
    <w:tmpl w:val="00009360"/>
    <w:lvl w:ilvl="0" w:tplc="000025F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6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6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E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5">
    <w:nsid w:val="00016542"/>
    <w:multiLevelType w:val="hybridMultilevel"/>
    <w:tmpl w:val="000141DA"/>
    <w:lvl w:ilvl="0" w:tplc="000019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6E72"/>
    <w:multiLevelType w:val="hybridMultilevel"/>
    <w:tmpl w:val="000075CF"/>
    <w:lvl w:ilvl="0" w:tplc="0000091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8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5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2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6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17C30"/>
    <w:multiLevelType w:val="hybridMultilevel"/>
    <w:tmpl w:val="00017FA3"/>
    <w:lvl w:ilvl="0" w:tplc="00001EA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F8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2C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1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DA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03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44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44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1B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8">
    <w:nsid w:val="00018530"/>
    <w:multiLevelType w:val="hybridMultilevel"/>
    <w:tmpl w:val="000081AE"/>
    <w:lvl w:ilvl="0" w:tplc="000012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8603"/>
    <w:multiLevelType w:val="hybridMultilevel"/>
    <w:tmpl w:val="00008252"/>
    <w:lvl w:ilvl="0" w:tplc="000026A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20"/>
  </w:num>
  <w:num w:numId="3">
    <w:abstractNumId w:val="49"/>
  </w:num>
  <w:num w:numId="4">
    <w:abstractNumId w:val="7"/>
  </w:num>
  <w:num w:numId="5">
    <w:abstractNumId w:val="56"/>
  </w:num>
  <w:num w:numId="6">
    <w:abstractNumId w:val="50"/>
  </w:num>
  <w:num w:numId="7">
    <w:abstractNumId w:val="48"/>
  </w:num>
  <w:num w:numId="8">
    <w:abstractNumId w:val="88"/>
  </w:num>
  <w:num w:numId="9">
    <w:abstractNumId w:val="35"/>
  </w:num>
  <w:num w:numId="10">
    <w:abstractNumId w:val="46"/>
  </w:num>
  <w:num w:numId="11">
    <w:abstractNumId w:val="54"/>
  </w:num>
  <w:num w:numId="12">
    <w:abstractNumId w:val="9"/>
  </w:num>
  <w:num w:numId="13">
    <w:abstractNumId w:val="62"/>
  </w:num>
  <w:num w:numId="14">
    <w:abstractNumId w:val="38"/>
  </w:num>
  <w:num w:numId="15">
    <w:abstractNumId w:val="37"/>
  </w:num>
  <w:num w:numId="16">
    <w:abstractNumId w:val="78"/>
  </w:num>
  <w:num w:numId="17">
    <w:abstractNumId w:val="79"/>
  </w:num>
  <w:num w:numId="18">
    <w:abstractNumId w:val="71"/>
  </w:num>
  <w:num w:numId="19">
    <w:abstractNumId w:val="87"/>
  </w:num>
  <w:num w:numId="20">
    <w:abstractNumId w:val="52"/>
  </w:num>
  <w:num w:numId="21">
    <w:abstractNumId w:val="94"/>
  </w:num>
  <w:num w:numId="22">
    <w:abstractNumId w:val="57"/>
  </w:num>
  <w:num w:numId="23">
    <w:abstractNumId w:val="24"/>
  </w:num>
  <w:num w:numId="24">
    <w:abstractNumId w:val="76"/>
  </w:num>
  <w:num w:numId="25">
    <w:abstractNumId w:val="69"/>
  </w:num>
  <w:num w:numId="26">
    <w:abstractNumId w:val="2"/>
  </w:num>
  <w:num w:numId="27">
    <w:abstractNumId w:val="34"/>
  </w:num>
  <w:num w:numId="28">
    <w:abstractNumId w:val="74"/>
  </w:num>
  <w:num w:numId="29">
    <w:abstractNumId w:val="98"/>
  </w:num>
  <w:num w:numId="30">
    <w:abstractNumId w:val="6"/>
  </w:num>
  <w:num w:numId="31">
    <w:abstractNumId w:val="18"/>
  </w:num>
  <w:num w:numId="32">
    <w:abstractNumId w:val="70"/>
  </w:num>
  <w:num w:numId="33">
    <w:abstractNumId w:val="3"/>
  </w:num>
  <w:num w:numId="34">
    <w:abstractNumId w:val="1"/>
  </w:num>
  <w:num w:numId="35">
    <w:abstractNumId w:val="96"/>
  </w:num>
  <w:num w:numId="36">
    <w:abstractNumId w:val="86"/>
  </w:num>
  <w:num w:numId="37">
    <w:abstractNumId w:val="44"/>
  </w:num>
  <w:num w:numId="38">
    <w:abstractNumId w:val="42"/>
  </w:num>
  <w:num w:numId="39">
    <w:abstractNumId w:val="0"/>
  </w:num>
  <w:num w:numId="40">
    <w:abstractNumId w:val="92"/>
  </w:num>
  <w:num w:numId="41">
    <w:abstractNumId w:val="89"/>
  </w:num>
  <w:num w:numId="42">
    <w:abstractNumId w:val="83"/>
  </w:num>
  <w:num w:numId="43">
    <w:abstractNumId w:val="66"/>
  </w:num>
  <w:num w:numId="44">
    <w:abstractNumId w:val="39"/>
  </w:num>
  <w:num w:numId="45">
    <w:abstractNumId w:val="25"/>
  </w:num>
  <w:num w:numId="46">
    <w:abstractNumId w:val="77"/>
  </w:num>
  <w:num w:numId="47">
    <w:abstractNumId w:val="64"/>
  </w:num>
  <w:num w:numId="48">
    <w:abstractNumId w:val="30"/>
  </w:num>
  <w:num w:numId="49">
    <w:abstractNumId w:val="26"/>
  </w:num>
  <w:num w:numId="50">
    <w:abstractNumId w:val="85"/>
  </w:num>
  <w:num w:numId="51">
    <w:abstractNumId w:val="5"/>
  </w:num>
  <w:num w:numId="52">
    <w:abstractNumId w:val="32"/>
  </w:num>
  <w:num w:numId="53">
    <w:abstractNumId w:val="15"/>
  </w:num>
  <w:num w:numId="54">
    <w:abstractNumId w:val="63"/>
  </w:num>
  <w:num w:numId="55">
    <w:abstractNumId w:val="95"/>
  </w:num>
  <w:num w:numId="56">
    <w:abstractNumId w:val="53"/>
  </w:num>
  <w:num w:numId="57">
    <w:abstractNumId w:val="12"/>
  </w:num>
  <w:num w:numId="58">
    <w:abstractNumId w:val="22"/>
  </w:num>
  <w:num w:numId="59">
    <w:abstractNumId w:val="14"/>
  </w:num>
  <w:num w:numId="60">
    <w:abstractNumId w:val="19"/>
  </w:num>
  <w:num w:numId="61">
    <w:abstractNumId w:val="97"/>
  </w:num>
  <w:num w:numId="62">
    <w:abstractNumId w:val="29"/>
  </w:num>
  <w:num w:numId="63">
    <w:abstractNumId w:val="45"/>
  </w:num>
  <w:num w:numId="64">
    <w:abstractNumId w:val="80"/>
  </w:num>
  <w:num w:numId="65">
    <w:abstractNumId w:val="4"/>
  </w:num>
  <w:num w:numId="66">
    <w:abstractNumId w:val="21"/>
  </w:num>
  <w:num w:numId="67">
    <w:abstractNumId w:val="75"/>
  </w:num>
  <w:num w:numId="68">
    <w:abstractNumId w:val="93"/>
  </w:num>
  <w:num w:numId="69">
    <w:abstractNumId w:val="40"/>
  </w:num>
  <w:num w:numId="70">
    <w:abstractNumId w:val="27"/>
  </w:num>
  <w:num w:numId="71">
    <w:abstractNumId w:val="43"/>
  </w:num>
  <w:num w:numId="72">
    <w:abstractNumId w:val="28"/>
  </w:num>
  <w:num w:numId="73">
    <w:abstractNumId w:val="90"/>
  </w:num>
  <w:num w:numId="74">
    <w:abstractNumId w:val="16"/>
  </w:num>
  <w:num w:numId="75">
    <w:abstractNumId w:val="72"/>
  </w:num>
  <w:num w:numId="76">
    <w:abstractNumId w:val="8"/>
  </w:num>
  <w:num w:numId="77">
    <w:abstractNumId w:val="61"/>
  </w:num>
  <w:num w:numId="78">
    <w:abstractNumId w:val="17"/>
  </w:num>
  <w:num w:numId="79">
    <w:abstractNumId w:val="47"/>
  </w:num>
  <w:num w:numId="80">
    <w:abstractNumId w:val="59"/>
  </w:num>
  <w:num w:numId="81">
    <w:abstractNumId w:val="81"/>
  </w:num>
  <w:num w:numId="82">
    <w:abstractNumId w:val="68"/>
  </w:num>
  <w:num w:numId="83">
    <w:abstractNumId w:val="84"/>
  </w:num>
  <w:num w:numId="84">
    <w:abstractNumId w:val="10"/>
  </w:num>
  <w:num w:numId="85">
    <w:abstractNumId w:val="31"/>
  </w:num>
  <w:num w:numId="86">
    <w:abstractNumId w:val="73"/>
  </w:num>
  <w:num w:numId="87">
    <w:abstractNumId w:val="51"/>
  </w:num>
  <w:num w:numId="88">
    <w:abstractNumId w:val="82"/>
  </w:num>
  <w:num w:numId="89">
    <w:abstractNumId w:val="13"/>
  </w:num>
  <w:num w:numId="90">
    <w:abstractNumId w:val="65"/>
  </w:num>
  <w:num w:numId="91">
    <w:abstractNumId w:val="99"/>
  </w:num>
  <w:num w:numId="92">
    <w:abstractNumId w:val="91"/>
  </w:num>
  <w:num w:numId="93">
    <w:abstractNumId w:val="41"/>
  </w:num>
  <w:num w:numId="94">
    <w:abstractNumId w:val="36"/>
  </w:num>
  <w:num w:numId="95">
    <w:abstractNumId w:val="58"/>
  </w:num>
  <w:num w:numId="96">
    <w:abstractNumId w:val="67"/>
  </w:num>
  <w:num w:numId="97">
    <w:abstractNumId w:val="60"/>
  </w:num>
  <w:num w:numId="98">
    <w:abstractNumId w:val="11"/>
  </w:num>
  <w:num w:numId="99">
    <w:abstractNumId w:val="33"/>
  </w:num>
  <w:num w:numId="100">
    <w:abstractNumId w:val="2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605D"/>
    <w:rsid w:val="001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7281</Words>
  <Characters>41508</Characters>
  <Application>Microsoft Office Word</Application>
  <DocSecurity>4</DocSecurity>
  <Lines>345</Lines>
  <Paragraphs>97</Paragraphs>
  <ScaleCrop>false</ScaleCrop>
  <Company/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