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370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-925830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1728" w:right="147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E6CB9">
      <w:pPr>
        <w:widowControl w:val="0"/>
        <w:tabs>
          <w:tab w:val="left" w:pos="7249"/>
        </w:tabs>
        <w:autoSpaceDE w:val="0"/>
        <w:autoSpaceDN w:val="0"/>
        <w:adjustRightInd w:val="0"/>
        <w:spacing w:before="235" w:after="0" w:line="345" w:lineRule="exact"/>
        <w:ind w:left="29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E6CB9">
      <w:pPr>
        <w:widowControl w:val="0"/>
        <w:tabs>
          <w:tab w:val="left" w:pos="2827"/>
        </w:tabs>
        <w:autoSpaceDE w:val="0"/>
        <w:autoSpaceDN w:val="0"/>
        <w:adjustRightInd w:val="0"/>
        <w:spacing w:before="175" w:after="0" w:line="345" w:lineRule="exact"/>
        <w:ind w:left="36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01.02.2016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ab/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before="135" w:after="0" w:line="225" w:lineRule="exact"/>
        <w:ind w:left="45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4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476" w:right="188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15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9.10.2006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94-3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E6C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Иванова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1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5-37-7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273" w:lineRule="exact"/>
        <w:ind w:left="6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01.02.2016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44                                 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67" w:lineRule="exact"/>
        <w:ind w:left="399" w:right="161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ТУРИЗМА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5" w:lineRule="exact"/>
        <w:ind w:left="42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32" w:right="716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60" w:lineRule="exact"/>
        <w:ind w:left="3169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63" w:right="720" w:bottom="660" w:left="1241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480" w:lineRule="exact"/>
        <w:ind w:right="2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before="1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right="39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5"/>
        </w:numPr>
        <w:tabs>
          <w:tab w:val="left" w:pos="192"/>
        </w:tabs>
        <w:autoSpaceDE w:val="0"/>
        <w:autoSpaceDN w:val="0"/>
        <w:adjustRightInd w:val="0"/>
        <w:spacing w:after="0" w:line="320" w:lineRule="exact"/>
        <w:ind w:left="0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6E6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29.11.2014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2403-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1F497D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1F497D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3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</w:t>
      </w:r>
      <w:r>
        <w:rPr>
          <w:rFonts w:ascii="Times New Roman" w:hAnsi="Times New Roman" w:cs="Times New Roman"/>
          <w:color w:val="000000"/>
          <w:sz w:val="28"/>
          <w:szCs w:val="24"/>
        </w:rPr>
        <w:t>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турпродукта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экскурсионного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7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уристических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num="3" w:space="720" w:equalWidth="0">
            <w:col w:w="2000" w:space="382"/>
            <w:col w:w="7286" w:space="0"/>
            <w:col w:w="-1"/>
          </w:cols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381" w:right="31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достопримечательностей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5" w:lineRule="exact"/>
        <w:ind w:left="2381" w:right="2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символикой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381"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241" w:header="0" w:footer="0" w:gutter="0"/>
          <w:cols w:space="720"/>
          <w:noEndnote/>
        </w:sectPr>
      </w:pPr>
    </w:p>
    <w:p w:rsidR="00000000" w:rsidRDefault="006E6CB9">
      <w:pPr>
        <w:widowControl w:val="0"/>
        <w:tabs>
          <w:tab w:val="left" w:pos="7018"/>
        </w:tabs>
        <w:autoSpaceDE w:val="0"/>
        <w:autoSpaceDN w:val="0"/>
        <w:adjustRightInd w:val="0"/>
        <w:spacing w:after="0" w:line="315" w:lineRule="exact"/>
        <w:ind w:left="266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num="3" w:space="720" w:equalWidth="0">
            <w:col w:w="7038" w:space="1160"/>
            <w:col w:w="1469" w:space="0"/>
            <w:col w:w="-1"/>
          </w:cols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3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6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381" w:right="2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381" w:right="37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381" w:right="2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38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6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межотраслевое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межведомственное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space="720" w:equalWidth="0">
            <w:col w:w="9946"/>
          </w:cols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381" w:right="317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ветеранов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войны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38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6E6C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8" w:lineRule="exact"/>
        <w:ind w:left="2381" w:right="2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5" w:after="0" w:line="320" w:lineRule="exact"/>
        <w:ind w:left="2381" w:right="31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3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230,0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трудоустроенных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14-17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имиджа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туристической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привлекательности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241" w:header="0" w:footer="0" w:gutter="0"/>
          <w:cols w:space="720"/>
          <w:noEndnote/>
        </w:sectPr>
      </w:pPr>
    </w:p>
    <w:p w:rsidR="00000000" w:rsidRDefault="006E6C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387" w:right="14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before="285"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5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многообразные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смысле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7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Избежать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лидерской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предвыборной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76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раслей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турфирм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турпродукта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E6C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tabs>
          <w:tab w:val="left" w:pos="918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40" w:lineRule="exact"/>
        <w:ind w:left="262"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играет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53" w:right="720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40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76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E6C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0" w:after="0" w:line="320" w:lineRule="exact"/>
        <w:ind w:left="262" w:right="30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6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6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турпродукта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экскурсионного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610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E6CB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3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2 - 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2).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0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2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познавательный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событийный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речной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паломнический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рыболовный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фольклора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2). </w:t>
      </w:r>
    </w:p>
    <w:p w:rsidR="00000000" w:rsidRDefault="006E6CB9">
      <w:pPr>
        <w:widowControl w:val="0"/>
        <w:tabs>
          <w:tab w:val="left" w:pos="8363"/>
        </w:tabs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3.1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85"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4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толерантного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</w:p>
    <w:p w:rsidR="00000000" w:rsidRDefault="006E6C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E6C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E6C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8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6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россиянина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оссиян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4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нновационной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tabs>
          <w:tab w:val="left" w:pos="5009"/>
        </w:tabs>
        <w:autoSpaceDE w:val="0"/>
        <w:autoSpaceDN w:val="0"/>
        <w:adjustRightInd w:val="0"/>
        <w:spacing w:after="0" w:line="330" w:lineRule="exact"/>
        <w:ind w:left="6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E6CB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E6CB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tabs>
          <w:tab w:val="left" w:pos="7009"/>
        </w:tabs>
        <w:autoSpaceDE w:val="0"/>
        <w:autoSpaceDN w:val="0"/>
        <w:adjustRightInd w:val="0"/>
        <w:spacing w:after="0" w:line="330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E6C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</w:p>
    <w:p w:rsidR="00000000" w:rsidRDefault="006E6C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</w:t>
      </w:r>
      <w:r>
        <w:rPr>
          <w:rFonts w:ascii="Times New Roman" w:hAnsi="Times New Roman" w:cs="Times New Roman"/>
          <w:color w:val="000000"/>
          <w:sz w:val="28"/>
          <w:szCs w:val="24"/>
        </w:rPr>
        <w:t>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before="290" w:after="0" w:line="320" w:lineRule="exact"/>
        <w:ind w:left="262" w:right="3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играет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8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24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0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катализатором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0" w:bottom="720" w:left="1440" w:header="720" w:footer="720" w:gutter="0"/>
          <w:cols w:num="3" w:space="720" w:equalWidth="0">
            <w:col w:w="7689" w:space="572"/>
            <w:col w:w="1428" w:space="0"/>
            <w:col w:w="-1"/>
          </w:cols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туристического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продукта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Изготови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символикой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Изготовить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баннеры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7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E6C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E6C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-1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49" w:firstLine="0"/>
        <w:rPr>
          <w:rFonts w:ascii="Cambria" w:hAnsi="Cambria" w:cs="Times New Roman"/>
          <w:color w:val="000000"/>
          <w:sz w:val="28"/>
          <w:szCs w:val="24"/>
        </w:rPr>
      </w:pP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4"/>
        </w:rPr>
        <w:t>Развитие</w:t>
      </w:r>
      <w:r>
        <w:rPr>
          <w:rFonts w:ascii="Cambria" w:hAnsi="Cambria" w:cs="Times New Roman"/>
          <w:color w:val="000000"/>
          <w:sz w:val="28"/>
          <w:szCs w:val="24"/>
        </w:rPr>
        <w:t xml:space="preserve">  </w:t>
      </w:r>
      <w:r>
        <w:rPr>
          <w:rFonts w:ascii="Cambria" w:hAnsi="Cambria" w:cs="Times New Roman"/>
          <w:color w:val="000000"/>
          <w:sz w:val="28"/>
          <w:szCs w:val="24"/>
        </w:rPr>
        <w:t>внутреннего</w:t>
      </w:r>
      <w:r>
        <w:rPr>
          <w:rFonts w:ascii="Cambria" w:hAnsi="Cambria" w:cs="Times New Roman"/>
          <w:color w:val="000000"/>
          <w:sz w:val="28"/>
          <w:szCs w:val="24"/>
        </w:rPr>
        <w:t xml:space="preserve">  </w:t>
      </w:r>
      <w:r>
        <w:rPr>
          <w:rFonts w:ascii="Cambria" w:hAnsi="Cambria" w:cs="Times New Roman"/>
          <w:color w:val="000000"/>
          <w:sz w:val="28"/>
          <w:szCs w:val="24"/>
        </w:rPr>
        <w:t>и</w:t>
      </w:r>
      <w:r>
        <w:rPr>
          <w:rFonts w:ascii="Cambria" w:hAnsi="Cambria" w:cs="Times New Roman"/>
          <w:color w:val="000000"/>
          <w:sz w:val="28"/>
          <w:szCs w:val="24"/>
        </w:rPr>
        <w:t xml:space="preserve">  </w:t>
      </w:r>
      <w:r>
        <w:rPr>
          <w:rFonts w:ascii="Cambria" w:hAnsi="Cambria" w:cs="Times New Roman"/>
          <w:color w:val="000000"/>
          <w:sz w:val="28"/>
          <w:szCs w:val="24"/>
        </w:rPr>
        <w:t>въездного</w:t>
      </w:r>
      <w:r>
        <w:rPr>
          <w:rFonts w:ascii="Cambria" w:hAnsi="Cambria" w:cs="Times New Roman"/>
          <w:color w:val="000000"/>
          <w:sz w:val="28"/>
          <w:szCs w:val="24"/>
        </w:rPr>
        <w:t xml:space="preserve">  </w:t>
      </w:r>
      <w:r>
        <w:rPr>
          <w:rFonts w:ascii="Cambria" w:hAnsi="Cambria" w:cs="Times New Roman"/>
          <w:color w:val="000000"/>
          <w:sz w:val="28"/>
          <w:szCs w:val="24"/>
        </w:rPr>
        <w:t>туризма</w:t>
      </w:r>
      <w:r>
        <w:rPr>
          <w:rFonts w:ascii="Cambria" w:hAnsi="Cambria" w:cs="Times New Roman"/>
          <w:color w:val="000000"/>
          <w:sz w:val="28"/>
          <w:szCs w:val="24"/>
        </w:rPr>
        <w:t xml:space="preserve">  </w:t>
      </w:r>
      <w:r>
        <w:rPr>
          <w:rFonts w:ascii="Cambria" w:hAnsi="Cambria" w:cs="Times New Roman"/>
          <w:color w:val="000000"/>
          <w:sz w:val="28"/>
          <w:szCs w:val="24"/>
        </w:rPr>
        <w:t>на</w:t>
      </w:r>
      <w:r>
        <w:rPr>
          <w:rFonts w:ascii="Cambria" w:hAnsi="Cambria" w:cs="Times New Roman"/>
          <w:color w:val="000000"/>
          <w:sz w:val="28"/>
          <w:szCs w:val="24"/>
        </w:rPr>
        <w:t xml:space="preserve">  </w:t>
      </w:r>
      <w:r>
        <w:rPr>
          <w:rFonts w:ascii="Cambria" w:hAnsi="Cambria" w:cs="Times New Roman"/>
          <w:color w:val="000000"/>
          <w:sz w:val="28"/>
          <w:szCs w:val="24"/>
        </w:rPr>
        <w:t>территории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4"/>
        </w:rPr>
        <w:t>Советского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4"/>
        </w:rPr>
        <w:t>муницип</w:t>
      </w:r>
      <w:r>
        <w:rPr>
          <w:rFonts w:ascii="Cambria" w:hAnsi="Cambria" w:cs="Times New Roman"/>
          <w:color w:val="000000"/>
          <w:sz w:val="28"/>
          <w:szCs w:val="24"/>
        </w:rPr>
        <w:t>ального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4"/>
        </w:rPr>
        <w:t>района</w:t>
      </w:r>
      <w:r>
        <w:rPr>
          <w:rFonts w:ascii="Cambria" w:hAnsi="Cambria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982" w:right="-30"/>
        <w:rPr>
          <w:rFonts w:ascii="Cambria" w:hAnsi="Cambria" w:cs="Times New Roman"/>
          <w:color w:val="000000"/>
          <w:sz w:val="28"/>
          <w:szCs w:val="24"/>
        </w:rPr>
      </w:pPr>
      <w:r>
        <w:rPr>
          <w:rFonts w:ascii="Cambria" w:hAnsi="Cambria" w:cs="Times New Roman"/>
          <w:color w:val="000000"/>
          <w:sz w:val="28"/>
          <w:szCs w:val="24"/>
        </w:rPr>
        <w:t>Основными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4"/>
        </w:rPr>
        <w:t>задачами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4"/>
        </w:rPr>
        <w:t>подпрограммы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4"/>
        </w:rPr>
        <w:t>является</w:t>
      </w:r>
      <w:r>
        <w:rPr>
          <w:rFonts w:ascii="Cambria" w:hAnsi="Cambria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конкурентоспособного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турпродукта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0" w:bottom="720" w:left="1440" w:header="720" w:footer="720" w:gutter="0"/>
          <w:cols w:space="720" w:equalWidth="0">
            <w:col w:w="9756"/>
          </w:cols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40" w:lineRule="exact"/>
        <w:ind w:left="262" w:right="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экскурсионного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982" w:right="165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</w:t>
      </w:r>
      <w:r>
        <w:rPr>
          <w:rFonts w:ascii="Times New Roman" w:hAnsi="Times New Roman" w:cs="Times New Roman"/>
          <w:color w:val="000000"/>
          <w:sz w:val="28"/>
          <w:szCs w:val="24"/>
        </w:rPr>
        <w:t>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E6CB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достопримечательностей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</w:t>
      </w:r>
      <w:r>
        <w:rPr>
          <w:rFonts w:ascii="Times New Roman" w:hAnsi="Times New Roman" w:cs="Times New Roman"/>
          <w:color w:val="000000"/>
          <w:sz w:val="28"/>
          <w:szCs w:val="24"/>
        </w:rPr>
        <w:t>истской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символикой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- 115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E6CB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- 115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9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</w:t>
      </w:r>
      <w:r>
        <w:rPr>
          <w:rFonts w:ascii="Times New Roman" w:hAnsi="Times New Roman" w:cs="Times New Roman"/>
          <w:color w:val="000000"/>
          <w:sz w:val="28"/>
          <w:szCs w:val="24"/>
        </w:rPr>
        <w:t>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E6CB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соисполнителей</w:t>
      </w:r>
    </w:p>
    <w:p w:rsidR="00000000" w:rsidRDefault="006E6CB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6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262"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0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</w:t>
      </w:r>
      <w:r>
        <w:rPr>
          <w:rFonts w:ascii="Times New Roman" w:hAnsi="Times New Roman" w:cs="Times New Roman"/>
          <w:color w:val="000000"/>
          <w:sz w:val="28"/>
          <w:szCs w:val="24"/>
        </w:rPr>
        <w:t>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290" w:after="0" w:line="320" w:lineRule="exact"/>
        <w:ind w:left="262" w:right="573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E6CB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68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749" w:right="14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7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достопримечательностей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символикой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аршрутов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000000" w:rsidRDefault="006E6CB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62" w:right="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5 300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</w:p>
    <w:p w:rsidR="00000000" w:rsidRDefault="006E6CB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</w:p>
    <w:p w:rsidR="00000000" w:rsidRDefault="006E6CB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задействованных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000000" w:rsidRDefault="006E6C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(6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E6C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0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достопримечательностей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(150 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6E6CB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сувенирной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символикой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(150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6E6CB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(5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6E6CB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233" w:lineRule="exact"/>
        <w:ind w:left="5637" w:right="9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2016-2018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.»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29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before="285" w:after="0" w:line="325" w:lineRule="exact"/>
        <w:ind w:left="4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5" w:lineRule="exact"/>
        <w:ind w:left="782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6E6CB9">
      <w:pPr>
        <w:widowControl w:val="0"/>
        <w:tabs>
          <w:tab w:val="left" w:pos="4023"/>
          <w:tab w:val="left" w:pos="6968"/>
        </w:tabs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689" w:bottom="660" w:left="1241" w:header="0" w:footer="0" w:gutter="0"/>
          <w:cols w:space="720"/>
          <w:noEndnote/>
        </w:sectPr>
      </w:pPr>
    </w:p>
    <w:p w:rsidR="00000000" w:rsidRDefault="006E6CB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5" w:lineRule="exact"/>
        <w:ind w:left="264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расходов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2017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од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2018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241" w:header="720" w:footer="720" w:gutter="0"/>
          <w:cols w:num="6" w:space="720" w:equalWidth="0">
            <w:col w:w="2982" w:space="439"/>
            <w:col w:w="2007" w:space="110"/>
            <w:col w:w="1246" w:space="173"/>
            <w:col w:w="1246" w:space="245"/>
            <w:col w:w="1246" w:space="0"/>
            <w:col w:w="-1"/>
          </w:cols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230,0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50,0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80,0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100,0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241" w:header="720" w:footer="720" w:gutter="0"/>
          <w:cols w:num="7" w:space="720" w:equalWidth="0">
            <w:col w:w="3308" w:space="-1"/>
            <w:col w:w="1964" w:space="2079"/>
            <w:col w:w="701" w:space="1142"/>
            <w:col w:w="560" w:space="859"/>
            <w:col w:w="560" w:space="859"/>
            <w:col w:w="701" w:space="0"/>
            <w:col w:w="-1"/>
          </w:cols>
          <w:noEndnote/>
        </w:sectPr>
      </w:pPr>
    </w:p>
    <w:p w:rsidR="00000000" w:rsidRDefault="006E6CB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5" w:lineRule="exact"/>
        <w:ind w:left="5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1832"/>
        <w:gridCol w:w="1421"/>
        <w:gridCol w:w="1488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gridSpan w:val="0"/>
          </w:tcPr>
          <w:p w:rsidR="00000000" w:rsidRDefault="006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E6C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gridSpan w:val="0"/>
          </w:tcPr>
          <w:p w:rsidR="00000000" w:rsidRDefault="006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E6CB9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85" w:lineRule="exact"/>
        <w:ind w:left="114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6E6CB9">
      <w:pPr>
        <w:widowControl w:val="0"/>
        <w:autoSpaceDE w:val="0"/>
        <w:autoSpaceDN w:val="0"/>
        <w:adjustRightInd w:val="0"/>
        <w:spacing w:before="285" w:after="0" w:line="320" w:lineRule="exact"/>
        <w:ind w:left="4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</w:t>
      </w:r>
      <w:r>
        <w:rPr>
          <w:rFonts w:ascii="Times New Roman" w:hAnsi="Times New Roman" w:cs="Times New Roman"/>
          <w:color w:val="000000"/>
          <w:sz w:val="28"/>
          <w:szCs w:val="24"/>
        </w:rPr>
        <w:t>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330" w:lineRule="exact"/>
        <w:ind w:left="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241" w:header="720" w:footer="720" w:gutter="0"/>
          <w:cols w:space="720" w:equalWidth="0">
            <w:col w:w="9977"/>
          </w:cols>
          <w:noEndnote/>
        </w:sectPr>
      </w:pPr>
    </w:p>
    <w:p w:rsidR="00000000" w:rsidRDefault="006E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5A"/>
    <w:multiLevelType w:val="hybridMultilevel"/>
    <w:tmpl w:val="00015DE5"/>
    <w:lvl w:ilvl="0" w:tplc="000016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F0D"/>
    <w:multiLevelType w:val="hybridMultilevel"/>
    <w:tmpl w:val="00006603"/>
    <w:lvl w:ilvl="0" w:tplc="00000E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180"/>
    <w:multiLevelType w:val="hybridMultilevel"/>
    <w:tmpl w:val="0000474C"/>
    <w:lvl w:ilvl="0" w:tplc="000018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704"/>
    <w:multiLevelType w:val="hybridMultilevel"/>
    <w:tmpl w:val="000056E5"/>
    <w:lvl w:ilvl="0" w:tplc="000006C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4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B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9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C6E"/>
    <w:multiLevelType w:val="hybridMultilevel"/>
    <w:tmpl w:val="0000F3C4"/>
    <w:lvl w:ilvl="0" w:tplc="000016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69D"/>
    <w:multiLevelType w:val="hybridMultilevel"/>
    <w:tmpl w:val="0000C4EA"/>
    <w:lvl w:ilvl="0" w:tplc="000002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E4D"/>
    <w:multiLevelType w:val="hybridMultilevel"/>
    <w:tmpl w:val="0000B08F"/>
    <w:lvl w:ilvl="0" w:tplc="000023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286"/>
    <w:multiLevelType w:val="hybridMultilevel"/>
    <w:tmpl w:val="00002C58"/>
    <w:lvl w:ilvl="0" w:tplc="00001FB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C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3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6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B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3425"/>
    <w:multiLevelType w:val="hybridMultilevel"/>
    <w:tmpl w:val="000098AB"/>
    <w:lvl w:ilvl="0" w:tplc="000014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3AC"/>
    <w:multiLevelType w:val="hybridMultilevel"/>
    <w:tmpl w:val="0000CE2F"/>
    <w:lvl w:ilvl="0" w:tplc="000020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5A6"/>
    <w:multiLevelType w:val="hybridMultilevel"/>
    <w:tmpl w:val="00015664"/>
    <w:lvl w:ilvl="0" w:tplc="0000068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C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E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3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4B60"/>
    <w:multiLevelType w:val="hybridMultilevel"/>
    <w:tmpl w:val="0000241D"/>
    <w:lvl w:ilvl="0" w:tplc="000005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D43"/>
    <w:multiLevelType w:val="hybridMultilevel"/>
    <w:tmpl w:val="000043B2"/>
    <w:lvl w:ilvl="0" w:tplc="000002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E84"/>
    <w:multiLevelType w:val="hybridMultilevel"/>
    <w:tmpl w:val="0000F4BE"/>
    <w:lvl w:ilvl="0" w:tplc="000003A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B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7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A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B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5AAC"/>
    <w:multiLevelType w:val="hybridMultilevel"/>
    <w:tmpl w:val="00000636"/>
    <w:lvl w:ilvl="0" w:tplc="00002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C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4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C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8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61ED"/>
    <w:multiLevelType w:val="hybridMultilevel"/>
    <w:tmpl w:val="00010738"/>
    <w:lvl w:ilvl="0" w:tplc="000012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6487"/>
    <w:multiLevelType w:val="hybridMultilevel"/>
    <w:tmpl w:val="0000556A"/>
    <w:lvl w:ilvl="0" w:tplc="000019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1E4"/>
    <w:multiLevelType w:val="hybridMultilevel"/>
    <w:tmpl w:val="0000BCAC"/>
    <w:lvl w:ilvl="0" w:tplc="00001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90F"/>
    <w:multiLevelType w:val="hybridMultilevel"/>
    <w:tmpl w:val="00006D5B"/>
    <w:lvl w:ilvl="0" w:tplc="00000B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F13"/>
    <w:multiLevelType w:val="hybridMultilevel"/>
    <w:tmpl w:val="0001791E"/>
    <w:lvl w:ilvl="0" w:tplc="0000195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2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8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3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1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C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87A5"/>
    <w:multiLevelType w:val="hybridMultilevel"/>
    <w:tmpl w:val="0000D3E7"/>
    <w:lvl w:ilvl="0" w:tplc="00002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8922"/>
    <w:multiLevelType w:val="hybridMultilevel"/>
    <w:tmpl w:val="00003E15"/>
    <w:lvl w:ilvl="0" w:tplc="00001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7B6"/>
    <w:multiLevelType w:val="hybridMultilevel"/>
    <w:tmpl w:val="0001053B"/>
    <w:lvl w:ilvl="0" w:tplc="000023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A376"/>
    <w:multiLevelType w:val="hybridMultilevel"/>
    <w:tmpl w:val="00014886"/>
    <w:lvl w:ilvl="0" w:tplc="00000B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AD41"/>
    <w:multiLevelType w:val="hybridMultilevel"/>
    <w:tmpl w:val="00016D03"/>
    <w:lvl w:ilvl="0" w:tplc="000009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AE90"/>
    <w:multiLevelType w:val="hybridMultilevel"/>
    <w:tmpl w:val="000044AC"/>
    <w:lvl w:ilvl="0" w:tplc="000002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C8E8"/>
    <w:multiLevelType w:val="hybridMultilevel"/>
    <w:tmpl w:val="00014EB4"/>
    <w:lvl w:ilvl="0" w:tplc="00001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D2DA"/>
    <w:multiLevelType w:val="hybridMultilevel"/>
    <w:tmpl w:val="00004ACB"/>
    <w:lvl w:ilvl="0" w:tplc="000009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D381"/>
    <w:multiLevelType w:val="hybridMultilevel"/>
    <w:tmpl w:val="00007520"/>
    <w:lvl w:ilvl="0" w:tplc="000025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E5C2"/>
    <w:multiLevelType w:val="hybridMultilevel"/>
    <w:tmpl w:val="00017369"/>
    <w:lvl w:ilvl="0" w:tplc="00001F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E6E0"/>
    <w:multiLevelType w:val="hybridMultilevel"/>
    <w:tmpl w:val="00012250"/>
    <w:lvl w:ilvl="0" w:tplc="00001B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E7E5"/>
    <w:multiLevelType w:val="hybridMultilevel"/>
    <w:tmpl w:val="000033E2"/>
    <w:lvl w:ilvl="0" w:tplc="00001E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EF62"/>
    <w:multiLevelType w:val="hybridMultilevel"/>
    <w:tmpl w:val="00008353"/>
    <w:lvl w:ilvl="0" w:tplc="00000B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EFB4"/>
    <w:multiLevelType w:val="hybridMultilevel"/>
    <w:tmpl w:val="000030C4"/>
    <w:lvl w:ilvl="0" w:tplc="00000BD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1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F352"/>
    <w:multiLevelType w:val="hybridMultilevel"/>
    <w:tmpl w:val="0000D7F2"/>
    <w:lvl w:ilvl="0" w:tplc="000007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1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F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4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D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B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F7AC"/>
    <w:multiLevelType w:val="hybridMultilevel"/>
    <w:tmpl w:val="000081D6"/>
    <w:lvl w:ilvl="0" w:tplc="00002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F81E"/>
    <w:multiLevelType w:val="hybridMultilevel"/>
    <w:tmpl w:val="0000710A"/>
    <w:lvl w:ilvl="0" w:tplc="000013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0C5C"/>
    <w:multiLevelType w:val="hybridMultilevel"/>
    <w:tmpl w:val="0000104F"/>
    <w:lvl w:ilvl="0" w:tplc="00001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14D7"/>
    <w:multiLevelType w:val="hybridMultilevel"/>
    <w:tmpl w:val="0000A661"/>
    <w:lvl w:ilvl="0" w:tplc="00001F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1D89"/>
    <w:multiLevelType w:val="hybridMultilevel"/>
    <w:tmpl w:val="00001C06"/>
    <w:lvl w:ilvl="0" w:tplc="00000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3146"/>
    <w:multiLevelType w:val="hybridMultilevel"/>
    <w:tmpl w:val="000175D0"/>
    <w:lvl w:ilvl="0" w:tplc="00000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3650"/>
    <w:multiLevelType w:val="hybridMultilevel"/>
    <w:tmpl w:val="000066F8"/>
    <w:lvl w:ilvl="0" w:tplc="00001D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387A"/>
    <w:multiLevelType w:val="hybridMultilevel"/>
    <w:tmpl w:val="00015634"/>
    <w:lvl w:ilvl="0" w:tplc="000018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E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E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A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4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3A02"/>
    <w:multiLevelType w:val="hybridMultilevel"/>
    <w:tmpl w:val="00008F7D"/>
    <w:lvl w:ilvl="0" w:tplc="000024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3F05"/>
    <w:multiLevelType w:val="hybridMultilevel"/>
    <w:tmpl w:val="00014160"/>
    <w:lvl w:ilvl="0" w:tplc="0000014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A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C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E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A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4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417C"/>
    <w:multiLevelType w:val="hybridMultilevel"/>
    <w:tmpl w:val="00013F89"/>
    <w:lvl w:ilvl="0" w:tplc="00000E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8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6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5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E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484F"/>
    <w:multiLevelType w:val="hybridMultilevel"/>
    <w:tmpl w:val="00007D5C"/>
    <w:lvl w:ilvl="0" w:tplc="000003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48E2"/>
    <w:multiLevelType w:val="hybridMultilevel"/>
    <w:tmpl w:val="0000B280"/>
    <w:lvl w:ilvl="0" w:tplc="00002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51E7"/>
    <w:multiLevelType w:val="hybridMultilevel"/>
    <w:tmpl w:val="0001831E"/>
    <w:lvl w:ilvl="0" w:tplc="00001B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55A2"/>
    <w:multiLevelType w:val="hybridMultilevel"/>
    <w:tmpl w:val="0000EA06"/>
    <w:lvl w:ilvl="0" w:tplc="0000224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1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5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A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E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2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B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62D0"/>
    <w:multiLevelType w:val="hybridMultilevel"/>
    <w:tmpl w:val="000093B1"/>
    <w:lvl w:ilvl="0" w:tplc="00001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E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D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D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6E1C"/>
    <w:multiLevelType w:val="hybridMultilevel"/>
    <w:tmpl w:val="0000D488"/>
    <w:lvl w:ilvl="0" w:tplc="00001E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77F2"/>
    <w:multiLevelType w:val="hybridMultilevel"/>
    <w:tmpl w:val="00002933"/>
    <w:lvl w:ilvl="0" w:tplc="00001B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0"/>
  </w:num>
  <w:num w:numId="3">
    <w:abstractNumId w:val="11"/>
  </w:num>
  <w:num w:numId="4">
    <w:abstractNumId w:val="19"/>
  </w:num>
  <w:num w:numId="5">
    <w:abstractNumId w:val="23"/>
  </w:num>
  <w:num w:numId="6">
    <w:abstractNumId w:val="32"/>
  </w:num>
  <w:num w:numId="7">
    <w:abstractNumId w:val="31"/>
  </w:num>
  <w:num w:numId="8">
    <w:abstractNumId w:val="16"/>
  </w:num>
  <w:num w:numId="9">
    <w:abstractNumId w:val="36"/>
  </w:num>
  <w:num w:numId="10">
    <w:abstractNumId w:val="38"/>
  </w:num>
  <w:num w:numId="11">
    <w:abstractNumId w:val="43"/>
  </w:num>
  <w:num w:numId="12">
    <w:abstractNumId w:val="46"/>
  </w:num>
  <w:num w:numId="13">
    <w:abstractNumId w:val="28"/>
  </w:num>
  <w:num w:numId="14">
    <w:abstractNumId w:val="41"/>
  </w:num>
  <w:num w:numId="15">
    <w:abstractNumId w:val="3"/>
  </w:num>
  <w:num w:numId="16">
    <w:abstractNumId w:val="5"/>
  </w:num>
  <w:num w:numId="17">
    <w:abstractNumId w:val="45"/>
  </w:num>
  <w:num w:numId="18">
    <w:abstractNumId w:val="27"/>
  </w:num>
  <w:num w:numId="19">
    <w:abstractNumId w:val="15"/>
  </w:num>
  <w:num w:numId="20">
    <w:abstractNumId w:val="10"/>
  </w:num>
  <w:num w:numId="21">
    <w:abstractNumId w:val="48"/>
  </w:num>
  <w:num w:numId="22">
    <w:abstractNumId w:val="12"/>
  </w:num>
  <w:num w:numId="23">
    <w:abstractNumId w:val="6"/>
  </w:num>
  <w:num w:numId="24">
    <w:abstractNumId w:val="4"/>
  </w:num>
  <w:num w:numId="25">
    <w:abstractNumId w:val="22"/>
  </w:num>
  <w:num w:numId="26">
    <w:abstractNumId w:val="25"/>
  </w:num>
  <w:num w:numId="27">
    <w:abstractNumId w:val="0"/>
  </w:num>
  <w:num w:numId="28">
    <w:abstractNumId w:val="21"/>
  </w:num>
  <w:num w:numId="29">
    <w:abstractNumId w:val="17"/>
  </w:num>
  <w:num w:numId="30">
    <w:abstractNumId w:val="47"/>
  </w:num>
  <w:num w:numId="31">
    <w:abstractNumId w:val="20"/>
  </w:num>
  <w:num w:numId="32">
    <w:abstractNumId w:val="52"/>
  </w:num>
  <w:num w:numId="33">
    <w:abstractNumId w:val="33"/>
  </w:num>
  <w:num w:numId="34">
    <w:abstractNumId w:val="14"/>
  </w:num>
  <w:num w:numId="35">
    <w:abstractNumId w:val="42"/>
  </w:num>
  <w:num w:numId="36">
    <w:abstractNumId w:val="44"/>
  </w:num>
  <w:num w:numId="37">
    <w:abstractNumId w:val="40"/>
  </w:num>
  <w:num w:numId="38">
    <w:abstractNumId w:val="13"/>
  </w:num>
  <w:num w:numId="39">
    <w:abstractNumId w:val="34"/>
  </w:num>
  <w:num w:numId="40">
    <w:abstractNumId w:val="7"/>
  </w:num>
  <w:num w:numId="41">
    <w:abstractNumId w:val="26"/>
  </w:num>
  <w:num w:numId="42">
    <w:abstractNumId w:val="18"/>
  </w:num>
  <w:num w:numId="43">
    <w:abstractNumId w:val="24"/>
  </w:num>
  <w:num w:numId="44">
    <w:abstractNumId w:val="49"/>
  </w:num>
  <w:num w:numId="45">
    <w:abstractNumId w:val="1"/>
  </w:num>
  <w:num w:numId="46">
    <w:abstractNumId w:val="30"/>
  </w:num>
  <w:num w:numId="47">
    <w:abstractNumId w:val="29"/>
  </w:num>
  <w:num w:numId="48">
    <w:abstractNumId w:val="51"/>
  </w:num>
  <w:num w:numId="49">
    <w:abstractNumId w:val="35"/>
  </w:num>
  <w:num w:numId="50">
    <w:abstractNumId w:val="39"/>
  </w:num>
  <w:num w:numId="51">
    <w:abstractNumId w:val="37"/>
  </w:num>
  <w:num w:numId="52">
    <w:abstractNumId w:val="8"/>
  </w:num>
  <w:num w:numId="53">
    <w:abstractNumId w:val="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E6CB9"/>
    <w:rsid w:val="006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3815</Words>
  <Characters>21749</Characters>
  <Application>Microsoft Office Word</Application>
  <DocSecurity>4</DocSecurity>
  <Lines>181</Lines>
  <Paragraphs>51</Paragraphs>
  <ScaleCrop>false</ScaleCrop>
  <Company/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