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358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-784860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85" w:lineRule="exact"/>
        <w:ind w:left="196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3229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06C7B">
      <w:pPr>
        <w:widowControl w:val="0"/>
        <w:tabs>
          <w:tab w:val="left" w:pos="7121"/>
        </w:tabs>
        <w:autoSpaceDE w:val="0"/>
        <w:autoSpaceDN w:val="0"/>
        <w:adjustRightInd w:val="0"/>
        <w:spacing w:before="195" w:after="0" w:line="335" w:lineRule="exact"/>
        <w:ind w:left="279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15" w:lineRule="exact"/>
        <w:ind w:left="46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11.06.2015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472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before="15" w:after="0" w:line="225" w:lineRule="exact"/>
        <w:ind w:left="440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13" w:lineRule="exact"/>
        <w:ind w:left="262" w:right="22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D06C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65" w:after="0" w:line="313" w:lineRule="exact"/>
        <w:ind w:left="262" w:right="1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</w:t>
      </w:r>
      <w:r>
        <w:rPr>
          <w:rFonts w:ascii="Times New Roman" w:hAnsi="Times New Roman" w:cs="Times New Roman"/>
          <w:color w:val="000000"/>
          <w:sz w:val="28"/>
          <w:szCs w:val="24"/>
        </w:rPr>
        <w:t>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26.12.2008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06C7B">
      <w:pPr>
        <w:widowControl w:val="0"/>
        <w:tabs>
          <w:tab w:val="left" w:pos="7851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26282F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26282F"/>
          <w:sz w:val="28"/>
          <w:szCs w:val="24"/>
        </w:rPr>
        <w:tab/>
      </w:r>
      <w:r>
        <w:rPr>
          <w:rFonts w:ascii="Times New Roman" w:hAnsi="Times New Roman" w:cs="Times New Roman"/>
          <w:color w:val="26282F"/>
          <w:sz w:val="28"/>
          <w:szCs w:val="24"/>
        </w:rPr>
        <w:t>остановлением</w:t>
      </w:r>
      <w:r>
        <w:rPr>
          <w:rFonts w:ascii="Times New Roman" w:hAnsi="Times New Roman" w:cs="Times New Roman"/>
          <w:color w:val="26282F"/>
          <w:sz w:val="28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11" w:lineRule="exact"/>
        <w:ind w:left="262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.2011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458-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06C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7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06C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информатизационных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разместить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262" w:right="1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оставляю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Жигачева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5-00-44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1802" w:right="720" w:bottom="660" w:left="1440" w:header="0" w:footer="0" w:gutter="0"/>
          <w:cols w:space="720"/>
          <w:noEndnote/>
        </w:sectPr>
      </w:pPr>
    </w:p>
    <w:p w:rsidR="00000000" w:rsidRDefault="00D06C7B">
      <w:pPr>
        <w:widowControl w:val="0"/>
        <w:autoSpaceDE w:val="0"/>
        <w:autoSpaceDN w:val="0"/>
        <w:adjustRightInd w:val="0"/>
        <w:spacing w:after="0" w:line="285" w:lineRule="exact"/>
        <w:ind w:left="550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06C7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5507" w:right="81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85" w:lineRule="exact"/>
        <w:ind w:left="550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11.06.2015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472 </w:t>
      </w:r>
    </w:p>
    <w:p w:rsidR="00000000" w:rsidRDefault="00D06C7B">
      <w:pPr>
        <w:widowControl w:val="0"/>
        <w:autoSpaceDE w:val="0"/>
        <w:autoSpaceDN w:val="0"/>
        <w:adjustRightInd w:val="0"/>
        <w:spacing w:before="290" w:after="0" w:line="330" w:lineRule="exact"/>
        <w:ind w:left="29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74" w:right="18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D06C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90" w:after="0" w:line="330" w:lineRule="exact"/>
        <w:ind w:left="95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8" w:lineRule="exact"/>
        <w:ind w:left="262" w:right="17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8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</w:t>
      </w:r>
      <w:r>
        <w:rPr>
          <w:rFonts w:ascii="Times New Roman" w:hAnsi="Times New Roman" w:cs="Times New Roman"/>
          <w:color w:val="000000"/>
          <w:sz w:val="28"/>
          <w:szCs w:val="24"/>
        </w:rPr>
        <w:t>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40" w:lineRule="exact"/>
        <w:ind w:left="262" w:right="18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06C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40" w:lineRule="exact"/>
        <w:ind w:left="262" w:right="18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17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24.08.2010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140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5" w:lineRule="exact"/>
        <w:ind w:left="262" w:right="18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09.07.2007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207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30.05.2008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336);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7" w:lineRule="exact"/>
        <w:ind w:left="262" w:right="17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22.10.2014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1044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04.03.2015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226);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0" w:lineRule="exact"/>
        <w:ind w:left="262" w:right="17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25.02.2010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901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0" w:lineRule="exact"/>
        <w:ind w:left="262" w:right="18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730" w:right="566" w:bottom="660" w:left="1440" w:header="0" w:footer="0" w:gutter="0"/>
          <w:cols w:space="720"/>
          <w:noEndnote/>
        </w:sectPr>
      </w:pPr>
    </w:p>
    <w:p w:rsidR="00000000" w:rsidRDefault="00D06C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262" w:right="7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2001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256); </w:t>
      </w:r>
    </w:p>
    <w:p w:rsidR="00000000" w:rsidRDefault="00D06C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7" w:lineRule="exact"/>
        <w:ind w:left="262" w:right="7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2003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3822); </w:t>
      </w:r>
    </w:p>
    <w:p w:rsidR="00000000" w:rsidRDefault="00D06C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262" w:right="7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2006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95); </w:t>
      </w:r>
    </w:p>
    <w:p w:rsidR="00000000" w:rsidRDefault="00D06C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7" w:lineRule="exact"/>
        <w:ind w:left="262" w:right="-38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>»               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06C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108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52 (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1),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6249); </w:t>
      </w:r>
    </w:p>
    <w:p w:rsidR="00000000" w:rsidRDefault="00D06C7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262" w:right="108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28.12.2009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381-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2009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N  253,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</w:t>
      </w:r>
      <w:r>
        <w:rPr>
          <w:rFonts w:ascii="Times New Roman" w:hAnsi="Times New Roman" w:cs="Times New Roman"/>
          <w:color w:val="000000"/>
          <w:sz w:val="28"/>
          <w:szCs w:val="24"/>
        </w:rPr>
        <w:t>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N 1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2); </w:t>
      </w:r>
    </w:p>
    <w:p w:rsidR="00000000" w:rsidRDefault="00D06C7B">
      <w:pPr>
        <w:widowControl w:val="0"/>
        <w:numPr>
          <w:ilvl w:val="0"/>
          <w:numId w:val="8"/>
        </w:numPr>
        <w:tabs>
          <w:tab w:val="left" w:pos="1209"/>
        </w:tabs>
        <w:autoSpaceDE w:val="0"/>
        <w:autoSpaceDN w:val="0"/>
        <w:adjustRightInd w:val="0"/>
        <w:spacing w:after="0" w:line="330" w:lineRule="exact"/>
        <w:ind w:left="262" w:right="107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26282F"/>
          <w:sz w:val="28"/>
          <w:szCs w:val="24"/>
        </w:rPr>
        <w:tab/>
      </w:r>
      <w:r>
        <w:rPr>
          <w:rFonts w:ascii="Times New Roman" w:hAnsi="Times New Roman" w:cs="Times New Roman"/>
          <w:color w:val="26282F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8"/>
          <w:szCs w:val="24"/>
        </w:rPr>
        <w:t>закон</w:t>
      </w:r>
      <w:r>
        <w:rPr>
          <w:rFonts w:ascii="Times New Roman" w:hAnsi="Times New Roman" w:cs="Times New Roman"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8"/>
          <w:szCs w:val="24"/>
        </w:rPr>
        <w:t>от</w:t>
      </w:r>
      <w:r>
        <w:rPr>
          <w:rFonts w:ascii="Times New Roman" w:hAnsi="Times New Roman" w:cs="Times New Roman"/>
          <w:color w:val="26282F"/>
          <w:sz w:val="28"/>
          <w:szCs w:val="24"/>
        </w:rPr>
        <w:t xml:space="preserve"> 13 </w:t>
      </w:r>
      <w:r>
        <w:rPr>
          <w:rFonts w:ascii="Times New Roman" w:hAnsi="Times New Roman" w:cs="Times New Roman"/>
          <w:color w:val="26282F"/>
          <w:sz w:val="28"/>
          <w:szCs w:val="24"/>
        </w:rPr>
        <w:t>марта</w:t>
      </w:r>
      <w:r>
        <w:rPr>
          <w:rFonts w:ascii="Times New Roman" w:hAnsi="Times New Roman" w:cs="Times New Roman"/>
          <w:color w:val="26282F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26282F"/>
          <w:sz w:val="28"/>
          <w:szCs w:val="24"/>
        </w:rPr>
        <w:t>г</w:t>
      </w:r>
      <w:r>
        <w:rPr>
          <w:rFonts w:ascii="Times New Roman" w:hAnsi="Times New Roman" w:cs="Times New Roman"/>
          <w:color w:val="26282F"/>
          <w:sz w:val="28"/>
          <w:szCs w:val="24"/>
        </w:rPr>
        <w:t>. N 38-</w:t>
      </w:r>
      <w:r>
        <w:rPr>
          <w:rFonts w:ascii="Times New Roman" w:hAnsi="Times New Roman" w:cs="Times New Roman"/>
          <w:color w:val="26282F"/>
          <w:sz w:val="28"/>
          <w:szCs w:val="24"/>
        </w:rPr>
        <w:t>ФЗ</w:t>
      </w:r>
      <w:r>
        <w:rPr>
          <w:rFonts w:ascii="Times New Roman" w:hAnsi="Times New Roman" w:cs="Times New Roman"/>
          <w:color w:val="26282F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26282F"/>
          <w:sz w:val="28"/>
          <w:szCs w:val="24"/>
        </w:rPr>
        <w:t>О</w:t>
      </w:r>
      <w:r>
        <w:rPr>
          <w:rFonts w:ascii="Times New Roman" w:hAnsi="Times New Roman" w:cs="Times New Roman"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8"/>
          <w:szCs w:val="24"/>
        </w:rPr>
        <w:t>рекламе</w:t>
      </w:r>
      <w:r>
        <w:rPr>
          <w:rFonts w:ascii="Times New Roman" w:hAnsi="Times New Roman" w:cs="Times New Roman"/>
          <w:color w:val="26282F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N 51; </w:t>
      </w:r>
    </w:p>
    <w:p w:rsidR="00000000" w:rsidRDefault="00D06C7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262" w:right="101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</w:t>
      </w:r>
      <w:r>
        <w:rPr>
          <w:rFonts w:ascii="Times New Roman" w:hAnsi="Times New Roman" w:cs="Times New Roman"/>
          <w:color w:val="000000"/>
          <w:sz w:val="28"/>
          <w:szCs w:val="24"/>
        </w:rPr>
        <w:t>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июня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489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</w:t>
      </w:r>
      <w:r>
        <w:rPr>
          <w:rFonts w:ascii="Times New Roman" w:hAnsi="Times New Roman" w:cs="Times New Roman"/>
          <w:color w:val="000000"/>
          <w:sz w:val="28"/>
          <w:szCs w:val="24"/>
        </w:rPr>
        <w:t>елей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3706);  </w:t>
      </w:r>
    </w:p>
    <w:p w:rsidR="00000000" w:rsidRDefault="00D06C7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7" w:lineRule="exact"/>
        <w:ind w:left="262" w:right="107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104-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17, </w:t>
      </w:r>
      <w:r>
        <w:rPr>
          <w:rFonts w:ascii="Times New Roman" w:hAnsi="Times New Roman" w:cs="Times New Roman"/>
          <w:color w:val="000000"/>
          <w:sz w:val="28"/>
          <w:szCs w:val="24"/>
        </w:rPr>
        <w:t>июль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2009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D06C7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7" w:lineRule="exact"/>
        <w:ind w:left="262" w:right="108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2009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D06C7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108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85)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0" w:lineRule="exact"/>
        <w:ind w:left="262" w:right="107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25.02.2010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901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708" w:right="9" w:bottom="660" w:left="1440" w:header="0" w:footer="0" w:gutter="0"/>
          <w:cols w:space="720"/>
          <w:noEndnote/>
        </w:sectPr>
      </w:pP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24.08.2010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140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5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09.07.2007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207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30.05.2008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336);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7" w:lineRule="exact"/>
        <w:ind w:left="262"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22.10.2014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1044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04.03.2015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226)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0" w:lineRule="exact"/>
        <w:ind w:left="262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</w:t>
      </w:r>
      <w:r>
        <w:rPr>
          <w:rFonts w:ascii="Times New Roman" w:hAnsi="Times New Roman" w:cs="Times New Roman"/>
          <w:color w:val="000000"/>
          <w:sz w:val="28"/>
          <w:szCs w:val="24"/>
        </w:rPr>
        <w:t>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06C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8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</w:t>
      </w:r>
      <w:r>
        <w:rPr>
          <w:rFonts w:ascii="Times New Roman" w:hAnsi="Times New Roman" w:cs="Times New Roman"/>
          <w:color w:val="000000"/>
          <w:sz w:val="28"/>
          <w:szCs w:val="24"/>
        </w:rPr>
        <w:t>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8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беспрепятственно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</w:t>
      </w:r>
      <w:r>
        <w:rPr>
          <w:rFonts w:ascii="Times New Roman" w:hAnsi="Times New Roman" w:cs="Times New Roman"/>
          <w:color w:val="000000"/>
          <w:sz w:val="28"/>
          <w:szCs w:val="24"/>
        </w:rPr>
        <w:t>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</w:t>
      </w:r>
      <w:r>
        <w:rPr>
          <w:rFonts w:ascii="Times New Roman" w:hAnsi="Times New Roman" w:cs="Times New Roman"/>
          <w:color w:val="000000"/>
          <w:sz w:val="28"/>
          <w:szCs w:val="24"/>
        </w:rPr>
        <w:t>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06C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разъяснительную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0" w:lineRule="exact"/>
        <w:ind w:left="262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06C7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предпринимателям</w:t>
      </w:r>
    </w:p>
    <w:p w:rsidR="00000000" w:rsidRDefault="00D06C7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8" w:lineRule="exact"/>
        <w:ind w:left="262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сомнения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708" w:right="712" w:bottom="660" w:left="1440" w:header="0" w:footer="0" w:gutter="0"/>
          <w:cols w:space="720"/>
          <w:noEndnote/>
        </w:sectPr>
      </w:pPr>
    </w:p>
    <w:p w:rsidR="00000000" w:rsidRDefault="00D06C7B">
      <w:pPr>
        <w:widowControl w:val="0"/>
        <w:autoSpaceDE w:val="0"/>
        <w:autoSpaceDN w:val="0"/>
        <w:adjustRightInd w:val="0"/>
        <w:spacing w:after="0" w:line="340" w:lineRule="exact"/>
        <w:ind w:left="262"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40" w:lineRule="exact"/>
        <w:ind w:left="262" w:right="2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06C7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40" w:lineRule="exact"/>
        <w:ind w:left="262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40" w:lineRule="exact"/>
        <w:ind w:left="262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</w:t>
      </w:r>
      <w:r>
        <w:rPr>
          <w:rFonts w:ascii="Times New Roman" w:hAnsi="Times New Roman" w:cs="Times New Roman"/>
          <w:color w:val="000000"/>
          <w:sz w:val="28"/>
          <w:szCs w:val="24"/>
        </w:rPr>
        <w:t>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D06C7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</w:t>
      </w:r>
      <w:r>
        <w:rPr>
          <w:rFonts w:ascii="Times New Roman" w:hAnsi="Times New Roman" w:cs="Times New Roman"/>
          <w:color w:val="000000"/>
          <w:sz w:val="28"/>
          <w:szCs w:val="24"/>
        </w:rPr>
        <w:t>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2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препятствовать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</w:t>
      </w:r>
      <w:r>
        <w:rPr>
          <w:rFonts w:ascii="Times New Roman" w:hAnsi="Times New Roman" w:cs="Times New Roman"/>
          <w:color w:val="000000"/>
          <w:sz w:val="28"/>
          <w:szCs w:val="24"/>
        </w:rPr>
        <w:t>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D06C7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3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знакомить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262" w:right="1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тяжести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7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доказывать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</w:t>
      </w:r>
      <w:r>
        <w:rPr>
          <w:rFonts w:ascii="Times New Roman" w:hAnsi="Times New Roman" w:cs="Times New Roman"/>
          <w:color w:val="000000"/>
          <w:sz w:val="28"/>
          <w:szCs w:val="24"/>
        </w:rPr>
        <w:t>имателями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453" w:right="720" w:bottom="660" w:left="1440" w:header="0" w:footer="0" w:gutter="0"/>
          <w:cols w:space="720"/>
          <w:noEndnote/>
        </w:sectPr>
      </w:pPr>
    </w:p>
    <w:p w:rsidR="00000000" w:rsidRDefault="00D06C7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4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3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просьбе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1.7.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06C7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4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</w:t>
      </w:r>
      <w:r>
        <w:rPr>
          <w:rFonts w:ascii="Times New Roman" w:hAnsi="Times New Roman" w:cs="Times New Roman"/>
          <w:color w:val="000000"/>
          <w:sz w:val="28"/>
          <w:szCs w:val="24"/>
        </w:rPr>
        <w:t>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объяснения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>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знакомиться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несогласии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повлекшие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</w:t>
      </w:r>
      <w:r>
        <w:rPr>
          <w:rFonts w:ascii="Times New Roman" w:hAnsi="Times New Roman" w:cs="Times New Roman"/>
          <w:color w:val="000000"/>
          <w:sz w:val="28"/>
          <w:szCs w:val="24"/>
        </w:rPr>
        <w:t>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1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4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1.8.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06C7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</w:t>
      </w:r>
      <w:r>
        <w:rPr>
          <w:rFonts w:ascii="Times New Roman" w:hAnsi="Times New Roman" w:cs="Times New Roman"/>
          <w:color w:val="000000"/>
          <w:sz w:val="28"/>
          <w:szCs w:val="24"/>
        </w:rPr>
        <w:t>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40" w:lineRule="exact"/>
        <w:ind w:left="262" w:right="26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708" w:right="720" w:bottom="660" w:left="1440" w:header="0" w:footer="0" w:gutter="0"/>
          <w:cols w:space="720"/>
          <w:noEndnote/>
        </w:sectPr>
      </w:pPr>
    </w:p>
    <w:p w:rsidR="00000000" w:rsidRDefault="00D06C7B">
      <w:pPr>
        <w:widowControl w:val="0"/>
        <w:autoSpaceDE w:val="0"/>
        <w:autoSpaceDN w:val="0"/>
        <w:adjustRightInd w:val="0"/>
        <w:spacing w:after="0" w:line="340" w:lineRule="exact"/>
        <w:ind w:left="262"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</w:t>
      </w:r>
      <w:r>
        <w:rPr>
          <w:rFonts w:ascii="Times New Roman" w:hAnsi="Times New Roman" w:cs="Times New Roman"/>
          <w:color w:val="000000"/>
          <w:sz w:val="28"/>
          <w:szCs w:val="24"/>
        </w:rPr>
        <w:t>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предшествовало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1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</w:t>
      </w:r>
      <w:r>
        <w:rPr>
          <w:rFonts w:ascii="Times New Roman" w:hAnsi="Times New Roman" w:cs="Times New Roman"/>
          <w:color w:val="000000"/>
          <w:sz w:val="28"/>
          <w:szCs w:val="24"/>
        </w:rPr>
        <w:t>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</w:t>
      </w:r>
      <w:r>
        <w:rPr>
          <w:rFonts w:ascii="Times New Roman" w:hAnsi="Times New Roman" w:cs="Times New Roman"/>
          <w:color w:val="000000"/>
          <w:sz w:val="28"/>
          <w:szCs w:val="24"/>
        </w:rPr>
        <w:t>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1.9.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обнаружении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достато</w:t>
      </w:r>
      <w:r>
        <w:rPr>
          <w:rFonts w:ascii="Times New Roman" w:hAnsi="Times New Roman" w:cs="Times New Roman"/>
          <w:color w:val="000000"/>
          <w:sz w:val="28"/>
          <w:szCs w:val="24"/>
        </w:rPr>
        <w:t>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4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1.10.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numPr>
          <w:ilvl w:val="0"/>
          <w:numId w:val="20"/>
        </w:numPr>
        <w:tabs>
          <w:tab w:val="left" w:pos="9126"/>
        </w:tabs>
        <w:autoSpaceDE w:val="0"/>
        <w:autoSpaceDN w:val="0"/>
        <w:adjustRightInd w:val="0"/>
        <w:spacing w:before="290" w:after="0" w:line="330" w:lineRule="exact"/>
        <w:ind w:left="95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8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http://stepnoe.sarmo.ru,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4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453" w:right="718" w:bottom="660" w:left="1440" w:header="0" w:footer="0" w:gutter="0"/>
          <w:cols w:space="720"/>
          <w:noEndnote/>
        </w:sectPr>
      </w:pP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7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</w:t>
      </w:r>
      <w:r>
        <w:rPr>
          <w:rFonts w:ascii="Times New Roman" w:hAnsi="Times New Roman" w:cs="Times New Roman"/>
          <w:color w:val="000000"/>
          <w:sz w:val="28"/>
          <w:szCs w:val="24"/>
        </w:rPr>
        <w:t>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0" w:lineRule="exact"/>
        <w:ind w:left="262" w:right="7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7" w:lineRule="exact"/>
        <w:ind w:left="262" w:right="7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33" w:lineRule="exact"/>
        <w:ind w:left="262" w:right="-7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7" w:lineRule="exact"/>
        <w:ind w:left="262" w:right="14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http://stepnoe.sarmo.ru,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http://www.gosuslugi.ru,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14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нкции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262" w:right="14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5" w:lineRule="exact"/>
        <w:ind w:left="262" w:right="14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143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0" w:lineRule="exact"/>
        <w:ind w:left="262" w:right="14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06C7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06C7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06C7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06C7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06C7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3" w:lineRule="exact"/>
        <w:ind w:left="262" w:right="14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3.2.1.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06C7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40" w:lineRule="exact"/>
        <w:ind w:left="262" w:right="14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453" w:right="9" w:bottom="660" w:left="1440" w:header="0" w:footer="0" w:gutter="0"/>
          <w:cols w:space="720"/>
          <w:noEndnote/>
        </w:sectPr>
      </w:pPr>
    </w:p>
    <w:p w:rsidR="00000000" w:rsidRDefault="00D06C7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06C7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>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D06C7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06C7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30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3.2.2.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</w:t>
      </w:r>
      <w:r>
        <w:rPr>
          <w:rFonts w:ascii="Times New Roman" w:hAnsi="Times New Roman" w:cs="Times New Roman"/>
          <w:color w:val="000000"/>
          <w:sz w:val="28"/>
          <w:szCs w:val="24"/>
        </w:rPr>
        <w:t>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06C7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4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40" w:lineRule="exact"/>
        <w:ind w:left="262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3.2.3.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3.2.4.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3.2.5.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3.2.6.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7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3.2.7.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 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доработанный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3.2.8.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7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3.2.9.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предшествующе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информатизационных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D06C7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3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3.2.10.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http://stepnoe.sarmo.ru.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40" w:lineRule="exact"/>
        <w:ind w:left="970" w:right="105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06C7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06C7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</w:p>
    <w:p w:rsidR="00000000" w:rsidRDefault="00D06C7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40" w:lineRule="exact"/>
        <w:ind w:left="262" w:right="29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3.3.1.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06C7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708" w:right="713" w:bottom="660" w:left="1440" w:header="0" w:footer="0" w:gutter="0"/>
          <w:cols w:space="720"/>
          <w:noEndnote/>
        </w:sectPr>
      </w:pP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3.3.2.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</w:t>
      </w:r>
      <w:r>
        <w:rPr>
          <w:rFonts w:ascii="Times New Roman" w:hAnsi="Times New Roman" w:cs="Times New Roman"/>
          <w:color w:val="000000"/>
          <w:sz w:val="28"/>
          <w:szCs w:val="24"/>
        </w:rPr>
        <w:t>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8" w:lineRule="exact"/>
        <w:ind w:left="262" w:right="1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3.3.3.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Минэкономразвития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141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D06C7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40" w:lineRule="exact"/>
        <w:ind w:left="262" w:right="1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4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3.3.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4.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7" w:lineRule="exact"/>
        <w:ind w:left="262"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3.3.5.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3.3.6.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квитанции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3.4.1.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3.3.5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4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2.5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3.4.4.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3.4.5.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8" w:lineRule="exact"/>
        <w:ind w:left="262"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3.4.6.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</w:t>
      </w:r>
      <w:r>
        <w:rPr>
          <w:rFonts w:ascii="Times New Roman" w:hAnsi="Times New Roman" w:cs="Times New Roman"/>
          <w:color w:val="000000"/>
          <w:sz w:val="28"/>
          <w:szCs w:val="24"/>
        </w:rPr>
        <w:t>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3.4.5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сомнения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</w:t>
      </w:r>
      <w:r>
        <w:rPr>
          <w:rFonts w:ascii="Times New Roman" w:hAnsi="Times New Roman" w:cs="Times New Roman"/>
          <w:color w:val="000000"/>
          <w:sz w:val="28"/>
          <w:szCs w:val="24"/>
        </w:rPr>
        <w:t>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528" w:right="720" w:bottom="660" w:left="1440" w:header="0" w:footer="0" w:gutter="0"/>
          <w:cols w:space="720"/>
          <w:noEndnote/>
        </w:sectPr>
      </w:pP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3.4.7.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06C7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31" w:lineRule="exact"/>
        <w:ind w:left="262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противоречия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пояснения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3.4.8.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пояснения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ротиворечий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3.4.7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3.4.9.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пояс</w:t>
      </w:r>
      <w:r>
        <w:rPr>
          <w:rFonts w:ascii="Times New Roman" w:hAnsi="Times New Roman" w:cs="Times New Roman"/>
          <w:color w:val="000000"/>
          <w:sz w:val="28"/>
          <w:szCs w:val="24"/>
        </w:rPr>
        <w:t>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пояснений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пояснений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</w:t>
      </w:r>
      <w:r>
        <w:rPr>
          <w:rFonts w:ascii="Times New Roman" w:hAnsi="Times New Roman" w:cs="Times New Roman"/>
          <w:color w:val="000000"/>
          <w:sz w:val="28"/>
          <w:szCs w:val="24"/>
        </w:rPr>
        <w:t>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9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3.4.10.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</w:t>
      </w:r>
      <w:r>
        <w:rPr>
          <w:rFonts w:ascii="Times New Roman" w:hAnsi="Times New Roman" w:cs="Times New Roman"/>
          <w:color w:val="000000"/>
          <w:sz w:val="28"/>
          <w:szCs w:val="24"/>
        </w:rPr>
        <w:t>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3.4.11. 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3.4.12. 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</w:t>
      </w:r>
      <w:r>
        <w:rPr>
          <w:rFonts w:ascii="Times New Roman" w:hAnsi="Times New Roman" w:cs="Times New Roman"/>
          <w:color w:val="000000"/>
          <w:sz w:val="28"/>
          <w:szCs w:val="24"/>
        </w:rPr>
        <w:t>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06C7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</w:t>
      </w:r>
      <w:r>
        <w:rPr>
          <w:rFonts w:ascii="Times New Roman" w:hAnsi="Times New Roman" w:cs="Times New Roman"/>
          <w:color w:val="000000"/>
          <w:sz w:val="28"/>
          <w:szCs w:val="24"/>
        </w:rPr>
        <w:t>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453" w:right="716" w:bottom="660" w:left="1440" w:header="0" w:footer="0" w:gutter="0"/>
          <w:cols w:space="720"/>
          <w:noEndnote/>
        </w:sectPr>
      </w:pPr>
    </w:p>
    <w:p w:rsidR="00000000" w:rsidRDefault="00D06C7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33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.4.13. 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ндивидуальному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3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3.4.14. 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3.4.12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3.4.15.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3.5.1.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06C7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33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</w:t>
      </w:r>
      <w:r>
        <w:rPr>
          <w:rFonts w:ascii="Times New Roman" w:hAnsi="Times New Roman" w:cs="Times New Roman"/>
          <w:color w:val="000000"/>
          <w:sz w:val="28"/>
          <w:szCs w:val="24"/>
        </w:rPr>
        <w:t>мателем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3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</w:t>
      </w:r>
      <w:r>
        <w:rPr>
          <w:rFonts w:ascii="Times New Roman" w:hAnsi="Times New Roman" w:cs="Times New Roman"/>
          <w:color w:val="000000"/>
          <w:sz w:val="28"/>
          <w:szCs w:val="24"/>
        </w:rPr>
        <w:t>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5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3.5.2.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06C7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9" w:lineRule="exact"/>
        <w:ind w:left="262" w:right="1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</w:t>
      </w:r>
      <w:r>
        <w:rPr>
          <w:rFonts w:ascii="Times New Roman" w:hAnsi="Times New Roman" w:cs="Times New Roman"/>
          <w:color w:val="000000"/>
          <w:sz w:val="28"/>
          <w:szCs w:val="24"/>
        </w:rPr>
        <w:t>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отписывает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</w:t>
      </w:r>
      <w:r>
        <w:rPr>
          <w:rFonts w:ascii="Times New Roman" w:hAnsi="Times New Roman" w:cs="Times New Roman"/>
          <w:color w:val="000000"/>
          <w:sz w:val="28"/>
          <w:szCs w:val="24"/>
        </w:rPr>
        <w:t>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708" w:right="720" w:bottom="660" w:left="1440" w:header="0" w:footer="0" w:gutter="0"/>
          <w:cols w:space="720"/>
          <w:noEndnote/>
        </w:sectPr>
      </w:pPr>
    </w:p>
    <w:p w:rsidR="00000000" w:rsidRDefault="00D06C7B">
      <w:pPr>
        <w:widowControl w:val="0"/>
        <w:autoSpaceDE w:val="0"/>
        <w:autoSpaceDN w:val="0"/>
        <w:adjustRightInd w:val="0"/>
        <w:spacing w:after="0" w:line="333" w:lineRule="exact"/>
        <w:ind w:left="262"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3.5.3.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8" w:lineRule="exact"/>
        <w:ind w:left="262"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3.5.5.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9" w:lineRule="exact"/>
        <w:ind w:left="262" w:right="1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3.5.6.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квалифицированной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Минэкономразвития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141,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послужившие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8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3.5.7.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3.5.1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 </w:t>
      </w:r>
      <w:r>
        <w:rPr>
          <w:rFonts w:ascii="Times New Roman" w:hAnsi="Times New Roman" w:cs="Times New Roman"/>
          <w:color w:val="000000"/>
          <w:sz w:val="28"/>
          <w:szCs w:val="24"/>
        </w:rPr>
        <w:t>часа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3.5.8.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06C7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3.5.9.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3.4.5-3.4.15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</w:t>
      </w:r>
      <w:r>
        <w:rPr>
          <w:rFonts w:ascii="Times New Roman" w:hAnsi="Times New Roman" w:cs="Times New Roman"/>
          <w:color w:val="000000"/>
          <w:sz w:val="28"/>
          <w:szCs w:val="24"/>
        </w:rPr>
        <w:t>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3.6.1.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3.6.2.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</w:t>
      </w:r>
      <w:r>
        <w:rPr>
          <w:rFonts w:ascii="Times New Roman" w:hAnsi="Times New Roman" w:cs="Times New Roman"/>
          <w:color w:val="000000"/>
          <w:sz w:val="28"/>
          <w:szCs w:val="24"/>
        </w:rPr>
        <w:t>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Минэкономразвития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141. </w:t>
      </w:r>
    </w:p>
    <w:p w:rsidR="00000000" w:rsidRDefault="00D06C7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9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исследований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объяснения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</w:t>
      </w:r>
      <w:r>
        <w:rPr>
          <w:rFonts w:ascii="Times New Roman" w:hAnsi="Times New Roman" w:cs="Times New Roman"/>
          <w:color w:val="000000"/>
          <w:sz w:val="28"/>
          <w:szCs w:val="24"/>
        </w:rPr>
        <w:t>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528" w:right="720" w:bottom="660" w:left="1440" w:header="0" w:footer="0" w:gutter="0"/>
          <w:cols w:space="720"/>
          <w:noEndnote/>
        </w:sectPr>
      </w:pP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3.6.3.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</w:t>
      </w:r>
      <w:r>
        <w:rPr>
          <w:rFonts w:ascii="Times New Roman" w:hAnsi="Times New Roman" w:cs="Times New Roman"/>
          <w:color w:val="000000"/>
          <w:sz w:val="28"/>
          <w:szCs w:val="24"/>
        </w:rPr>
        <w:t>омлении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</w:t>
      </w:r>
      <w:r>
        <w:rPr>
          <w:rFonts w:ascii="Times New Roman" w:hAnsi="Times New Roman" w:cs="Times New Roman"/>
          <w:color w:val="000000"/>
          <w:sz w:val="28"/>
          <w:szCs w:val="24"/>
        </w:rPr>
        <w:t>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хранящемуся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8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3.6.4.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исследований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расследований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</w:t>
      </w:r>
      <w:r>
        <w:rPr>
          <w:rFonts w:ascii="Times New Roman" w:hAnsi="Times New Roman" w:cs="Times New Roman"/>
          <w:color w:val="000000"/>
          <w:sz w:val="28"/>
          <w:szCs w:val="24"/>
        </w:rPr>
        <w:t>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хранящемуся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3.6.5.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</w:t>
      </w:r>
      <w:r>
        <w:rPr>
          <w:rFonts w:ascii="Times New Roman" w:hAnsi="Times New Roman" w:cs="Times New Roman"/>
          <w:color w:val="000000"/>
          <w:sz w:val="28"/>
          <w:szCs w:val="24"/>
        </w:rPr>
        <w:t>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9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3.6.6.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предписаниях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0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3.6.7.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</w:t>
      </w:r>
      <w:r>
        <w:rPr>
          <w:rFonts w:ascii="Times New Roman" w:hAnsi="Times New Roman" w:cs="Times New Roman"/>
          <w:color w:val="000000"/>
          <w:sz w:val="28"/>
          <w:szCs w:val="24"/>
        </w:rPr>
        <w:t>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06C7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30" w:lineRule="exact"/>
        <w:ind w:left="262" w:right="1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453" w:right="720" w:bottom="660" w:left="1440" w:header="0" w:footer="0" w:gutter="0"/>
          <w:cols w:space="720"/>
          <w:noEndnote/>
        </w:sectPr>
      </w:pPr>
    </w:p>
    <w:p w:rsidR="00000000" w:rsidRDefault="00D06C7B">
      <w:pPr>
        <w:widowControl w:val="0"/>
        <w:autoSpaceDE w:val="0"/>
        <w:autoSpaceDN w:val="0"/>
        <w:adjustRightInd w:val="0"/>
        <w:spacing w:after="0" w:line="340" w:lineRule="exact"/>
        <w:ind w:left="262"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проверяемому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3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D06C7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обнаружении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06C7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40" w:lineRule="exact"/>
        <w:ind w:left="262" w:right="24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9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Внеплановые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</w:t>
      </w:r>
      <w:r>
        <w:rPr>
          <w:rFonts w:ascii="Times New Roman" w:hAnsi="Times New Roman" w:cs="Times New Roman"/>
          <w:color w:val="000000"/>
          <w:sz w:val="28"/>
          <w:szCs w:val="24"/>
        </w:rPr>
        <w:t>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Персональная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7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>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5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касающимся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упрощения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дос</w:t>
      </w:r>
      <w:r>
        <w:rPr>
          <w:rFonts w:ascii="Times New Roman" w:hAnsi="Times New Roman" w:cs="Times New Roman"/>
          <w:color w:val="000000"/>
          <w:sz w:val="28"/>
          <w:szCs w:val="24"/>
        </w:rPr>
        <w:t>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исполняемой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30" w:lineRule="exact"/>
        <w:ind w:left="262" w:right="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функцию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7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</w:t>
      </w:r>
      <w:r>
        <w:rPr>
          <w:rFonts w:ascii="Times New Roman" w:hAnsi="Times New Roman" w:cs="Times New Roman"/>
          <w:color w:val="000000"/>
          <w:sz w:val="28"/>
          <w:szCs w:val="24"/>
        </w:rPr>
        <w:t>риниматель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досудебное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453" w:right="720" w:bottom="660" w:left="1440" w:header="0" w:footer="0" w:gutter="0"/>
          <w:cols w:space="720"/>
          <w:noEndnote/>
        </w:sectPr>
      </w:pPr>
    </w:p>
    <w:p w:rsidR="00000000" w:rsidRDefault="00D06C7B">
      <w:pPr>
        <w:widowControl w:val="0"/>
        <w:autoSpaceDE w:val="0"/>
        <w:autoSpaceDN w:val="0"/>
        <w:adjustRightInd w:val="0"/>
        <w:spacing w:after="0" w:line="333" w:lineRule="exact"/>
        <w:ind w:left="262" w:right="65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40" w:lineRule="exact"/>
        <w:ind w:left="262" w:right="663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.3.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обжалованы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D06C7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06C7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40" w:lineRule="exact"/>
        <w:ind w:left="262" w:right="66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</w:t>
      </w:r>
      <w:r>
        <w:rPr>
          <w:rFonts w:ascii="Times New Roman" w:hAnsi="Times New Roman" w:cs="Times New Roman"/>
          <w:color w:val="000000"/>
          <w:sz w:val="28"/>
          <w:szCs w:val="24"/>
        </w:rPr>
        <w:t>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5.3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7" w:lineRule="exact"/>
        <w:ind w:left="262" w:right="65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40" w:lineRule="exact"/>
        <w:ind w:left="262" w:right="66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30" w:lineRule="exact"/>
        <w:ind w:left="262" w:right="66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5" w:lineRule="exact"/>
        <w:ind w:left="262" w:right="65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5.7.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нецензурные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оскорбительные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</w:t>
      </w:r>
      <w:r>
        <w:rPr>
          <w:rFonts w:ascii="Times New Roman" w:hAnsi="Times New Roman" w:cs="Times New Roman"/>
          <w:color w:val="000000"/>
          <w:sz w:val="28"/>
          <w:szCs w:val="24"/>
        </w:rPr>
        <w:t>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недопустимости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злоупотребления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30" w:lineRule="exact"/>
        <w:ind w:left="262" w:right="65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9" w:lineRule="exact"/>
        <w:ind w:left="262" w:right="65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>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многократно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давались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безосновательности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66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0" w:lineRule="exact"/>
        <w:ind w:left="262" w:right="66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</w:t>
      </w:r>
      <w:r>
        <w:rPr>
          <w:rFonts w:ascii="Times New Roman" w:hAnsi="Times New Roman" w:cs="Times New Roman"/>
          <w:color w:val="000000"/>
          <w:sz w:val="28"/>
          <w:szCs w:val="24"/>
        </w:rPr>
        <w:t>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453" w:right="84" w:bottom="660" w:left="1440" w:header="0" w:footer="0" w:gutter="0"/>
          <w:cols w:space="720"/>
          <w:noEndnote/>
        </w:sectPr>
      </w:pPr>
    </w:p>
    <w:p w:rsidR="00000000" w:rsidRDefault="00D06C7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4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C7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708" w:right="720" w:bottom="660" w:left="1440" w:header="0" w:footer="0" w:gutter="0"/>
          <w:cols w:space="720"/>
          <w:noEndnote/>
        </w:sectPr>
      </w:pPr>
    </w:p>
    <w:p w:rsidR="00000000" w:rsidRDefault="00D06C7B">
      <w:pPr>
        <w:widowControl w:val="0"/>
        <w:autoSpaceDE w:val="0"/>
        <w:autoSpaceDN w:val="0"/>
        <w:adjustRightInd w:val="0"/>
        <w:spacing w:after="0" w:line="285" w:lineRule="exact"/>
        <w:ind w:left="10633" w:right="-30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before="250" w:after="0" w:line="330" w:lineRule="exact"/>
        <w:ind w:left="6615" w:right="-38"/>
        <w:rPr>
          <w:rFonts w:ascii="Times New Roman" w:hAnsi="Times New Roman" w:cs="Times New Roman"/>
          <w:b/>
          <w:color w:val="26282F"/>
          <w:sz w:val="28"/>
          <w:szCs w:val="24"/>
        </w:rPr>
      </w:pPr>
      <w:r>
        <w:rPr>
          <w:rFonts w:ascii="Times New Roman" w:hAnsi="Times New Roman" w:cs="Times New Roman"/>
          <w:b/>
          <w:color w:val="26282F"/>
          <w:sz w:val="28"/>
          <w:szCs w:val="24"/>
        </w:rPr>
        <w:t>Форма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предписания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before="285" w:after="0" w:line="340" w:lineRule="exact"/>
        <w:ind w:right="28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40" w:lineRule="exact"/>
        <w:ind w:right="30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______________________________________.  </w:t>
      </w:r>
    </w:p>
    <w:p w:rsidR="00000000" w:rsidRDefault="00D06C7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0" w:right="138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_________________________________________________________________________________________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20" w:lineRule="exact"/>
        <w:ind w:left="550" w:right="-578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_______________________________________________________________________________________________________                                                                                               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40" w:lineRule="exact"/>
        <w:ind w:right="724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выездная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________________________________________________________________ (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D06C7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>:______________________________________________________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_______________________________________________________________________________________________________________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________________________________________________________________________________________________,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___»_______________________.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предписываю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06C7B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______________. </w:t>
      </w:r>
    </w:p>
    <w:p w:rsidR="00000000" w:rsidRDefault="00D06C7B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0" w:right="605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>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40" w:lineRule="exact"/>
        <w:ind w:right="711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ука</w:t>
      </w:r>
      <w:r>
        <w:rPr>
          <w:rFonts w:ascii="Times New Roman" w:hAnsi="Times New Roman" w:cs="Times New Roman"/>
          <w:color w:val="000000"/>
          <w:sz w:val="28"/>
          <w:szCs w:val="24"/>
        </w:rPr>
        <w:t>зывается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85" w:lineRule="exact"/>
        <w:ind w:left="103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299" w:right="66" w:bottom="660" w:left="566" w:header="0" w:footer="0" w:gutter="0"/>
          <w:cols w:space="720"/>
          <w:noEndnote/>
        </w:sectPr>
      </w:pP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706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538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298" w:right="720" w:bottom="660" w:left="674" w:header="0" w:footer="0" w:gutter="0"/>
          <w:cols w:space="720"/>
          <w:noEndnote/>
        </w:sectPr>
      </w:pPr>
    </w:p>
    <w:p w:rsidR="00000000" w:rsidRDefault="00D06C7B">
      <w:pPr>
        <w:widowControl w:val="0"/>
        <w:autoSpaceDE w:val="0"/>
        <w:autoSpaceDN w:val="0"/>
        <w:adjustRightInd w:val="0"/>
        <w:spacing w:after="0" w:line="225" w:lineRule="exact"/>
        <w:ind w:left="242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25" w:lineRule="exact"/>
        <w:ind w:left="680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>неплановых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74" w:header="720" w:footer="720" w:gutter="0"/>
          <w:cols w:num="3" w:space="720" w:equalWidth="0">
            <w:col w:w="8067" w:space="1196"/>
            <w:col w:w="3070" w:space="0"/>
            <w:col w:w="-1"/>
          </w:cols>
          <w:noEndnote/>
        </w:sectPr>
      </w:pPr>
    </w:p>
    <w:p w:rsidR="00000000" w:rsidRDefault="00D06C7B">
      <w:pPr>
        <w:widowControl w:val="0"/>
        <w:autoSpaceDE w:val="0"/>
        <w:autoSpaceDN w:val="0"/>
        <w:adjustRightInd w:val="0"/>
        <w:spacing w:after="0" w:line="225" w:lineRule="exact"/>
        <w:ind w:left="84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74" w:header="720" w:footer="720" w:gutter="0"/>
          <w:cols w:num="3" w:space="720" w:equalWidth="0">
            <w:col w:w="5336" w:space="4407"/>
            <w:col w:w="2306" w:space="0"/>
            <w:col w:w="-1"/>
          </w:cols>
          <w:noEndnote/>
        </w:sectPr>
      </w:pPr>
    </w:p>
    <w:p w:rsidR="00000000" w:rsidRDefault="00D06C7B">
      <w:pPr>
        <w:widowControl w:val="0"/>
        <w:autoSpaceDE w:val="0"/>
        <w:autoSpaceDN w:val="0"/>
        <w:adjustRightInd w:val="0"/>
        <w:spacing w:after="0" w:line="225" w:lineRule="exact"/>
        <w:ind w:left="48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25" w:lineRule="exact"/>
        <w:ind w:left="624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</w:t>
      </w:r>
      <w:r>
        <w:rPr>
          <w:rFonts w:ascii="Times New Roman" w:hAnsi="Times New Roman" w:cs="Times New Roman"/>
          <w:color w:val="000000"/>
          <w:sz w:val="20"/>
          <w:szCs w:val="24"/>
        </w:rPr>
        <w:t>ерки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25" w:lineRule="exact"/>
        <w:ind w:left="224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25" w:lineRule="exact"/>
        <w:ind w:left="114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Вручение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юридическому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exact"/>
        <w:ind w:left="1092" w:right="189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внеплановой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предписания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устранении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</w:t>
      </w:r>
      <w:r>
        <w:rPr>
          <w:rFonts w:ascii="Times New Roman" w:hAnsi="Times New Roman" w:cs="Times New Roman"/>
          <w:color w:val="000000"/>
          <w:sz w:val="20"/>
          <w:szCs w:val="24"/>
        </w:rPr>
        <w:t>овыми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74" w:header="720" w:footer="720" w:gutter="0"/>
          <w:cols w:num="3" w:space="720" w:equalWidth="0">
            <w:col w:w="8158" w:space="137"/>
            <w:col w:w="5974" w:space="0"/>
            <w:col w:w="-1"/>
          </w:cols>
          <w:noEndnote/>
        </w:sectPr>
      </w:pPr>
    </w:p>
    <w:p w:rsidR="00000000" w:rsidRDefault="00D06C7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индивидуальному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физическому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25" w:lineRule="exact"/>
        <w:ind w:left="11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Вручение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юридическому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индивидуальному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25" w:lineRule="exact"/>
        <w:ind w:left="100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физическому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предписания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устранении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9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color w:val="000000"/>
          <w:sz w:val="20"/>
          <w:szCs w:val="24"/>
        </w:rPr>
        <w:t>ребований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74" w:header="720" w:footer="720" w:gutter="0"/>
          <w:cols w:num="3" w:space="720" w:equalWidth="0">
            <w:col w:w="6108" w:space="404"/>
            <w:col w:w="7712" w:space="0"/>
            <w:col w:w="-1"/>
          </w:cols>
          <w:noEndnote/>
        </w:sectPr>
      </w:pP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exact"/>
        <w:ind w:left="443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административном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прокуратуры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exact"/>
        <w:ind w:left="-514" w:right="-539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внеплановой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74" w:header="720" w:footer="720" w:gutter="0"/>
          <w:cols w:num="3" w:space="720" w:equalWidth="0">
            <w:col w:w="8461" w:space="2420"/>
            <w:col w:w="1963" w:space="0"/>
            <w:col w:w="-1"/>
          </w:cols>
          <w:noEndnote/>
        </w:sectPr>
      </w:pPr>
    </w:p>
    <w:p w:rsidR="00000000" w:rsidRDefault="00D06C7B">
      <w:pPr>
        <w:widowControl w:val="0"/>
        <w:autoSpaceDE w:val="0"/>
        <w:autoSpaceDN w:val="0"/>
        <w:adjustRightInd w:val="0"/>
        <w:spacing w:after="0" w:line="285" w:lineRule="exact"/>
        <w:ind w:left="1029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30" w:lineRule="exact"/>
        <w:ind w:left="7019" w:right="-38"/>
        <w:rPr>
          <w:rFonts w:ascii="Times New Roman" w:hAnsi="Times New Roman" w:cs="Times New Roman"/>
          <w:b/>
          <w:color w:val="26282F"/>
          <w:sz w:val="28"/>
          <w:szCs w:val="24"/>
        </w:rPr>
      </w:pPr>
      <w:r>
        <w:rPr>
          <w:rFonts w:ascii="Times New Roman" w:hAnsi="Times New Roman" w:cs="Times New Roman"/>
          <w:b/>
          <w:color w:val="26282F"/>
          <w:sz w:val="28"/>
          <w:szCs w:val="24"/>
        </w:rPr>
        <w:t>Информация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</w:p>
    <w:p w:rsidR="00000000" w:rsidRDefault="00D06C7B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391" w:right="72" w:firstLine="0"/>
        <w:rPr>
          <w:rFonts w:ascii="Times New Roman" w:hAnsi="Times New Roman" w:cs="Times New Roman"/>
          <w:b/>
          <w:color w:val="26282F"/>
          <w:sz w:val="28"/>
          <w:szCs w:val="24"/>
        </w:rPr>
      </w:pPr>
      <w:r>
        <w:rPr>
          <w:rFonts w:ascii="Times New Roman" w:hAnsi="Times New Roman" w:cs="Times New Roman"/>
          <w:b/>
          <w:color w:val="26282F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pacing w:val="1"/>
          <w:sz w:val="28"/>
          <w:szCs w:val="24"/>
        </w:rPr>
        <w:t>структурных</w:t>
      </w:r>
      <w:r>
        <w:rPr>
          <w:rFonts w:ascii="Times New Roman" w:hAnsi="Times New Roman" w:cs="Times New Roman"/>
          <w:b/>
          <w:color w:val="26282F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pacing w:val="1"/>
          <w:sz w:val="28"/>
          <w:szCs w:val="24"/>
        </w:rPr>
        <w:t>подразделениях</w:t>
      </w:r>
      <w:r>
        <w:rPr>
          <w:rFonts w:ascii="Times New Roman" w:hAnsi="Times New Roman" w:cs="Times New Roman"/>
          <w:b/>
          <w:color w:val="26282F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26282F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26282F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26282F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26282F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26282F"/>
          <w:spacing w:val="1"/>
          <w:sz w:val="28"/>
          <w:szCs w:val="24"/>
        </w:rPr>
        <w:t>исполняющих</w:t>
      </w:r>
      <w:r>
        <w:rPr>
          <w:rFonts w:ascii="Times New Roman" w:hAnsi="Times New Roman" w:cs="Times New Roman"/>
          <w:b/>
          <w:color w:val="26282F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pacing w:val="1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функцию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15" w:lineRule="exact"/>
        <w:ind w:left="46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299" w:right="720" w:bottom="660" w:left="622" w:header="0" w:footer="0" w:gutter="0"/>
          <w:cols w:space="720"/>
          <w:noEndnote/>
        </w:sectPr>
      </w:pPr>
    </w:p>
    <w:p w:rsidR="00000000" w:rsidRDefault="00D06C7B">
      <w:pPr>
        <w:widowControl w:val="0"/>
        <w:autoSpaceDE w:val="0"/>
        <w:autoSpaceDN w:val="0"/>
        <w:adjustRightInd w:val="0"/>
        <w:spacing w:after="0" w:line="315" w:lineRule="exact"/>
        <w:ind w:left="5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>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22" w:header="720" w:footer="720" w:gutter="0"/>
          <w:cols w:num="5" w:space="720" w:equalWidth="0">
            <w:col w:w="2214" w:space="1247"/>
            <w:col w:w="1933" w:space="1427"/>
            <w:col w:w="2281" w:space="1178"/>
            <w:col w:w="3841" w:space="0"/>
            <w:col w:w="-1"/>
          </w:cols>
          <w:noEndnote/>
        </w:sectPr>
      </w:pPr>
    </w:p>
    <w:p w:rsidR="00000000" w:rsidRDefault="00D06C7B">
      <w:pPr>
        <w:widowControl w:val="0"/>
        <w:autoSpaceDE w:val="0"/>
        <w:autoSpaceDN w:val="0"/>
        <w:adjustRightInd w:val="0"/>
        <w:spacing w:after="0" w:line="315" w:lineRule="exact"/>
        <w:ind w:left="45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22" w:header="720" w:footer="720" w:gutter="0"/>
          <w:cols w:space="720" w:equalWidth="0">
            <w:col w:w="15497"/>
          </w:cols>
          <w:noEndnote/>
        </w:sectPr>
      </w:pPr>
    </w:p>
    <w:p w:rsidR="00000000" w:rsidRDefault="00D06C7B">
      <w:pPr>
        <w:widowControl w:val="0"/>
        <w:autoSpaceDE w:val="0"/>
        <w:autoSpaceDN w:val="0"/>
        <w:adjustRightInd w:val="0"/>
        <w:spacing w:after="0" w:line="315" w:lineRule="exact"/>
        <w:ind w:left="12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22" w:header="720" w:footer="720" w:gutter="0"/>
          <w:cols w:num="5" w:space="720" w:equalWidth="0">
            <w:col w:w="1482" w:space="2841"/>
            <w:col w:w="212" w:space="3322"/>
            <w:col w:w="212" w:space="4028"/>
            <w:col w:w="212" w:space="0"/>
            <w:col w:w="-1"/>
          </w:cols>
          <w:noEndnote/>
        </w:sectPr>
      </w:pPr>
    </w:p>
    <w:p w:rsidR="00000000" w:rsidRDefault="00D06C7B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80" w:lineRule="exact"/>
        <w:ind w:right="4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80" w:lineRule="exact"/>
        <w:ind w:right="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06C7B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8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80" w:lineRule="exact"/>
        <w:ind w:right="9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3; 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5-05-54   </w:t>
      </w:r>
    </w:p>
    <w:p w:rsidR="00000000" w:rsidRDefault="00D06C7B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before="235" w:after="0" w:line="280" w:lineRule="exact"/>
        <w:ind w:left="0" w:right="15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80" w:lineRule="exact"/>
        <w:ind w:right="4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3; 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5-17-91; 5-05-53  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80" w:lineRule="exact"/>
        <w:ind w:left="0" w:right="15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80" w:lineRule="exact"/>
        <w:ind w:right="4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3; 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5-00-37; 5-00-58;  5-00-02.  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06C7B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80" w:lineRule="exact"/>
        <w:ind w:left="0" w:right="-2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06C7B">
      <w:pPr>
        <w:widowControl w:val="0"/>
        <w:autoSpaceDE w:val="0"/>
        <w:autoSpaceDN w:val="0"/>
        <w:adjustRightInd w:val="0"/>
        <w:spacing w:before="235" w:after="0" w:line="280" w:lineRule="exact"/>
        <w:ind w:right="7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проведе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вскрышных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80" w:lineRule="exact"/>
        <w:ind w:right="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06C7B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80" w:lineRule="exact"/>
        <w:ind w:right="14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8.00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84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понеде</w:t>
      </w:r>
      <w:r>
        <w:rPr>
          <w:rFonts w:ascii="Times New Roman" w:hAnsi="Times New Roman" w:cs="Times New Roman"/>
          <w:color w:val="000000"/>
          <w:sz w:val="24"/>
          <w:szCs w:val="24"/>
        </w:rPr>
        <w:t>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8.00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102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8.00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22" w:header="720" w:footer="720" w:gutter="0"/>
          <w:cols w:num="5" w:space="720" w:equalWidth="0">
            <w:col w:w="2739" w:space="52"/>
            <w:col w:w="3262" w:space="53"/>
            <w:col w:w="3700" w:space="49"/>
            <w:col w:w="3889" w:space="0"/>
            <w:col w:w="-1"/>
          </w:cols>
          <w:noEndnote/>
        </w:sectPr>
      </w:pPr>
    </w:p>
    <w:p w:rsidR="00000000" w:rsidRDefault="00D06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6838" w:h="11906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39"/>
    <w:multiLevelType w:val="hybridMultilevel"/>
    <w:tmpl w:val="00016137"/>
    <w:lvl w:ilvl="0" w:tplc="000016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857"/>
    <w:multiLevelType w:val="hybridMultilevel"/>
    <w:tmpl w:val="00017DF0"/>
    <w:lvl w:ilvl="0" w:tplc="00000A5A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CC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F9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27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3E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75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25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F1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7A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0C87"/>
    <w:multiLevelType w:val="hybridMultilevel"/>
    <w:tmpl w:val="00007372"/>
    <w:lvl w:ilvl="0" w:tplc="000007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06E"/>
    <w:multiLevelType w:val="hybridMultilevel"/>
    <w:tmpl w:val="00009ACD"/>
    <w:lvl w:ilvl="0" w:tplc="00000B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F40"/>
    <w:multiLevelType w:val="hybridMultilevel"/>
    <w:tmpl w:val="0000076C"/>
    <w:lvl w:ilvl="0" w:tplc="000010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03F"/>
    <w:multiLevelType w:val="hybridMultilevel"/>
    <w:tmpl w:val="00006F80"/>
    <w:lvl w:ilvl="0" w:tplc="00001A49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A1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CD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80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F1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5D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B7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C3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E1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3162"/>
    <w:multiLevelType w:val="hybridMultilevel"/>
    <w:tmpl w:val="0000DA32"/>
    <w:lvl w:ilvl="0" w:tplc="00000F9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B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6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7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F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E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0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F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8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37EB"/>
    <w:multiLevelType w:val="hybridMultilevel"/>
    <w:tmpl w:val="00010484"/>
    <w:lvl w:ilvl="0" w:tplc="000000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C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A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3CFB"/>
    <w:multiLevelType w:val="hybridMultilevel"/>
    <w:tmpl w:val="0000DC8C"/>
    <w:lvl w:ilvl="0" w:tplc="000014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3E89"/>
    <w:multiLevelType w:val="hybridMultilevel"/>
    <w:tmpl w:val="0001708E"/>
    <w:lvl w:ilvl="0" w:tplc="00000E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3FBD"/>
    <w:multiLevelType w:val="hybridMultilevel"/>
    <w:tmpl w:val="0000E928"/>
    <w:lvl w:ilvl="0" w:tplc="0000266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3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1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1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5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C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1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1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1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54B8"/>
    <w:multiLevelType w:val="hybridMultilevel"/>
    <w:tmpl w:val="0000DCA5"/>
    <w:lvl w:ilvl="0" w:tplc="00000E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569B"/>
    <w:multiLevelType w:val="hybridMultilevel"/>
    <w:tmpl w:val="00005D4D"/>
    <w:lvl w:ilvl="0" w:tplc="000017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6BB8"/>
    <w:multiLevelType w:val="hybridMultilevel"/>
    <w:tmpl w:val="00006712"/>
    <w:lvl w:ilvl="0" w:tplc="00000E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D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5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7107"/>
    <w:multiLevelType w:val="hybridMultilevel"/>
    <w:tmpl w:val="00001E41"/>
    <w:lvl w:ilvl="0" w:tplc="000016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8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6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F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1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725B"/>
    <w:multiLevelType w:val="hybridMultilevel"/>
    <w:tmpl w:val="000159CB"/>
    <w:lvl w:ilvl="0" w:tplc="000023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C6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C0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6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0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0A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B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B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BA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7AE6"/>
    <w:multiLevelType w:val="hybridMultilevel"/>
    <w:tmpl w:val="000037EE"/>
    <w:lvl w:ilvl="0" w:tplc="000012F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A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3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C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9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6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F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A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C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7C74"/>
    <w:multiLevelType w:val="hybridMultilevel"/>
    <w:tmpl w:val="00008D34"/>
    <w:lvl w:ilvl="0" w:tplc="00000D1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2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C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A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A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9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9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6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88AF"/>
    <w:multiLevelType w:val="hybridMultilevel"/>
    <w:tmpl w:val="000145FA"/>
    <w:lvl w:ilvl="0" w:tplc="00000E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8E90"/>
    <w:multiLevelType w:val="hybridMultilevel"/>
    <w:tmpl w:val="00009360"/>
    <w:lvl w:ilvl="0" w:tplc="000018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8F2B"/>
    <w:multiLevelType w:val="hybridMultilevel"/>
    <w:tmpl w:val="00007122"/>
    <w:lvl w:ilvl="0" w:tplc="0000191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3B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07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D3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28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AD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8A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A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B1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950A"/>
    <w:multiLevelType w:val="hybridMultilevel"/>
    <w:tmpl w:val="000170A5"/>
    <w:lvl w:ilvl="0" w:tplc="000006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96FF"/>
    <w:multiLevelType w:val="hybridMultilevel"/>
    <w:tmpl w:val="0001722B"/>
    <w:lvl w:ilvl="0" w:tplc="00000D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A69B"/>
    <w:multiLevelType w:val="hybridMultilevel"/>
    <w:tmpl w:val="000037B4"/>
    <w:lvl w:ilvl="0" w:tplc="00000BC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6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0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6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A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1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B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C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ADFD"/>
    <w:multiLevelType w:val="hybridMultilevel"/>
    <w:tmpl w:val="0000F2F8"/>
    <w:lvl w:ilvl="0" w:tplc="000026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B791"/>
    <w:multiLevelType w:val="hybridMultilevel"/>
    <w:tmpl w:val="00008A59"/>
    <w:lvl w:ilvl="0" w:tplc="000005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C239"/>
    <w:multiLevelType w:val="hybridMultilevel"/>
    <w:tmpl w:val="0000286C"/>
    <w:lvl w:ilvl="0" w:tplc="000006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C36E"/>
    <w:multiLevelType w:val="hybridMultilevel"/>
    <w:tmpl w:val="0001491A"/>
    <w:lvl w:ilvl="0" w:tplc="000012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C47D"/>
    <w:multiLevelType w:val="hybridMultilevel"/>
    <w:tmpl w:val="0001680B"/>
    <w:lvl w:ilvl="0" w:tplc="000022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D394"/>
    <w:multiLevelType w:val="hybridMultilevel"/>
    <w:tmpl w:val="00014421"/>
    <w:lvl w:ilvl="0" w:tplc="000009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D5DC"/>
    <w:multiLevelType w:val="hybridMultilevel"/>
    <w:tmpl w:val="00006769"/>
    <w:lvl w:ilvl="0" w:tplc="00000F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D82D"/>
    <w:multiLevelType w:val="hybridMultilevel"/>
    <w:tmpl w:val="000158DB"/>
    <w:lvl w:ilvl="0" w:tplc="000015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DEF0"/>
    <w:multiLevelType w:val="hybridMultilevel"/>
    <w:tmpl w:val="00001566"/>
    <w:lvl w:ilvl="0" w:tplc="00000491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BB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BE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DB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28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07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00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A1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4E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0E36D"/>
    <w:multiLevelType w:val="hybridMultilevel"/>
    <w:tmpl w:val="00011D75"/>
    <w:lvl w:ilvl="0" w:tplc="00000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9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9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4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B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C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1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7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4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0E47F"/>
    <w:multiLevelType w:val="hybridMultilevel"/>
    <w:tmpl w:val="00007FC7"/>
    <w:lvl w:ilvl="0" w:tplc="00000E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E6F3"/>
    <w:multiLevelType w:val="hybridMultilevel"/>
    <w:tmpl w:val="00011D47"/>
    <w:lvl w:ilvl="0" w:tplc="000018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F297"/>
    <w:multiLevelType w:val="hybridMultilevel"/>
    <w:tmpl w:val="00003285"/>
    <w:lvl w:ilvl="0" w:tplc="000011C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4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9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3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C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1006C"/>
    <w:multiLevelType w:val="hybridMultilevel"/>
    <w:tmpl w:val="000027F9"/>
    <w:lvl w:ilvl="0" w:tplc="00001E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2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0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0C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8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89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1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7F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4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1020B"/>
    <w:multiLevelType w:val="hybridMultilevel"/>
    <w:tmpl w:val="00005590"/>
    <w:lvl w:ilvl="0" w:tplc="000013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10391"/>
    <w:multiLevelType w:val="hybridMultilevel"/>
    <w:tmpl w:val="00017613"/>
    <w:lvl w:ilvl="0" w:tplc="00001CB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8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C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7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7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5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E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10547"/>
    <w:multiLevelType w:val="hybridMultilevel"/>
    <w:tmpl w:val="00010CC4"/>
    <w:lvl w:ilvl="0" w:tplc="000008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105CD"/>
    <w:multiLevelType w:val="hybridMultilevel"/>
    <w:tmpl w:val="0000CA41"/>
    <w:lvl w:ilvl="0" w:tplc="000008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10E34"/>
    <w:multiLevelType w:val="hybridMultilevel"/>
    <w:tmpl w:val="0000233E"/>
    <w:lvl w:ilvl="0" w:tplc="00000C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11114"/>
    <w:multiLevelType w:val="hybridMultilevel"/>
    <w:tmpl w:val="0001409E"/>
    <w:lvl w:ilvl="0" w:tplc="000002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12789"/>
    <w:multiLevelType w:val="hybridMultilevel"/>
    <w:tmpl w:val="00001305"/>
    <w:lvl w:ilvl="0" w:tplc="00000A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1279C"/>
    <w:multiLevelType w:val="hybridMultilevel"/>
    <w:tmpl w:val="000093E3"/>
    <w:lvl w:ilvl="0" w:tplc="000008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B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0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F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12942"/>
    <w:multiLevelType w:val="hybridMultilevel"/>
    <w:tmpl w:val="0001264C"/>
    <w:lvl w:ilvl="0" w:tplc="000007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14338"/>
    <w:multiLevelType w:val="hybridMultilevel"/>
    <w:tmpl w:val="00003C40"/>
    <w:lvl w:ilvl="0" w:tplc="00001B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14B68"/>
    <w:multiLevelType w:val="hybridMultilevel"/>
    <w:tmpl w:val="0000C3DE"/>
    <w:lvl w:ilvl="0" w:tplc="00001A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1501B"/>
    <w:multiLevelType w:val="hybridMultilevel"/>
    <w:tmpl w:val="00001633"/>
    <w:lvl w:ilvl="0" w:tplc="000012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15AB3"/>
    <w:multiLevelType w:val="hybridMultilevel"/>
    <w:tmpl w:val="00014EED"/>
    <w:lvl w:ilvl="0" w:tplc="00001B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169D6"/>
    <w:multiLevelType w:val="hybridMultilevel"/>
    <w:tmpl w:val="0000FA1E"/>
    <w:lvl w:ilvl="0" w:tplc="00001DD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4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A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8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A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3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D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8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C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16ADD"/>
    <w:multiLevelType w:val="hybridMultilevel"/>
    <w:tmpl w:val="0000CC12"/>
    <w:lvl w:ilvl="0" w:tplc="00000A7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C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0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B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2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1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2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1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6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3">
    <w:nsid w:val="000170E1"/>
    <w:multiLevelType w:val="hybridMultilevel"/>
    <w:tmpl w:val="00001C17"/>
    <w:lvl w:ilvl="0" w:tplc="000026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1781F"/>
    <w:multiLevelType w:val="hybridMultilevel"/>
    <w:tmpl w:val="0000CB1D"/>
    <w:lvl w:ilvl="0" w:tplc="000020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0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181CE"/>
    <w:multiLevelType w:val="hybridMultilevel"/>
    <w:tmpl w:val="00016576"/>
    <w:lvl w:ilvl="0" w:tplc="000012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4"/>
  </w:num>
  <w:num w:numId="2">
    <w:abstractNumId w:val="10"/>
  </w:num>
  <w:num w:numId="3">
    <w:abstractNumId w:val="51"/>
  </w:num>
  <w:num w:numId="4">
    <w:abstractNumId w:val="33"/>
  </w:num>
  <w:num w:numId="5">
    <w:abstractNumId w:val="7"/>
  </w:num>
  <w:num w:numId="6">
    <w:abstractNumId w:val="49"/>
  </w:num>
  <w:num w:numId="7">
    <w:abstractNumId w:val="19"/>
  </w:num>
  <w:num w:numId="8">
    <w:abstractNumId w:val="30"/>
  </w:num>
  <w:num w:numId="9">
    <w:abstractNumId w:val="14"/>
  </w:num>
  <w:num w:numId="10">
    <w:abstractNumId w:val="3"/>
  </w:num>
  <w:num w:numId="11">
    <w:abstractNumId w:val="42"/>
  </w:num>
  <w:num w:numId="12">
    <w:abstractNumId w:val="36"/>
  </w:num>
  <w:num w:numId="13">
    <w:abstractNumId w:val="55"/>
  </w:num>
  <w:num w:numId="14">
    <w:abstractNumId w:val="13"/>
  </w:num>
  <w:num w:numId="15">
    <w:abstractNumId w:val="48"/>
  </w:num>
  <w:num w:numId="16">
    <w:abstractNumId w:val="29"/>
  </w:num>
  <w:num w:numId="17">
    <w:abstractNumId w:val="53"/>
  </w:num>
  <w:num w:numId="18">
    <w:abstractNumId w:val="35"/>
  </w:num>
  <w:num w:numId="19">
    <w:abstractNumId w:val="24"/>
  </w:num>
  <w:num w:numId="20">
    <w:abstractNumId w:val="16"/>
  </w:num>
  <w:num w:numId="21">
    <w:abstractNumId w:val="28"/>
  </w:num>
  <w:num w:numId="22">
    <w:abstractNumId w:val="18"/>
  </w:num>
  <w:num w:numId="23">
    <w:abstractNumId w:val="37"/>
  </w:num>
  <w:num w:numId="24">
    <w:abstractNumId w:val="40"/>
  </w:num>
  <w:num w:numId="25">
    <w:abstractNumId w:val="8"/>
  </w:num>
  <w:num w:numId="26">
    <w:abstractNumId w:val="50"/>
  </w:num>
  <w:num w:numId="27">
    <w:abstractNumId w:val="45"/>
  </w:num>
  <w:num w:numId="28">
    <w:abstractNumId w:val="26"/>
  </w:num>
  <w:num w:numId="29">
    <w:abstractNumId w:val="23"/>
  </w:num>
  <w:num w:numId="30">
    <w:abstractNumId w:val="9"/>
  </w:num>
  <w:num w:numId="31">
    <w:abstractNumId w:val="39"/>
  </w:num>
  <w:num w:numId="32">
    <w:abstractNumId w:val="54"/>
  </w:num>
  <w:num w:numId="33">
    <w:abstractNumId w:val="2"/>
  </w:num>
  <w:num w:numId="34">
    <w:abstractNumId w:val="21"/>
  </w:num>
  <w:num w:numId="35">
    <w:abstractNumId w:val="12"/>
  </w:num>
  <w:num w:numId="36">
    <w:abstractNumId w:val="4"/>
  </w:num>
  <w:num w:numId="37">
    <w:abstractNumId w:val="46"/>
  </w:num>
  <w:num w:numId="38">
    <w:abstractNumId w:val="17"/>
  </w:num>
  <w:num w:numId="39">
    <w:abstractNumId w:val="41"/>
  </w:num>
  <w:num w:numId="40">
    <w:abstractNumId w:val="43"/>
  </w:num>
  <w:num w:numId="41">
    <w:abstractNumId w:val="15"/>
  </w:num>
  <w:num w:numId="42">
    <w:abstractNumId w:val="20"/>
  </w:num>
  <w:num w:numId="43">
    <w:abstractNumId w:val="34"/>
  </w:num>
  <w:num w:numId="44">
    <w:abstractNumId w:val="0"/>
  </w:num>
  <w:num w:numId="45">
    <w:abstractNumId w:val="31"/>
  </w:num>
  <w:num w:numId="46">
    <w:abstractNumId w:val="22"/>
  </w:num>
  <w:num w:numId="47">
    <w:abstractNumId w:val="47"/>
  </w:num>
  <w:num w:numId="48">
    <w:abstractNumId w:val="38"/>
  </w:num>
  <w:num w:numId="49">
    <w:abstractNumId w:val="52"/>
  </w:num>
  <w:num w:numId="50">
    <w:abstractNumId w:val="11"/>
  </w:num>
  <w:num w:numId="51">
    <w:abstractNumId w:val="6"/>
  </w:num>
  <w:num w:numId="52">
    <w:abstractNumId w:val="32"/>
  </w:num>
  <w:num w:numId="53">
    <w:abstractNumId w:val="5"/>
  </w:num>
  <w:num w:numId="54">
    <w:abstractNumId w:val="1"/>
  </w:num>
  <w:num w:numId="55">
    <w:abstractNumId w:val="27"/>
  </w:num>
  <w:num w:numId="56">
    <w:abstractNumId w:val="2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06C7B"/>
    <w:rsid w:val="00D0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7090</Words>
  <Characters>40413</Characters>
  <Application>Microsoft Office Word</Application>
  <DocSecurity>4</DocSecurity>
  <Lines>336</Lines>
  <Paragraphs>94</Paragraphs>
  <ScaleCrop>false</ScaleCrop>
  <Company/>
  <LinksUpToDate>false</LinksUpToDate>
  <CharactersWithSpaces>47409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2016-03-28T12:59:00Z</dcterms:created>
  <dcterms:modified xsi:type="dcterms:W3CDTF">2016-03-28T12:59:00Z</dcterms:modified>
</cp:coreProperties>
</file>