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431878" w:rsidRPr="006777CA" w:rsidRDefault="00812BAC" w:rsidP="00B36CAE">
      <w:pPr>
        <w:framePr w:w="4181" w:h="335" w:hSpace="180" w:wrap="auto" w:vAnchor="page" w:hAnchor="page" w:x="1861" w:y="3937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r w:rsidR="00431878" w:rsidRPr="00431878">
        <w:rPr>
          <w:sz w:val="28"/>
          <w:szCs w:val="28"/>
          <w:u w:val="single"/>
        </w:rPr>
        <w:t>04.10.2022</w:t>
      </w:r>
      <w:r w:rsidRPr="006777CA">
        <w:rPr>
          <w:sz w:val="28"/>
          <w:szCs w:val="28"/>
        </w:rPr>
        <w:t xml:space="preserve">№ </w:t>
      </w:r>
      <w:r w:rsidR="00431878" w:rsidRPr="00431878">
        <w:rPr>
          <w:sz w:val="28"/>
          <w:szCs w:val="28"/>
          <w:u w:val="single"/>
        </w:rPr>
        <w:t>554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1683B" w:rsidRDefault="00B1683B" w:rsidP="00B1683B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Pr="00B1683B">
        <w:rPr>
          <w:b/>
          <w:sz w:val="28"/>
          <w:szCs w:val="28"/>
        </w:rPr>
        <w:t>«Обеспечение безопасности жизнедеятельности населения Советского муниципального района Саратовской области»</w:t>
      </w:r>
    </w:p>
    <w:p w:rsidR="00B1683B" w:rsidRPr="00B1683B" w:rsidRDefault="00B1683B" w:rsidP="00B1683B">
      <w:pPr>
        <w:ind w:right="-2"/>
        <w:jc w:val="both"/>
        <w:rPr>
          <w:b/>
          <w:sz w:val="28"/>
          <w:szCs w:val="28"/>
        </w:rPr>
      </w:pPr>
    </w:p>
    <w:p w:rsidR="00C838E4" w:rsidRPr="00B1683B" w:rsidRDefault="00B1683B" w:rsidP="00B1683B">
      <w:pPr>
        <w:ind w:right="-2" w:firstLine="709"/>
        <w:jc w:val="both"/>
        <w:rPr>
          <w:b/>
          <w:sz w:val="28"/>
          <w:szCs w:val="28"/>
        </w:rPr>
      </w:pPr>
      <w:r w:rsidRPr="00B1683B">
        <w:rPr>
          <w:sz w:val="28"/>
          <w:szCs w:val="28"/>
        </w:rPr>
        <w:t>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29.12.1994 № 79-ФЗ «О государственном материальном резерве», от 12.02.1998 № 28-ФЗ «О гражданской обороне», от 06.10.2003 № 131-ФЗ «Об общих принципах организации местного самоуправления в Российской Федерации»,</w:t>
      </w:r>
      <w:r w:rsidR="00715851" w:rsidRPr="00B1683B">
        <w:rPr>
          <w:sz w:val="28"/>
          <w:szCs w:val="28"/>
        </w:rPr>
        <w:t>п</w:t>
      </w:r>
      <w:r w:rsidR="00E05A5F" w:rsidRPr="00B1683B">
        <w:rPr>
          <w:sz w:val="28"/>
          <w:szCs w:val="28"/>
        </w:rPr>
        <w:t xml:space="preserve">остановлением </w:t>
      </w:r>
      <w:r w:rsidR="00A047CB" w:rsidRPr="00B1683B">
        <w:rPr>
          <w:sz w:val="28"/>
          <w:szCs w:val="28"/>
        </w:rPr>
        <w:t xml:space="preserve">администрации Советского муниципального района  </w:t>
      </w:r>
      <w:r w:rsidR="00E05A5F" w:rsidRPr="00B1683B">
        <w:rPr>
          <w:sz w:val="28"/>
          <w:szCs w:val="28"/>
        </w:rPr>
        <w:t>от 21.06.2017№ 328</w:t>
      </w:r>
      <w:r w:rsidR="00447FE1" w:rsidRPr="00B1683B">
        <w:rPr>
          <w:sz w:val="28"/>
          <w:szCs w:val="28"/>
        </w:rPr>
        <w:t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</w:t>
      </w:r>
      <w:r w:rsidR="000B2A82">
        <w:rPr>
          <w:sz w:val="28"/>
          <w:szCs w:val="28"/>
        </w:rPr>
        <w:t>,</w:t>
      </w:r>
      <w:r w:rsidR="00447FE1" w:rsidRPr="00B1683B">
        <w:rPr>
          <w:sz w:val="28"/>
          <w:szCs w:val="28"/>
        </w:rPr>
        <w:t xml:space="preserve"> Степновск</w:t>
      </w:r>
      <w:r w:rsidR="00F76973" w:rsidRPr="00B1683B">
        <w:rPr>
          <w:sz w:val="28"/>
          <w:szCs w:val="28"/>
        </w:rPr>
        <w:t>ого муниципального образования»,</w:t>
      </w:r>
      <w:r w:rsidR="00C838E4" w:rsidRPr="00B1683B">
        <w:rPr>
          <w:sz w:val="28"/>
          <w:szCs w:val="28"/>
        </w:rPr>
        <w:t xml:space="preserve"> Уставом Советского муниципального района, администрация Советского муниципального района ПОСТАНОВЛЯЕТ:</w:t>
      </w:r>
    </w:p>
    <w:p w:rsidR="00F554D7" w:rsidRDefault="009C5A36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>.</w:t>
      </w:r>
      <w:r w:rsidR="003C6C22">
        <w:rPr>
          <w:sz w:val="28"/>
          <w:szCs w:val="28"/>
        </w:rPr>
        <w:t xml:space="preserve"> У</w:t>
      </w:r>
      <w:r w:rsidR="00F76973">
        <w:rPr>
          <w:sz w:val="28"/>
          <w:szCs w:val="28"/>
        </w:rPr>
        <w:t xml:space="preserve">твердить муниципальную программу </w:t>
      </w:r>
      <w:r w:rsidR="00B1683B" w:rsidRPr="00B1683B">
        <w:rPr>
          <w:sz w:val="28"/>
          <w:szCs w:val="28"/>
        </w:rPr>
        <w:t>«Обеспечение безопасности жизнедеятельности населения Советского муниципального района Саратовской области»</w:t>
      </w:r>
      <w:r w:rsidR="00F76973">
        <w:rPr>
          <w:sz w:val="28"/>
          <w:szCs w:val="28"/>
        </w:rPr>
        <w:t>согласно приложению.</w:t>
      </w:r>
    </w:p>
    <w:p w:rsidR="005E661D" w:rsidRDefault="00F35870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6777CA">
        <w:rPr>
          <w:sz w:val="28"/>
          <w:szCs w:val="28"/>
        </w:rPr>
        <w:t>Признать утратившим</w:t>
      </w:r>
      <w:r w:rsidR="000B2A82">
        <w:rPr>
          <w:sz w:val="28"/>
          <w:szCs w:val="28"/>
        </w:rPr>
        <w:t>и</w:t>
      </w:r>
      <w:r w:rsidR="006777CA">
        <w:rPr>
          <w:sz w:val="28"/>
          <w:szCs w:val="28"/>
        </w:rPr>
        <w:t xml:space="preserve"> силу</w:t>
      </w:r>
      <w:r w:rsidR="00D14900">
        <w:rPr>
          <w:sz w:val="28"/>
          <w:szCs w:val="28"/>
        </w:rPr>
        <w:t xml:space="preserve"> постановления администрации Советского муниципального района</w:t>
      </w:r>
      <w:r w:rsidR="005E661D">
        <w:rPr>
          <w:sz w:val="28"/>
          <w:szCs w:val="28"/>
        </w:rPr>
        <w:t>:</w:t>
      </w:r>
    </w:p>
    <w:p w:rsidR="005E661D" w:rsidRDefault="005E661D" w:rsidP="006777CA">
      <w:pPr>
        <w:ind w:firstLine="709"/>
        <w:jc w:val="both"/>
        <w:rPr>
          <w:sz w:val="28"/>
          <w:szCs w:val="28"/>
        </w:rPr>
      </w:pPr>
      <w:r w:rsidRPr="005E661D">
        <w:rPr>
          <w:sz w:val="28"/>
          <w:szCs w:val="28"/>
        </w:rPr>
        <w:t xml:space="preserve">от 28.12.2015 № 1014 </w:t>
      </w:r>
      <w:r>
        <w:rPr>
          <w:sz w:val="28"/>
          <w:szCs w:val="28"/>
        </w:rPr>
        <w:t>«</w:t>
      </w:r>
      <w:r w:rsidRPr="005E661D">
        <w:rPr>
          <w:sz w:val="28"/>
          <w:szCs w:val="28"/>
        </w:rPr>
        <w:t>Об утверждении муниципальной программы «Обеспечение безопасности жизнедеятельности населения Советского муниципального района на 2016-2022 г.г.»</w:t>
      </w:r>
      <w:r>
        <w:rPr>
          <w:sz w:val="28"/>
          <w:szCs w:val="28"/>
        </w:rPr>
        <w:t>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08.08.2016 № 700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30.12.2016 № 1064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02.11.2018 № 668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lastRenderedPageBreak/>
        <w:t>от 28.12.2018 № 843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04.06.2019 № 295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12.11.2019 № 736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31.12.2019 № 882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18.03.2020 № 135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22.03.2021 № 171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5E661D" w:rsidRDefault="005E661D" w:rsidP="006777CA">
      <w:pPr>
        <w:ind w:firstLine="709"/>
        <w:jc w:val="both"/>
        <w:rPr>
          <w:bCs/>
          <w:sz w:val="28"/>
          <w:szCs w:val="28"/>
        </w:rPr>
      </w:pPr>
      <w:r w:rsidRPr="005E661D">
        <w:rPr>
          <w:bCs/>
          <w:sz w:val="28"/>
          <w:szCs w:val="28"/>
        </w:rPr>
        <w:t>от 12.10.2021 № 589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6777CA" w:rsidRDefault="005E661D" w:rsidP="006777CA">
      <w:pPr>
        <w:ind w:firstLine="709"/>
        <w:jc w:val="both"/>
        <w:rPr>
          <w:sz w:val="28"/>
          <w:szCs w:val="28"/>
        </w:rPr>
      </w:pPr>
      <w:r w:rsidRPr="005E661D">
        <w:rPr>
          <w:bCs/>
          <w:sz w:val="28"/>
          <w:szCs w:val="28"/>
        </w:rPr>
        <w:t>от 21.01.2022 № 31</w:t>
      </w:r>
      <w:r>
        <w:rPr>
          <w:sz w:val="28"/>
          <w:szCs w:val="28"/>
        </w:rPr>
        <w:t>«О внесении изменений в постановление администрации Советского муниципального района»;</w:t>
      </w:r>
    </w:p>
    <w:p w:rsidR="00AC3E4A" w:rsidRDefault="00AC3E4A" w:rsidP="00AC3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15.02.2022 № 92 О внесении изменений в постановление администрации Советского муниципального района»;</w:t>
      </w:r>
    </w:p>
    <w:p w:rsidR="005E661D" w:rsidRPr="005E661D" w:rsidRDefault="005E661D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11.05.2022 № 236 «О внесении изменений в постановление администрации Советского муниципального района».</w:t>
      </w:r>
    </w:p>
    <w:p w:rsidR="00C838E4" w:rsidRDefault="006777CA" w:rsidP="006777C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38E4" w:rsidRPr="00D5638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BD7CE0">
        <w:rPr>
          <w:color w:val="000000"/>
          <w:sz w:val="28"/>
          <w:szCs w:val="28"/>
        </w:rPr>
        <w:t>с 1 января 202</w:t>
      </w:r>
      <w:r>
        <w:rPr>
          <w:color w:val="000000"/>
          <w:sz w:val="28"/>
          <w:szCs w:val="28"/>
        </w:rPr>
        <w:t>3</w:t>
      </w:r>
      <w:r w:rsidR="00BD7CE0">
        <w:rPr>
          <w:color w:val="000000"/>
          <w:sz w:val="28"/>
          <w:szCs w:val="28"/>
        </w:rPr>
        <w:t xml:space="preserve"> года и подлежит</w:t>
      </w:r>
      <w:r w:rsidR="00C838E4" w:rsidRPr="00D56380">
        <w:rPr>
          <w:color w:val="000000"/>
          <w:sz w:val="28"/>
          <w:szCs w:val="28"/>
        </w:rPr>
        <w:t>официально</w:t>
      </w:r>
      <w:r w:rsidR="00BD7CE0">
        <w:rPr>
          <w:color w:val="000000"/>
          <w:sz w:val="28"/>
          <w:szCs w:val="28"/>
        </w:rPr>
        <w:t>му</w:t>
      </w:r>
      <w:r w:rsidR="00B50E31">
        <w:rPr>
          <w:color w:val="000000"/>
          <w:sz w:val="28"/>
          <w:szCs w:val="28"/>
        </w:rPr>
        <w:t>опубликовани</w:t>
      </w:r>
      <w:r w:rsidR="00BD7CE0">
        <w:rPr>
          <w:color w:val="000000"/>
          <w:sz w:val="28"/>
          <w:szCs w:val="28"/>
        </w:rPr>
        <w:t>ю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С.В.Пименов</w:t>
      </w:r>
    </w:p>
    <w:p w:rsidR="00CA59A7" w:rsidRDefault="00CA59A7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5E661D" w:rsidRDefault="005E661D" w:rsidP="00985B6A">
      <w:pPr>
        <w:rPr>
          <w:sz w:val="24"/>
          <w:szCs w:val="24"/>
        </w:rPr>
      </w:pPr>
    </w:p>
    <w:p w:rsidR="00A91EDF" w:rsidRDefault="00B1683B" w:rsidP="00CA59A7">
      <w:pPr>
        <w:rPr>
          <w:sz w:val="18"/>
          <w:szCs w:val="18"/>
        </w:rPr>
      </w:pPr>
      <w:r>
        <w:rPr>
          <w:sz w:val="18"/>
          <w:szCs w:val="18"/>
        </w:rPr>
        <w:t>Горбунов А.Н.</w:t>
      </w:r>
    </w:p>
    <w:p w:rsidR="00B1683B" w:rsidRDefault="00B1683B" w:rsidP="00CA59A7">
      <w:pPr>
        <w:rPr>
          <w:sz w:val="18"/>
          <w:szCs w:val="18"/>
        </w:rPr>
      </w:pPr>
      <w:r>
        <w:rPr>
          <w:sz w:val="18"/>
          <w:szCs w:val="18"/>
        </w:rPr>
        <w:t>5-00-38</w:t>
      </w:r>
    </w:p>
    <w:p w:rsidR="00602A4D" w:rsidRDefault="00602A4D" w:rsidP="00CA59A7">
      <w:pPr>
        <w:rPr>
          <w:sz w:val="18"/>
          <w:szCs w:val="18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left="5103"/>
        <w:rPr>
          <w:rFonts w:eastAsia="Arial Unicode MS"/>
          <w:color w:val="000000"/>
          <w:sz w:val="24"/>
          <w:szCs w:val="24"/>
          <w:lang w:bidi="ru-RU"/>
        </w:rPr>
      </w:pPr>
      <w:r w:rsidRPr="00602A4D">
        <w:rPr>
          <w:rFonts w:eastAsia="Arial Unicode MS"/>
          <w:color w:val="000000"/>
          <w:sz w:val="24"/>
          <w:szCs w:val="24"/>
          <w:lang w:bidi="ru-RU"/>
        </w:rPr>
        <w:t>Приложение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left="5103"/>
        <w:rPr>
          <w:rFonts w:eastAsia="Arial Unicode MS"/>
          <w:color w:val="000000"/>
          <w:sz w:val="24"/>
          <w:szCs w:val="24"/>
          <w:lang w:bidi="ru-RU"/>
        </w:rPr>
      </w:pPr>
      <w:r w:rsidRPr="00602A4D">
        <w:rPr>
          <w:rFonts w:eastAsia="Arial Unicode MS"/>
          <w:color w:val="000000"/>
          <w:sz w:val="24"/>
          <w:szCs w:val="24"/>
          <w:lang w:bidi="ru-RU"/>
        </w:rPr>
        <w:t>к постановлению администрации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left="5103"/>
        <w:rPr>
          <w:rFonts w:eastAsia="Arial Unicode MS"/>
          <w:color w:val="000000"/>
          <w:sz w:val="24"/>
          <w:szCs w:val="24"/>
          <w:lang w:bidi="ru-RU"/>
        </w:rPr>
      </w:pPr>
      <w:r w:rsidRPr="00602A4D">
        <w:rPr>
          <w:rFonts w:eastAsia="Arial Unicode MS"/>
          <w:color w:val="000000"/>
          <w:sz w:val="24"/>
          <w:szCs w:val="24"/>
          <w:lang w:bidi="ru-RU"/>
        </w:rPr>
        <w:t xml:space="preserve">Советского муниципального района 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left="5103"/>
        <w:rPr>
          <w:rFonts w:eastAsia="Arial Unicode MS"/>
          <w:color w:val="000000"/>
          <w:sz w:val="24"/>
          <w:szCs w:val="24"/>
          <w:lang w:bidi="ru-RU"/>
        </w:rPr>
      </w:pPr>
      <w:r w:rsidRPr="00602A4D">
        <w:rPr>
          <w:rFonts w:eastAsia="Arial Unicode MS"/>
          <w:color w:val="000000"/>
          <w:sz w:val="24"/>
          <w:szCs w:val="24"/>
          <w:lang w:bidi="ru-RU"/>
        </w:rPr>
        <w:t xml:space="preserve">от </w:t>
      </w:r>
      <w:bookmarkStart w:id="0" w:name="_GoBack"/>
      <w:r w:rsidRPr="00602A4D">
        <w:rPr>
          <w:rFonts w:eastAsia="Arial Unicode MS"/>
          <w:color w:val="000000"/>
          <w:sz w:val="24"/>
          <w:szCs w:val="24"/>
          <w:u w:val="single"/>
          <w:lang w:bidi="ru-RU"/>
        </w:rPr>
        <w:t>04.10.2022</w:t>
      </w:r>
      <w:bookmarkEnd w:id="0"/>
      <w:r>
        <w:rPr>
          <w:rFonts w:eastAsia="Arial Unicode MS"/>
          <w:color w:val="000000"/>
          <w:sz w:val="24"/>
          <w:szCs w:val="24"/>
          <w:lang w:bidi="ru-RU"/>
        </w:rPr>
        <w:t xml:space="preserve">№ </w:t>
      </w:r>
      <w:r w:rsidRPr="00602A4D">
        <w:rPr>
          <w:rFonts w:eastAsia="Arial Unicode MS"/>
          <w:color w:val="000000"/>
          <w:sz w:val="24"/>
          <w:szCs w:val="24"/>
          <w:u w:val="single"/>
          <w:lang w:bidi="ru-RU"/>
        </w:rPr>
        <w:t>554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left="5103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pacing w:val="24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left="5103"/>
        <w:rPr>
          <w:rFonts w:eastAsia="Arial Unicode MS"/>
          <w:b/>
          <w:color w:val="000000"/>
          <w:sz w:val="32"/>
          <w:szCs w:val="32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left="5103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color w:val="000000"/>
          <w:sz w:val="28"/>
          <w:szCs w:val="28"/>
          <w:lang w:bidi="ru-RU"/>
        </w:rPr>
        <w:t>МУНИЦИПАЛЬНАЯ ПРОГРАММА</w:t>
      </w:r>
    </w:p>
    <w:p w:rsidR="00602A4D" w:rsidRPr="00602A4D" w:rsidRDefault="00602A4D" w:rsidP="00602A4D">
      <w:pPr>
        <w:keepNext/>
        <w:keepLines/>
        <w:widowControl w:val="0"/>
        <w:overflowPunct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602A4D">
        <w:rPr>
          <w:b/>
          <w:bCs/>
          <w:sz w:val="22"/>
          <w:szCs w:val="28"/>
          <w:lang w:eastAsia="en-US"/>
        </w:rPr>
        <w:t xml:space="preserve">«Обеспечение безопасности жизнедеятельности населения </w:t>
      </w:r>
    </w:p>
    <w:p w:rsidR="00602A4D" w:rsidRPr="00602A4D" w:rsidRDefault="00602A4D" w:rsidP="00602A4D">
      <w:pPr>
        <w:keepNext/>
        <w:keepLines/>
        <w:widowControl w:val="0"/>
        <w:overflowPunct/>
        <w:autoSpaceDE/>
        <w:autoSpaceDN/>
        <w:adjustRightInd/>
        <w:jc w:val="center"/>
        <w:rPr>
          <w:b/>
          <w:bCs/>
          <w:sz w:val="22"/>
          <w:szCs w:val="28"/>
          <w:lang w:eastAsia="en-US"/>
        </w:rPr>
      </w:pPr>
      <w:r w:rsidRPr="00602A4D">
        <w:rPr>
          <w:b/>
          <w:bCs/>
          <w:sz w:val="22"/>
          <w:szCs w:val="28"/>
          <w:lang w:eastAsia="en-US"/>
        </w:rPr>
        <w:t>Советского муниципального района Саратовской области»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3600"/>
        </w:tabs>
        <w:overflowPunct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р.п.Степное</w:t>
      </w:r>
    </w:p>
    <w:p w:rsidR="00602A4D" w:rsidRPr="00602A4D" w:rsidRDefault="00602A4D" w:rsidP="00602A4D">
      <w:pPr>
        <w:widowControl w:val="0"/>
        <w:tabs>
          <w:tab w:val="left" w:pos="0"/>
        </w:tabs>
        <w:overflowPunct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2022 г.</w:t>
      </w:r>
    </w:p>
    <w:p w:rsidR="00602A4D" w:rsidRPr="00602A4D" w:rsidRDefault="00602A4D" w:rsidP="00602A4D">
      <w:pPr>
        <w:overflowPunct/>
        <w:autoSpaceDE/>
        <w:autoSpaceDN/>
        <w:adjustRightInd/>
        <w:rPr>
          <w:sz w:val="28"/>
          <w:szCs w:val="28"/>
          <w:lang w:eastAsia="en-US"/>
        </w:rPr>
        <w:sectPr w:rsidR="00602A4D" w:rsidRPr="00602A4D">
          <w:pgSz w:w="11909" w:h="16840"/>
          <w:pgMar w:top="1134" w:right="850" w:bottom="1134" w:left="1701" w:header="0" w:footer="3" w:gutter="0"/>
          <w:pgNumType w:start="3"/>
          <w:cols w:space="720"/>
        </w:sectPr>
      </w:pPr>
    </w:p>
    <w:p w:rsidR="00602A4D" w:rsidRPr="00602A4D" w:rsidRDefault="00602A4D" w:rsidP="00602A4D">
      <w:pPr>
        <w:keepNext/>
        <w:keepLines/>
        <w:widowControl w:val="0"/>
        <w:overflowPunct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602A4D">
        <w:rPr>
          <w:b/>
          <w:bCs/>
          <w:sz w:val="22"/>
          <w:szCs w:val="28"/>
          <w:lang w:eastAsia="en-US"/>
        </w:rPr>
        <w:lastRenderedPageBreak/>
        <w:t>ПАСПОРТ</w:t>
      </w:r>
    </w:p>
    <w:p w:rsidR="00602A4D" w:rsidRPr="00602A4D" w:rsidRDefault="00602A4D" w:rsidP="00602A4D">
      <w:pPr>
        <w:keepNext/>
        <w:keepLines/>
        <w:widowControl w:val="0"/>
        <w:overflowPunct/>
        <w:autoSpaceDE/>
        <w:autoSpaceDN/>
        <w:adjustRightInd/>
        <w:jc w:val="center"/>
        <w:rPr>
          <w:b/>
          <w:bCs/>
          <w:sz w:val="22"/>
          <w:szCs w:val="28"/>
          <w:lang w:eastAsia="en-US"/>
        </w:rPr>
      </w:pPr>
      <w:r w:rsidRPr="00602A4D">
        <w:rPr>
          <w:b/>
          <w:bCs/>
          <w:sz w:val="22"/>
          <w:szCs w:val="28"/>
          <w:lang w:eastAsia="en-US"/>
        </w:rPr>
        <w:t>муниципальной программы</w:t>
      </w:r>
    </w:p>
    <w:p w:rsidR="00602A4D" w:rsidRPr="00602A4D" w:rsidRDefault="00602A4D" w:rsidP="00602A4D">
      <w:pPr>
        <w:keepNext/>
        <w:keepLines/>
        <w:widowControl w:val="0"/>
        <w:overflowPunct/>
        <w:autoSpaceDE/>
        <w:autoSpaceDN/>
        <w:adjustRightInd/>
        <w:jc w:val="center"/>
        <w:rPr>
          <w:b/>
          <w:bCs/>
          <w:sz w:val="22"/>
          <w:szCs w:val="28"/>
          <w:lang w:eastAsia="en-US"/>
        </w:rPr>
      </w:pPr>
      <w:r w:rsidRPr="00602A4D">
        <w:rPr>
          <w:b/>
          <w:bCs/>
          <w:sz w:val="22"/>
          <w:szCs w:val="28"/>
          <w:lang w:eastAsia="en-US"/>
        </w:rPr>
        <w:t>«Обеспечение безопасности жизнедеятельности населения Советского муниципального района Саратовской области»</w:t>
      </w:r>
    </w:p>
    <w:p w:rsidR="00602A4D" w:rsidRPr="00602A4D" w:rsidRDefault="00602A4D" w:rsidP="00602A4D">
      <w:pPr>
        <w:keepNext/>
        <w:keepLines/>
        <w:widowControl w:val="0"/>
        <w:overflowPunct/>
        <w:autoSpaceDE/>
        <w:autoSpaceDN/>
        <w:adjustRightInd/>
        <w:ind w:firstLine="709"/>
        <w:jc w:val="center"/>
        <w:rPr>
          <w:b/>
          <w:bCs/>
          <w:sz w:val="22"/>
          <w:szCs w:val="28"/>
          <w:lang w:eastAsia="en-US"/>
        </w:rPr>
      </w:pP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71"/>
        <w:gridCol w:w="10"/>
        <w:gridCol w:w="6732"/>
        <w:gridCol w:w="97"/>
      </w:tblGrid>
      <w:tr w:rsidR="00602A4D" w:rsidRPr="00602A4D" w:rsidTr="00602A4D"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«Обеспечение безопасности жизнедеятельности населения Советского муниципального района»</w:t>
            </w:r>
          </w:p>
        </w:tc>
      </w:tr>
      <w:tr w:rsidR="00602A4D" w:rsidRPr="00602A4D" w:rsidTr="00602A4D"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Цель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A4D" w:rsidRPr="00602A4D" w:rsidRDefault="00602A4D" w:rsidP="00602A4D">
            <w:pPr>
              <w:widowControl w:val="0"/>
              <w:tabs>
                <w:tab w:val="left" w:pos="682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снижение ущерба от чрезвычайных ситуаций, пожаров;</w:t>
            </w:r>
          </w:p>
          <w:p w:rsidR="00602A4D" w:rsidRPr="00602A4D" w:rsidRDefault="00602A4D" w:rsidP="00602A4D">
            <w:pPr>
              <w:widowControl w:val="0"/>
              <w:tabs>
                <w:tab w:val="left" w:pos="682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- повышение защиты населения и территорий от чрезвычайных ситуаций природного и техногенного характера; </w:t>
            </w:r>
          </w:p>
          <w:p w:rsidR="00602A4D" w:rsidRPr="00602A4D" w:rsidRDefault="00602A4D" w:rsidP="00602A4D">
            <w:pPr>
              <w:widowControl w:val="0"/>
              <w:tabs>
                <w:tab w:val="left" w:pos="682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снижение количества гибели людей;</w:t>
            </w:r>
          </w:p>
          <w:p w:rsidR="00602A4D" w:rsidRPr="00602A4D" w:rsidRDefault="00602A4D" w:rsidP="00602A4D">
            <w:pPr>
              <w:widowControl w:val="0"/>
              <w:tabs>
                <w:tab w:val="left" w:pos="682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- снижение количества пострадавшего населения; </w:t>
            </w:r>
          </w:p>
          <w:p w:rsidR="00602A4D" w:rsidRPr="00602A4D" w:rsidRDefault="00602A4D" w:rsidP="00602A4D">
            <w:pPr>
              <w:widowControl w:val="0"/>
              <w:tabs>
                <w:tab w:val="left" w:pos="-10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повышение эффективности информационного обеспечения системы мониторинга и прогнозирования чрезвычайных ситуаций, в том числе в местах массового пребывания населения и на объектах жизнеобеспечения населения включая:</w:t>
            </w:r>
          </w:p>
          <w:p w:rsidR="00602A4D" w:rsidRPr="00602A4D" w:rsidRDefault="00602A4D" w:rsidP="00602A4D">
            <w:pPr>
              <w:widowControl w:val="0"/>
              <w:tabs>
                <w:tab w:val="left" w:pos="682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-  снижение времени оперативного реагирования; </w:t>
            </w:r>
          </w:p>
          <w:p w:rsidR="00602A4D" w:rsidRPr="00602A4D" w:rsidRDefault="00602A4D" w:rsidP="00602A4D">
            <w:pPr>
              <w:widowControl w:val="0"/>
              <w:tabs>
                <w:tab w:val="left" w:pos="682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повышение достоверности прогноза возникновения чрезвычайных ситуаций;</w:t>
            </w:r>
          </w:p>
          <w:p w:rsidR="00602A4D" w:rsidRPr="00602A4D" w:rsidRDefault="00602A4D" w:rsidP="00602A4D">
            <w:pPr>
              <w:widowControl w:val="0"/>
              <w:tabs>
                <w:tab w:val="left" w:pos="682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повышение уровня защиты населения и территорий при выполнении мероприятий гражданской обороны;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обеспечения населения района информационными материалами, освещающими правила поведения на воде и обеспечение безопасности людей на водных объектах</w:t>
            </w:r>
          </w:p>
        </w:tc>
      </w:tr>
      <w:tr w:rsidR="00602A4D" w:rsidRPr="00602A4D" w:rsidTr="00602A4D"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Задачи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обеспечение сохранности жизни, здоровья граждан и их имущества;</w:t>
            </w:r>
          </w:p>
          <w:p w:rsidR="00602A4D" w:rsidRPr="00602A4D" w:rsidRDefault="00602A4D" w:rsidP="00602A4D">
            <w:pPr>
              <w:widowControl w:val="0"/>
              <w:tabs>
                <w:tab w:val="left" w:pos="686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повышение уровня обеспечения безопасности жизнедеятельности населения Советского муниципального района;</w:t>
            </w:r>
          </w:p>
          <w:p w:rsidR="00602A4D" w:rsidRPr="00602A4D" w:rsidRDefault="00602A4D" w:rsidP="00602A4D">
            <w:pPr>
              <w:widowControl w:val="0"/>
              <w:tabs>
                <w:tab w:val="left" w:pos="677"/>
              </w:tabs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повышение эффективности системы пожарной безопасности;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contextualSpacing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совершенствование системы мер предупреждения и ликвидации последствий чрезвычайных ситуаций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Сроки реализации муниципальной программы: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suppressAutoHyphens/>
              <w:overflowPunct/>
              <w:autoSpaceDN/>
              <w:adjustRightInd/>
              <w:ind w:right="57"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02A4D">
              <w:rPr>
                <w:rFonts w:eastAsia="Arial"/>
                <w:sz w:val="28"/>
                <w:szCs w:val="28"/>
                <w:lang w:eastAsia="ar-SA"/>
              </w:rPr>
              <w:t>2023-2025 годы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Ответственный исполнитель: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suppressAutoHyphens/>
              <w:overflowPunct/>
              <w:autoSpaceDN/>
              <w:adjustRightInd/>
              <w:ind w:right="57"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02A4D">
              <w:rPr>
                <w:rFonts w:eastAsia="Arial"/>
                <w:sz w:val="28"/>
                <w:szCs w:val="28"/>
                <w:lang w:eastAsia="ar-SA"/>
              </w:rPr>
              <w:t>Отдел ГО и ЧС администрации Советского муниципального района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Объемы финансового </w:t>
            </w:r>
            <w:r w:rsidRPr="00602A4D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lastRenderedPageBreak/>
              <w:t>обеспечения муниципальной программы: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lastRenderedPageBreak/>
              <w:t>Объем финансирования программы составляет: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740,0 тыс. руб., в том числе: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lastRenderedPageBreak/>
              <w:t xml:space="preserve">2023 г. – 280,0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2024 г. – 230,0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2025 г. – 230,0 тыс. руб.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rPr>
                <w:rFonts w:eastAsia="Calibri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lastRenderedPageBreak/>
              <w:t>в том числе: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rPr>
                <w:rFonts w:eastAsia="Calibri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>местный бюджет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740,0 тыс. руб., в том числе: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2023 г. – 280,0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2024 г. – 230,0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2025 г. – 230,0 тыс. руб.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rPr>
                <w:rFonts w:eastAsia="Calibri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>областной бюджет (прогнозно)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0 тыс. руб., в том числе: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2023 г.- 0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2024 г.- 0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2025 г.- 0 тыс. руб.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rPr>
                <w:rFonts w:eastAsia="Calibri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>федеральный бюджет (прогнозно)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0 тыс. руб., в том числе: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2023 г.- 0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2024 г.- 0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2025 г.- 0 тыс. руб.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rPr>
                <w:rFonts w:eastAsia="Calibri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>Внебюджетные источники (прогнозно)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0 тыс. руб., в том числе: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2023 г.- 0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2024 г.- 0 тыс. руб.,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2025 г.- 0 тыс. руб.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suppressAutoHyphens/>
              <w:overflowPunct/>
              <w:autoSpaceDN/>
              <w:adjustRightInd/>
              <w:snapToGrid w:val="0"/>
              <w:ind w:right="-1"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02A4D">
              <w:rPr>
                <w:rFonts w:eastAsia="Arial"/>
                <w:sz w:val="28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- увеличение охвата населения  при оповещении местной автоматизированной системой оповещения (МАСЦО) на случай угрозы (возникновения) ЧС;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- сокращение количества пожаров; </w:t>
            </w:r>
          </w:p>
          <w:p w:rsidR="00602A4D" w:rsidRPr="00602A4D" w:rsidRDefault="00602A4D" w:rsidP="00602A4D">
            <w:pPr>
              <w:widowControl w:val="0"/>
              <w:overflowPunct/>
              <w:autoSpaceDE/>
              <w:autoSpaceDN/>
              <w:adjustRightInd/>
              <w:ind w:right="57" w:firstLine="709"/>
              <w:jc w:val="both"/>
              <w:rPr>
                <w:rFonts w:eastAsia="Arial Unicode MS"/>
                <w:color w:val="000000"/>
                <w:sz w:val="24"/>
                <w:szCs w:val="28"/>
                <w:lang w:eastAsia="en-US" w:bidi="ru-RU"/>
              </w:rPr>
            </w:pPr>
            <w:r w:rsidRPr="00602A4D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- сокращение количества погибших людей на пожарах;</w:t>
            </w:r>
          </w:p>
          <w:p w:rsidR="00602A4D" w:rsidRPr="00602A4D" w:rsidRDefault="00602A4D" w:rsidP="00602A4D">
            <w:pPr>
              <w:suppressAutoHyphens/>
              <w:overflowPunct/>
              <w:autoSpaceDN/>
              <w:adjustRightInd/>
              <w:snapToGrid w:val="0"/>
              <w:ind w:right="57"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02A4D">
              <w:rPr>
                <w:rFonts w:eastAsia="Arial"/>
                <w:sz w:val="28"/>
                <w:szCs w:val="28"/>
                <w:lang w:eastAsia="ar-SA"/>
              </w:rPr>
              <w:t>- сокращение количества погибших людей на водных объектах.</w:t>
            </w:r>
          </w:p>
        </w:tc>
      </w:tr>
      <w:tr w:rsidR="00602A4D" w:rsidRPr="00602A4D" w:rsidTr="00602A4D">
        <w:trPr>
          <w:gridAfter w:val="1"/>
          <w:wAfter w:w="98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suppressAutoHyphens/>
              <w:overflowPunct/>
              <w:autoSpaceDN/>
              <w:adjustRightInd/>
              <w:snapToGrid w:val="0"/>
              <w:ind w:right="-1"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02A4D">
              <w:rPr>
                <w:rFonts w:eastAsia="Arial"/>
                <w:sz w:val="28"/>
                <w:szCs w:val="28"/>
                <w:lang w:eastAsia="ar-SA"/>
              </w:rPr>
              <w:t>Система  организации управления и контроля  за исполнением 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4D" w:rsidRPr="00602A4D" w:rsidRDefault="00602A4D" w:rsidP="00602A4D">
            <w:pPr>
              <w:suppressAutoHyphens/>
              <w:overflowPunct/>
              <w:autoSpaceDN/>
              <w:adjustRightInd/>
              <w:snapToGrid w:val="0"/>
              <w:ind w:right="57"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02A4D">
              <w:rPr>
                <w:rFonts w:eastAsia="Arial"/>
                <w:sz w:val="28"/>
                <w:szCs w:val="28"/>
                <w:lang w:eastAsia="ar-SA"/>
              </w:rPr>
              <w:t>Контроль за ходом реализации программы осуществляет администрация Советского муниципального района   в соответствии с ее полномочиями, установленными законодательством.</w:t>
            </w:r>
          </w:p>
        </w:tc>
      </w:tr>
    </w:tbl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bCs/>
          <w:color w:val="000000"/>
          <w:sz w:val="28"/>
          <w:szCs w:val="28"/>
          <w:lang w:bidi="ru-RU"/>
        </w:rPr>
        <w:t>Раздел 1. Общая характеристика текущего состояния социально-экономического развития в сфере реализации муниципальной программы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Среди наиболее важных направлений деятельности органов местного самоуправления отдельного внимания заслуживает обеспечение безопасности жизнедеятельности населения, которое подразумевает решение комплекса многогранных и сложных взаимосвязанных задач различного характера. Действующее законодательство конкретизирует эти задачи и относит к полномочиям органов местного самоуправления проведение следующих мероприятий:</w:t>
      </w:r>
    </w:p>
    <w:p w:rsidR="00602A4D" w:rsidRPr="00602A4D" w:rsidRDefault="00602A4D" w:rsidP="00602A4D">
      <w:pPr>
        <w:widowControl w:val="0"/>
        <w:numPr>
          <w:ilvl w:val="0"/>
          <w:numId w:val="1"/>
        </w:numPr>
        <w:tabs>
          <w:tab w:val="left" w:pos="1178"/>
        </w:tabs>
        <w:overflowPunct/>
        <w:autoSpaceDE/>
        <w:autoSpaceDN/>
        <w:adjustRightInd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lastRenderedPageBreak/>
        <w:t>участие в предупреждении и ликвидации последствий чрезвычайных ситуаций в границах муниципального района;</w:t>
      </w:r>
    </w:p>
    <w:p w:rsidR="00602A4D" w:rsidRPr="00602A4D" w:rsidRDefault="00602A4D" w:rsidP="00602A4D">
      <w:pPr>
        <w:widowControl w:val="0"/>
        <w:numPr>
          <w:ilvl w:val="0"/>
          <w:numId w:val="1"/>
        </w:numPr>
        <w:tabs>
          <w:tab w:val="left" w:pos="1187"/>
        </w:tabs>
        <w:overflowPunct/>
        <w:autoSpaceDE/>
        <w:autoSpaceDN/>
        <w:adjustRightInd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обеспечение первичных мер пожарной безопасности в границах муниципальных образований муниципального района;</w:t>
      </w:r>
    </w:p>
    <w:p w:rsidR="00602A4D" w:rsidRPr="00602A4D" w:rsidRDefault="00602A4D" w:rsidP="00602A4D">
      <w:pPr>
        <w:widowControl w:val="0"/>
        <w:numPr>
          <w:ilvl w:val="0"/>
          <w:numId w:val="1"/>
        </w:numPr>
        <w:tabs>
          <w:tab w:val="left" w:pos="1187"/>
        </w:tabs>
        <w:overflowPunct/>
        <w:autoSpaceDE/>
        <w:autoSpaceDN/>
        <w:adjustRightInd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организация и осуществление мероприятий по гражданской обороне, защите населения и территорий муниципального района от чрезвычайных ситуаций природного и техногенного характера;</w:t>
      </w:r>
    </w:p>
    <w:p w:rsidR="00602A4D" w:rsidRPr="00602A4D" w:rsidRDefault="00602A4D" w:rsidP="00602A4D">
      <w:pPr>
        <w:widowControl w:val="0"/>
        <w:numPr>
          <w:ilvl w:val="0"/>
          <w:numId w:val="1"/>
        </w:numPr>
        <w:tabs>
          <w:tab w:val="left" w:pos="1182"/>
        </w:tabs>
        <w:overflowPunct/>
        <w:autoSpaceDE/>
        <w:autoSpaceDN/>
        <w:adjustRightInd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муниципального района;</w:t>
      </w:r>
    </w:p>
    <w:p w:rsidR="00602A4D" w:rsidRPr="00602A4D" w:rsidRDefault="00602A4D" w:rsidP="00602A4D">
      <w:pPr>
        <w:widowControl w:val="0"/>
        <w:numPr>
          <w:ilvl w:val="0"/>
          <w:numId w:val="1"/>
        </w:numPr>
        <w:tabs>
          <w:tab w:val="left" w:pos="1187"/>
        </w:tabs>
        <w:overflowPunct/>
        <w:autoSpaceDE/>
        <w:autoSpaceDN/>
        <w:adjustRightInd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02A4D" w:rsidRPr="00602A4D" w:rsidRDefault="00602A4D" w:rsidP="00602A4D">
      <w:pPr>
        <w:widowControl w:val="0"/>
        <w:numPr>
          <w:ilvl w:val="0"/>
          <w:numId w:val="1"/>
        </w:numPr>
        <w:tabs>
          <w:tab w:val="left" w:pos="1182"/>
        </w:tabs>
        <w:overflowPunct/>
        <w:autoSpaceDE/>
        <w:autoSpaceDN/>
        <w:adjustRightInd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создание условий для деятельности добровольных формирований населения, в т. ч. подразделений добровольных пожарных обществ и команд.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Анализ приведенного перечня позволяет утверждать, что полномочия органов местного самоуправления охватывают практически всю сферу безопасности жизнедеятельности населения. Спецификой указанных полномочий является большой объем и различный характер направлений деятельности, их полноценная реализация обуславливает необходимость учета множества различных по своей природе факторов и возможна только на основе системного анализа и управления рисками, эффективного прогнозирования ситуации. Основополагающими элементами в системе регулирования деятельности по обеспечению безопасности жизнедеятельности населения должны быть координация усилий различных служб, планирование их деятельности на определенные периоды и в определенных направлениях, с учетом перспектив развития муниципального образования. Все это требует создания системы мероприятий, регламентации которых и посвящена настоящая Программа «Обеспечение безопасности жизнедеятельности населения Советского муниципального района» (далее — Программа).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Программа сформирована на основании текущей оценки ситуации в сфере безопасности жизнедеятельности. Так, в настоящий момент на территории Советского муниципального района состояние общественной безопасности оценивается как удовлетворительное.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 xml:space="preserve">Территория муниципального района подвержена воздействию опасных факторов, из которых наибольшую опасность представляют шквалистые ветры, низкие температуры в зимний период, ландшафтные пожары  и пожары в частном жилом секторе. 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bCs/>
          <w:color w:val="000000"/>
          <w:sz w:val="28"/>
          <w:szCs w:val="28"/>
          <w:lang w:bidi="ru-RU"/>
        </w:rPr>
        <w:t>Раздел 2. Основные цели и задачи программы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Цель настоящей Программы имеет комплексный характер, она включает в себя:</w:t>
      </w:r>
    </w:p>
    <w:p w:rsidR="00602A4D" w:rsidRPr="00602A4D" w:rsidRDefault="00602A4D" w:rsidP="00602A4D">
      <w:pPr>
        <w:widowControl w:val="0"/>
        <w:tabs>
          <w:tab w:val="left" w:pos="682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снижение ущерба от чрезвычайных ситуаций, пожаров;</w:t>
      </w:r>
    </w:p>
    <w:p w:rsidR="00602A4D" w:rsidRPr="00602A4D" w:rsidRDefault="00602A4D" w:rsidP="00602A4D">
      <w:pPr>
        <w:widowControl w:val="0"/>
        <w:tabs>
          <w:tab w:val="left" w:pos="682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 xml:space="preserve">- повышение защиты населения и территорий от чрезвычайных ситуаций природного и техногенного характера; </w:t>
      </w:r>
    </w:p>
    <w:p w:rsidR="00602A4D" w:rsidRPr="00602A4D" w:rsidRDefault="00602A4D" w:rsidP="00602A4D">
      <w:pPr>
        <w:widowControl w:val="0"/>
        <w:tabs>
          <w:tab w:val="left" w:pos="682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снижение количества гибели людей;</w:t>
      </w:r>
    </w:p>
    <w:p w:rsidR="00602A4D" w:rsidRPr="00602A4D" w:rsidRDefault="00602A4D" w:rsidP="00602A4D">
      <w:pPr>
        <w:widowControl w:val="0"/>
        <w:tabs>
          <w:tab w:val="left" w:pos="682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- снижение количества пострадавшего населения; </w:t>
      </w:r>
    </w:p>
    <w:p w:rsidR="00602A4D" w:rsidRPr="00602A4D" w:rsidRDefault="00602A4D" w:rsidP="00602A4D">
      <w:pPr>
        <w:widowControl w:val="0"/>
        <w:tabs>
          <w:tab w:val="left" w:pos="-10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повышение эффективности информационного обеспечения системы мониторинга и прогнозирования чрезвычайных ситуаций, в том числе в местах массового пребывания населения и на объектах жизнеобеспечения населения включая:</w:t>
      </w:r>
    </w:p>
    <w:p w:rsidR="00602A4D" w:rsidRPr="00602A4D" w:rsidRDefault="00602A4D" w:rsidP="00602A4D">
      <w:pPr>
        <w:widowControl w:val="0"/>
        <w:tabs>
          <w:tab w:val="left" w:pos="682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 xml:space="preserve">-  снижение времени оперативного реагирования; </w:t>
      </w:r>
    </w:p>
    <w:p w:rsidR="00602A4D" w:rsidRPr="00602A4D" w:rsidRDefault="00602A4D" w:rsidP="00602A4D">
      <w:pPr>
        <w:widowControl w:val="0"/>
        <w:tabs>
          <w:tab w:val="left" w:pos="682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повышение достоверности прогноза возникновения чрезвычайных ситуаций;</w:t>
      </w:r>
    </w:p>
    <w:p w:rsidR="00602A4D" w:rsidRPr="00602A4D" w:rsidRDefault="00602A4D" w:rsidP="00602A4D">
      <w:pPr>
        <w:widowControl w:val="0"/>
        <w:tabs>
          <w:tab w:val="left" w:pos="682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повышение уровня защиты населения и территорий при выполнении мероприятий гражданской обороны;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обеспечение населения района информационными материалами, освещающими правила поведения на воде, и обеспечение безопасности людей на водных объектах.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Для достижения поставленных целей необходимо решение следующих задач:</w:t>
      </w:r>
    </w:p>
    <w:p w:rsidR="00602A4D" w:rsidRPr="00602A4D" w:rsidRDefault="00602A4D" w:rsidP="00602A4D">
      <w:pPr>
        <w:widowControl w:val="0"/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обеспечение сохранности жизни, здоровья граждан и их имущества;</w:t>
      </w:r>
    </w:p>
    <w:p w:rsidR="00602A4D" w:rsidRPr="00602A4D" w:rsidRDefault="00602A4D" w:rsidP="00602A4D">
      <w:pPr>
        <w:widowControl w:val="0"/>
        <w:tabs>
          <w:tab w:val="left" w:pos="686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повышение уровня обеспечения безопасности жизнедеятельности населения Советского муниципального района;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- повышение эффективности системы пожарной безопасности.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color w:val="000000"/>
          <w:sz w:val="28"/>
          <w:szCs w:val="28"/>
          <w:lang w:bidi="ru-RU"/>
        </w:rPr>
        <w:t>Раздел 3. Сроки и этапы реализации муниципальной программы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Реализация программы осуществляется в 2023-2025 годах.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color w:val="000000"/>
          <w:sz w:val="28"/>
          <w:szCs w:val="28"/>
          <w:lang w:bidi="ru-RU"/>
        </w:rPr>
        <w:t>Раздел 4. Перечень основных мероприятий муниципальной программы и целевых показателей (индикаторов)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Перечень программных мероприятий, сроки их реализации, сведения о целевых показателях приведены в Приложении № 1 и № 2 к настоящей муниципальной  программе.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color w:val="000000"/>
          <w:sz w:val="28"/>
          <w:szCs w:val="28"/>
          <w:lang w:bidi="ru-RU"/>
        </w:rPr>
        <w:t>Раздел 5. Объемы и источники финансового обеспечения муниципальной программы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Объемы и источники финансового обеспечения муниципальной программы приведены в Приложении № 3 к настоящей муниципальной программе.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color w:val="000000"/>
          <w:sz w:val="28"/>
          <w:szCs w:val="28"/>
          <w:lang w:bidi="ru-RU"/>
        </w:rPr>
        <w:t>Раздел 6. Ожидаемые результаты реализации муниципальной программы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Прогнозируемые конечные результаты реализации программы предусматривают снижение количества пожаров и смертности на пожарах и водных объектах Советского муниципального района.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color w:val="000000"/>
          <w:sz w:val="28"/>
          <w:szCs w:val="28"/>
          <w:lang w:bidi="ru-RU"/>
        </w:rPr>
        <w:t>Раздел 7. Система управления реализацией муниципальной программы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lastRenderedPageBreak/>
        <w:t>Контроль за ходом реализации программы осуществляет администрация Советского муниципального района в соответствии с ее полномочиями, установленными законодательством.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color w:val="000000"/>
          <w:sz w:val="28"/>
          <w:szCs w:val="28"/>
          <w:lang w:bidi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Советского муниципального района.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color w:val="000000"/>
          <w:sz w:val="28"/>
          <w:szCs w:val="28"/>
          <w:lang w:bidi="ru-RU"/>
        </w:rPr>
        <w:t>Верно:</w:t>
      </w:r>
    </w:p>
    <w:p w:rsidR="00602A4D" w:rsidRPr="00602A4D" w:rsidRDefault="00602A4D" w:rsidP="00602A4D">
      <w:pPr>
        <w:widowControl w:val="0"/>
        <w:tabs>
          <w:tab w:val="left" w:pos="677"/>
        </w:tabs>
        <w:overflowPunct/>
        <w:autoSpaceDE/>
        <w:autoSpaceDN/>
        <w:adjustRightInd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602A4D">
        <w:rPr>
          <w:rFonts w:eastAsia="Arial Unicode MS"/>
          <w:b/>
          <w:color w:val="000000"/>
          <w:sz w:val="28"/>
          <w:szCs w:val="28"/>
          <w:lang w:bidi="ru-RU"/>
        </w:rPr>
        <w:t>Руководитель аппарата                                                            И.Е. Григорьева</w:t>
      </w:r>
    </w:p>
    <w:p w:rsidR="00602A4D" w:rsidRPr="0088771F" w:rsidRDefault="00602A4D" w:rsidP="00CA59A7">
      <w:pPr>
        <w:rPr>
          <w:rFonts w:eastAsia="Calibri"/>
          <w:bCs/>
          <w:sz w:val="18"/>
          <w:szCs w:val="18"/>
          <w:lang w:eastAsia="en-US"/>
        </w:rPr>
      </w:pPr>
    </w:p>
    <w:sectPr w:rsidR="00602A4D" w:rsidRPr="0088771F" w:rsidSect="00CC0AD0">
      <w:footerReference w:type="default" r:id="rId9"/>
      <w:footnotePr>
        <w:pos w:val="beneathText"/>
      </w:footnotePr>
      <w:pgSz w:w="11906" w:h="16838" w:code="9"/>
      <w:pgMar w:top="567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DD5" w:rsidRDefault="00FE7DD5" w:rsidP="003C085E">
      <w:r>
        <w:separator/>
      </w:r>
    </w:p>
  </w:endnote>
  <w:endnote w:type="continuationSeparator" w:id="1">
    <w:p w:rsidR="00FE7DD5" w:rsidRDefault="00FE7DD5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65387251"/>
      <w:docPartObj>
        <w:docPartGallery w:val="Page Numbers (Bottom of Page)"/>
        <w:docPartUnique/>
      </w:docPartObj>
    </w:sdtPr>
    <w:sdtContent>
      <w:p w:rsidR="00A10F36" w:rsidRPr="004B373D" w:rsidRDefault="0007615E">
        <w:pPr>
          <w:pStyle w:val="aa"/>
          <w:jc w:val="right"/>
          <w:rPr>
            <w:sz w:val="24"/>
            <w:szCs w:val="24"/>
          </w:rPr>
        </w:pPr>
        <w:r w:rsidRPr="004B373D">
          <w:rPr>
            <w:sz w:val="24"/>
            <w:szCs w:val="24"/>
          </w:rPr>
          <w:fldChar w:fldCharType="begin"/>
        </w:r>
        <w:r w:rsidR="00856981" w:rsidRPr="004B373D">
          <w:rPr>
            <w:sz w:val="24"/>
            <w:szCs w:val="24"/>
          </w:rPr>
          <w:instrText xml:space="preserve"> PAGE   \* MERGEFORMAT </w:instrText>
        </w:r>
        <w:r w:rsidRPr="004B373D">
          <w:rPr>
            <w:sz w:val="24"/>
            <w:szCs w:val="24"/>
          </w:rPr>
          <w:fldChar w:fldCharType="separate"/>
        </w:r>
        <w:r w:rsidR="00B36CAE">
          <w:rPr>
            <w:noProof/>
            <w:sz w:val="24"/>
            <w:szCs w:val="24"/>
          </w:rPr>
          <w:t>10</w:t>
        </w:r>
        <w:r w:rsidRPr="004B373D">
          <w:rPr>
            <w:noProof/>
            <w:sz w:val="24"/>
            <w:szCs w:val="24"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DD5" w:rsidRDefault="00FE7DD5" w:rsidP="003C085E">
      <w:r>
        <w:separator/>
      </w:r>
    </w:p>
  </w:footnote>
  <w:footnote w:type="continuationSeparator" w:id="1">
    <w:p w:rsidR="00FE7DD5" w:rsidRDefault="00FE7DD5" w:rsidP="003C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79D9"/>
    <w:multiLevelType w:val="multilevel"/>
    <w:tmpl w:val="BA106E4C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41330"/>
    <w:rsid w:val="000559EB"/>
    <w:rsid w:val="0005761F"/>
    <w:rsid w:val="00065313"/>
    <w:rsid w:val="00065DDE"/>
    <w:rsid w:val="0007615E"/>
    <w:rsid w:val="00095E77"/>
    <w:rsid w:val="000A62AC"/>
    <w:rsid w:val="000B2A82"/>
    <w:rsid w:val="000B328C"/>
    <w:rsid w:val="000C0D65"/>
    <w:rsid w:val="000C3499"/>
    <w:rsid w:val="000D4FC5"/>
    <w:rsid w:val="000E0857"/>
    <w:rsid w:val="000E0A91"/>
    <w:rsid w:val="000E7F41"/>
    <w:rsid w:val="000F19EE"/>
    <w:rsid w:val="000F5D85"/>
    <w:rsid w:val="000F6870"/>
    <w:rsid w:val="00100EAC"/>
    <w:rsid w:val="0010523C"/>
    <w:rsid w:val="00106EDD"/>
    <w:rsid w:val="00113DFC"/>
    <w:rsid w:val="001337A2"/>
    <w:rsid w:val="0013413E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278A8"/>
    <w:rsid w:val="00245176"/>
    <w:rsid w:val="002531D2"/>
    <w:rsid w:val="00266C85"/>
    <w:rsid w:val="00275C26"/>
    <w:rsid w:val="0028321A"/>
    <w:rsid w:val="002839E2"/>
    <w:rsid w:val="00283DE3"/>
    <w:rsid w:val="002A1A9F"/>
    <w:rsid w:val="002B0774"/>
    <w:rsid w:val="002B1434"/>
    <w:rsid w:val="002B5F4A"/>
    <w:rsid w:val="002C132C"/>
    <w:rsid w:val="002C7391"/>
    <w:rsid w:val="002D1407"/>
    <w:rsid w:val="002E3830"/>
    <w:rsid w:val="002E3A6E"/>
    <w:rsid w:val="002E4C94"/>
    <w:rsid w:val="002F0E92"/>
    <w:rsid w:val="002F3697"/>
    <w:rsid w:val="003000C8"/>
    <w:rsid w:val="00323DF7"/>
    <w:rsid w:val="00331ECD"/>
    <w:rsid w:val="00336C35"/>
    <w:rsid w:val="00347BBF"/>
    <w:rsid w:val="00363E42"/>
    <w:rsid w:val="00372408"/>
    <w:rsid w:val="003752A4"/>
    <w:rsid w:val="00382655"/>
    <w:rsid w:val="00385BB7"/>
    <w:rsid w:val="0039248B"/>
    <w:rsid w:val="00396C1E"/>
    <w:rsid w:val="003A63FB"/>
    <w:rsid w:val="003B7D9B"/>
    <w:rsid w:val="003C085E"/>
    <w:rsid w:val="003C2538"/>
    <w:rsid w:val="003C6C22"/>
    <w:rsid w:val="003D1036"/>
    <w:rsid w:val="003D5DE1"/>
    <w:rsid w:val="003F40EB"/>
    <w:rsid w:val="003F672D"/>
    <w:rsid w:val="004105A7"/>
    <w:rsid w:val="00413CEA"/>
    <w:rsid w:val="00421A4A"/>
    <w:rsid w:val="00422F75"/>
    <w:rsid w:val="00423E70"/>
    <w:rsid w:val="00427CA2"/>
    <w:rsid w:val="00431878"/>
    <w:rsid w:val="00433CEB"/>
    <w:rsid w:val="00436189"/>
    <w:rsid w:val="0044443C"/>
    <w:rsid w:val="00446029"/>
    <w:rsid w:val="00447FE1"/>
    <w:rsid w:val="00453970"/>
    <w:rsid w:val="004612B8"/>
    <w:rsid w:val="0046565E"/>
    <w:rsid w:val="0047723E"/>
    <w:rsid w:val="004929C0"/>
    <w:rsid w:val="00494A49"/>
    <w:rsid w:val="00495CD3"/>
    <w:rsid w:val="004A0CBD"/>
    <w:rsid w:val="004B19D9"/>
    <w:rsid w:val="004B373D"/>
    <w:rsid w:val="004B5B0C"/>
    <w:rsid w:val="004D494B"/>
    <w:rsid w:val="004F0754"/>
    <w:rsid w:val="004F1872"/>
    <w:rsid w:val="004F2058"/>
    <w:rsid w:val="00501B56"/>
    <w:rsid w:val="00507E81"/>
    <w:rsid w:val="00514B40"/>
    <w:rsid w:val="0052049F"/>
    <w:rsid w:val="00523A12"/>
    <w:rsid w:val="005266BD"/>
    <w:rsid w:val="005349F8"/>
    <w:rsid w:val="00540E12"/>
    <w:rsid w:val="00550273"/>
    <w:rsid w:val="0055246A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C1113"/>
    <w:rsid w:val="005D0D35"/>
    <w:rsid w:val="005E661D"/>
    <w:rsid w:val="00602354"/>
    <w:rsid w:val="00602A4D"/>
    <w:rsid w:val="00626A47"/>
    <w:rsid w:val="0063749A"/>
    <w:rsid w:val="006401BB"/>
    <w:rsid w:val="006409E2"/>
    <w:rsid w:val="00642968"/>
    <w:rsid w:val="00646172"/>
    <w:rsid w:val="0066482D"/>
    <w:rsid w:val="00671636"/>
    <w:rsid w:val="00672855"/>
    <w:rsid w:val="00673A7F"/>
    <w:rsid w:val="006777CA"/>
    <w:rsid w:val="00692AA7"/>
    <w:rsid w:val="006A2781"/>
    <w:rsid w:val="006A4C35"/>
    <w:rsid w:val="006C3F54"/>
    <w:rsid w:val="006C49AE"/>
    <w:rsid w:val="006D367D"/>
    <w:rsid w:val="006F1CCE"/>
    <w:rsid w:val="006F2A1A"/>
    <w:rsid w:val="00715851"/>
    <w:rsid w:val="0071700D"/>
    <w:rsid w:val="00717FB8"/>
    <w:rsid w:val="00723C9B"/>
    <w:rsid w:val="00724BAF"/>
    <w:rsid w:val="00731BC6"/>
    <w:rsid w:val="007558A5"/>
    <w:rsid w:val="00763CB9"/>
    <w:rsid w:val="00763EE9"/>
    <w:rsid w:val="0077241A"/>
    <w:rsid w:val="00773840"/>
    <w:rsid w:val="00777512"/>
    <w:rsid w:val="007832DB"/>
    <w:rsid w:val="00787E82"/>
    <w:rsid w:val="00792BD9"/>
    <w:rsid w:val="0079440F"/>
    <w:rsid w:val="007974EF"/>
    <w:rsid w:val="007A1703"/>
    <w:rsid w:val="007C03D9"/>
    <w:rsid w:val="007C4EED"/>
    <w:rsid w:val="007C5716"/>
    <w:rsid w:val="007C5A8B"/>
    <w:rsid w:val="007C5C7C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4078A"/>
    <w:rsid w:val="00856981"/>
    <w:rsid w:val="00856DD5"/>
    <w:rsid w:val="00863F58"/>
    <w:rsid w:val="008660D0"/>
    <w:rsid w:val="00870B43"/>
    <w:rsid w:val="008821B7"/>
    <w:rsid w:val="0088563B"/>
    <w:rsid w:val="0088771F"/>
    <w:rsid w:val="008A198B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26A05"/>
    <w:rsid w:val="00933A4E"/>
    <w:rsid w:val="009431A2"/>
    <w:rsid w:val="00947A19"/>
    <w:rsid w:val="00947BD0"/>
    <w:rsid w:val="009502E6"/>
    <w:rsid w:val="00963C53"/>
    <w:rsid w:val="00967651"/>
    <w:rsid w:val="00985B6A"/>
    <w:rsid w:val="009903A4"/>
    <w:rsid w:val="009A3D1E"/>
    <w:rsid w:val="009A4E70"/>
    <w:rsid w:val="009A5716"/>
    <w:rsid w:val="009B1F1B"/>
    <w:rsid w:val="009C5A36"/>
    <w:rsid w:val="009C755F"/>
    <w:rsid w:val="009E797F"/>
    <w:rsid w:val="009E7CC5"/>
    <w:rsid w:val="00A047CB"/>
    <w:rsid w:val="00A10F36"/>
    <w:rsid w:val="00A3711C"/>
    <w:rsid w:val="00A40CB9"/>
    <w:rsid w:val="00A60624"/>
    <w:rsid w:val="00A63BD4"/>
    <w:rsid w:val="00A766F5"/>
    <w:rsid w:val="00A91EDF"/>
    <w:rsid w:val="00A96C9F"/>
    <w:rsid w:val="00A9722D"/>
    <w:rsid w:val="00AA670A"/>
    <w:rsid w:val="00AB7D2F"/>
    <w:rsid w:val="00AC3E4A"/>
    <w:rsid w:val="00AC4B22"/>
    <w:rsid w:val="00AD5A11"/>
    <w:rsid w:val="00AD77F7"/>
    <w:rsid w:val="00AE4C05"/>
    <w:rsid w:val="00AE69F1"/>
    <w:rsid w:val="00AF38FC"/>
    <w:rsid w:val="00AF61BA"/>
    <w:rsid w:val="00B1683B"/>
    <w:rsid w:val="00B26BF2"/>
    <w:rsid w:val="00B36CAE"/>
    <w:rsid w:val="00B50E31"/>
    <w:rsid w:val="00B54444"/>
    <w:rsid w:val="00B6261B"/>
    <w:rsid w:val="00B77E80"/>
    <w:rsid w:val="00B80514"/>
    <w:rsid w:val="00B82147"/>
    <w:rsid w:val="00B827D0"/>
    <w:rsid w:val="00B830D5"/>
    <w:rsid w:val="00B86BD9"/>
    <w:rsid w:val="00BA368F"/>
    <w:rsid w:val="00BB2C2B"/>
    <w:rsid w:val="00BD3738"/>
    <w:rsid w:val="00BD6F9E"/>
    <w:rsid w:val="00BD7CE0"/>
    <w:rsid w:val="00BE67D8"/>
    <w:rsid w:val="00BF55BD"/>
    <w:rsid w:val="00BF6F95"/>
    <w:rsid w:val="00BF7D92"/>
    <w:rsid w:val="00C110A6"/>
    <w:rsid w:val="00C14EC0"/>
    <w:rsid w:val="00C1599C"/>
    <w:rsid w:val="00C30685"/>
    <w:rsid w:val="00C340A1"/>
    <w:rsid w:val="00C44F9C"/>
    <w:rsid w:val="00C4704F"/>
    <w:rsid w:val="00C670C4"/>
    <w:rsid w:val="00C733E0"/>
    <w:rsid w:val="00C75D4A"/>
    <w:rsid w:val="00C838E4"/>
    <w:rsid w:val="00C91C07"/>
    <w:rsid w:val="00C9407F"/>
    <w:rsid w:val="00CA216C"/>
    <w:rsid w:val="00CA59A7"/>
    <w:rsid w:val="00CB21B2"/>
    <w:rsid w:val="00CB363E"/>
    <w:rsid w:val="00CB7108"/>
    <w:rsid w:val="00CC0AD0"/>
    <w:rsid w:val="00CF2991"/>
    <w:rsid w:val="00CF46B5"/>
    <w:rsid w:val="00CF4D15"/>
    <w:rsid w:val="00CF54E4"/>
    <w:rsid w:val="00D03D1C"/>
    <w:rsid w:val="00D05306"/>
    <w:rsid w:val="00D14900"/>
    <w:rsid w:val="00D31917"/>
    <w:rsid w:val="00D35B6F"/>
    <w:rsid w:val="00D75734"/>
    <w:rsid w:val="00D914F3"/>
    <w:rsid w:val="00DA690F"/>
    <w:rsid w:val="00DA6C1C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5A5F"/>
    <w:rsid w:val="00E36C08"/>
    <w:rsid w:val="00E43294"/>
    <w:rsid w:val="00E50DEA"/>
    <w:rsid w:val="00E55E2C"/>
    <w:rsid w:val="00E63572"/>
    <w:rsid w:val="00E93E00"/>
    <w:rsid w:val="00E947F8"/>
    <w:rsid w:val="00E95C65"/>
    <w:rsid w:val="00E96741"/>
    <w:rsid w:val="00EA3E2E"/>
    <w:rsid w:val="00EC4EF6"/>
    <w:rsid w:val="00ED0D6D"/>
    <w:rsid w:val="00ED21D2"/>
    <w:rsid w:val="00ED32AA"/>
    <w:rsid w:val="00ED4A0F"/>
    <w:rsid w:val="00EE2EA3"/>
    <w:rsid w:val="00EF3A39"/>
    <w:rsid w:val="00EF4155"/>
    <w:rsid w:val="00EF7D46"/>
    <w:rsid w:val="00F02247"/>
    <w:rsid w:val="00F053A4"/>
    <w:rsid w:val="00F10433"/>
    <w:rsid w:val="00F10EFC"/>
    <w:rsid w:val="00F22743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73281"/>
    <w:rsid w:val="00F76973"/>
    <w:rsid w:val="00F81030"/>
    <w:rsid w:val="00FA33AA"/>
    <w:rsid w:val="00FA3B49"/>
    <w:rsid w:val="00FC379A"/>
    <w:rsid w:val="00FC5049"/>
    <w:rsid w:val="00FD56EC"/>
    <w:rsid w:val="00FE7DD5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08DC-0F84-4412-9445-0BC2A223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2022-10-04T10:33:00Z</cp:lastPrinted>
  <dcterms:created xsi:type="dcterms:W3CDTF">2022-09-23T07:36:00Z</dcterms:created>
  <dcterms:modified xsi:type="dcterms:W3CDTF">2022-10-13T05:14:00Z</dcterms:modified>
</cp:coreProperties>
</file>