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4"/>
        <w:gridCol w:w="1359"/>
        <w:gridCol w:w="1360"/>
        <w:gridCol w:w="1459"/>
        <w:gridCol w:w="1579"/>
        <w:gridCol w:w="1579"/>
      </w:tblGrid>
      <w:tr w:rsidR="00011675" w:rsidRPr="00011675" w:rsidTr="006F5419">
        <w:trPr>
          <w:trHeight w:val="524"/>
        </w:trPr>
        <w:tc>
          <w:tcPr>
            <w:tcW w:w="14400" w:type="dxa"/>
            <w:gridSpan w:val="6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CE65FA" w:rsidRDefault="0001167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</w:rPr>
            </w:pPr>
            <w:r w:rsidRPr="00CE65FA">
              <w:rPr>
                <w:b/>
                <w:bCs/>
                <w:kern w:val="24"/>
                <w:sz w:val="28"/>
                <w:szCs w:val="28"/>
              </w:rPr>
              <w:t>Основные показатели прогноза социально-экономического развития Советского муниципального района</w:t>
            </w:r>
          </w:p>
        </w:tc>
      </w:tr>
      <w:tr w:rsidR="006F5419" w:rsidRPr="00011675" w:rsidTr="006F5419">
        <w:trPr>
          <w:trHeight w:val="655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Показатели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93675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Отчет</w:t>
            </w:r>
            <w:r w:rsidRPr="00011675">
              <w:rPr>
                <w:b/>
                <w:bCs/>
                <w:kern w:val="24"/>
              </w:rPr>
              <w:br/>
              <w:t>201</w:t>
            </w:r>
            <w:r w:rsidR="0093675A">
              <w:rPr>
                <w:b/>
                <w:bCs/>
                <w:kern w:val="24"/>
              </w:rPr>
              <w:t>8</w:t>
            </w:r>
            <w:r w:rsidRPr="00011675">
              <w:rPr>
                <w:b/>
                <w:bCs/>
                <w:kern w:val="24"/>
              </w:rPr>
              <w:t xml:space="preserve"> года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93675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Оценка</w:t>
            </w:r>
            <w:r w:rsidRPr="00011675">
              <w:rPr>
                <w:b/>
                <w:bCs/>
                <w:kern w:val="24"/>
              </w:rPr>
              <w:br/>
              <w:t xml:space="preserve"> 201</w:t>
            </w:r>
            <w:r w:rsidR="0093675A">
              <w:rPr>
                <w:b/>
                <w:bCs/>
                <w:kern w:val="24"/>
              </w:rPr>
              <w:t>9</w:t>
            </w:r>
            <w:r w:rsidRPr="00011675">
              <w:rPr>
                <w:b/>
                <w:bCs/>
                <w:kern w:val="24"/>
              </w:rPr>
              <w:t xml:space="preserve"> года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93675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</w:rPr>
              <w:t>Прогноз</w:t>
            </w:r>
            <w:r>
              <w:rPr>
                <w:b/>
                <w:bCs/>
                <w:kern w:val="24"/>
              </w:rPr>
              <w:br/>
              <w:t>на 2020</w:t>
            </w:r>
            <w:r w:rsidR="00011675" w:rsidRPr="00011675">
              <w:rPr>
                <w:b/>
                <w:bCs/>
                <w:kern w:val="24"/>
              </w:rPr>
              <w:t xml:space="preserve"> год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93675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</w:rPr>
              <w:t>Прогноз</w:t>
            </w:r>
            <w:r w:rsidRPr="00011675">
              <w:rPr>
                <w:b/>
                <w:bCs/>
                <w:kern w:val="24"/>
              </w:rPr>
              <w:br/>
              <w:t xml:space="preserve"> на 202</w:t>
            </w:r>
            <w:r w:rsidR="0093675A">
              <w:rPr>
                <w:b/>
                <w:bCs/>
                <w:kern w:val="24"/>
              </w:rPr>
              <w:t>1</w:t>
            </w:r>
            <w:r w:rsidRPr="00011675">
              <w:rPr>
                <w:b/>
                <w:bCs/>
                <w:kern w:val="24"/>
              </w:rPr>
              <w:t xml:space="preserve">год 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93675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011675">
              <w:rPr>
                <w:b/>
                <w:bCs/>
                <w:kern w:val="24"/>
                <w:sz w:val="20"/>
                <w:szCs w:val="20"/>
              </w:rPr>
              <w:t>Прогноз</w:t>
            </w:r>
            <w:r w:rsidRPr="00011675">
              <w:rPr>
                <w:b/>
                <w:bCs/>
                <w:kern w:val="24"/>
                <w:sz w:val="20"/>
                <w:szCs w:val="20"/>
              </w:rPr>
              <w:br/>
              <w:t>на 202</w:t>
            </w:r>
            <w:r w:rsidR="0093675A">
              <w:rPr>
                <w:b/>
                <w:bCs/>
                <w:kern w:val="24"/>
                <w:sz w:val="20"/>
                <w:szCs w:val="20"/>
              </w:rPr>
              <w:t>2</w:t>
            </w:r>
            <w:r w:rsidRPr="00011675">
              <w:rPr>
                <w:b/>
                <w:bCs/>
                <w:kern w:val="24"/>
                <w:sz w:val="20"/>
                <w:szCs w:val="20"/>
              </w:rPr>
              <w:t xml:space="preserve"> год</w:t>
            </w:r>
          </w:p>
        </w:tc>
      </w:tr>
      <w:tr w:rsidR="006F5419" w:rsidRPr="00011675" w:rsidTr="006F5419">
        <w:trPr>
          <w:trHeight w:val="1295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011675" w:rsidP="0001167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(по полному кругу предприятий), тыс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887011,4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957344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965264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1036990,9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1114430,8</w:t>
            </w:r>
          </w:p>
        </w:tc>
      </w:tr>
      <w:tr w:rsidR="006F5419" w:rsidRPr="00011675" w:rsidTr="006F5419">
        <w:trPr>
          <w:trHeight w:val="432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Продукция сельского хозяйства, млн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.р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2830,2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2980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3180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3620</w:t>
            </w:r>
          </w:p>
        </w:tc>
      </w:tr>
      <w:tr w:rsidR="006F5419" w:rsidRPr="00011675" w:rsidTr="006F5419">
        <w:trPr>
          <w:trHeight w:val="654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Среднесписочная численность работающих в экономике</w:t>
            </w:r>
            <w:proofErr w:type="gramStart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,</w:t>
            </w:r>
            <w:proofErr w:type="gramEnd"/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чел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4016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4280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4280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4280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4280</w:t>
            </w:r>
          </w:p>
        </w:tc>
      </w:tr>
      <w:tr w:rsidR="006F5419" w:rsidRPr="00011675" w:rsidTr="006F5419">
        <w:trPr>
          <w:trHeight w:val="719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Фонд начисленной заработной платы работающих в экономике, тыс.руб.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1195348,2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1324880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1403385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1501620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1606740</w:t>
            </w:r>
          </w:p>
        </w:tc>
      </w:tr>
      <w:tr w:rsidR="006F5419" w:rsidRPr="00011675" w:rsidTr="006F5419">
        <w:trPr>
          <w:trHeight w:val="375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Среднемесячная заработная плата всего:, руб.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24803.9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25796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27324.5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29237.1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31283.9</w:t>
            </w:r>
          </w:p>
        </w:tc>
      </w:tr>
      <w:tr w:rsidR="006F5419" w:rsidRPr="00011675" w:rsidTr="006F5419">
        <w:trPr>
          <w:trHeight w:val="539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Оборот розничной торговли, тыс.руб.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2045609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2307470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2440380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2600220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2773130</w:t>
            </w:r>
          </w:p>
        </w:tc>
      </w:tr>
      <w:tr w:rsidR="006F5419" w:rsidRPr="00011675" w:rsidTr="006F5419">
        <w:trPr>
          <w:trHeight w:val="340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34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60623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64860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68600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73090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11675" w:rsidRDefault="0093675A" w:rsidP="00011675">
            <w:pPr>
              <w:spacing w:after="0" w:line="34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77950</w:t>
            </w:r>
          </w:p>
        </w:tc>
      </w:tr>
      <w:tr w:rsidR="006F5419" w:rsidRPr="00011675" w:rsidTr="006F5419">
        <w:trPr>
          <w:trHeight w:val="443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Денежные доходы населения - всего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5344699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5595900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5903565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6130710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6542430</w:t>
            </w:r>
          </w:p>
        </w:tc>
      </w:tr>
      <w:tr w:rsidR="006F5419" w:rsidRPr="00011675" w:rsidTr="006F5419">
        <w:trPr>
          <w:trHeight w:val="654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Среднемесячные денежные доходы на душу населения, р</w:t>
            </w:r>
            <w:r w:rsidRPr="0001167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ублей 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17255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18066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19059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19793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21122</w:t>
            </w:r>
          </w:p>
        </w:tc>
      </w:tr>
      <w:tr w:rsidR="006F5419" w:rsidRPr="00011675" w:rsidTr="006F5419">
        <w:trPr>
          <w:trHeight w:val="804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темп роста среднемесячных денежных доходов на душу населения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104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107</w:t>
            </w:r>
          </w:p>
        </w:tc>
      </w:tr>
      <w:tr w:rsidR="006F5419" w:rsidRPr="00011675" w:rsidTr="006F5419">
        <w:trPr>
          <w:trHeight w:val="456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численность населения (среднегодовая</w:t>
            </w:r>
            <w:r w:rsidRPr="0001167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)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25812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25812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25812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25812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675" w:rsidRPr="00005539" w:rsidRDefault="00005539" w:rsidP="0001167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25812</w:t>
            </w:r>
          </w:p>
        </w:tc>
      </w:tr>
      <w:tr w:rsidR="006F5419" w:rsidRPr="00011675" w:rsidTr="006F5419">
        <w:trPr>
          <w:trHeight w:val="480"/>
        </w:trPr>
        <w:tc>
          <w:tcPr>
            <w:tcW w:w="706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011675" w:rsidP="000116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67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13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5177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5159</w:t>
            </w:r>
          </w:p>
        </w:tc>
        <w:tc>
          <w:tcPr>
            <w:tcW w:w="14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5153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5126</w:t>
            </w:r>
          </w:p>
        </w:tc>
        <w:tc>
          <w:tcPr>
            <w:tcW w:w="15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675" w:rsidRPr="00011675" w:rsidRDefault="0093675A" w:rsidP="000116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5085</w:t>
            </w:r>
          </w:p>
        </w:tc>
      </w:tr>
    </w:tbl>
    <w:p w:rsidR="00CD6945" w:rsidRDefault="00CD6945" w:rsidP="00CD69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945" w:rsidRDefault="00CD6945" w:rsidP="00CD69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14EC">
        <w:rPr>
          <w:b/>
          <w:sz w:val="28"/>
          <w:szCs w:val="28"/>
        </w:rPr>
        <w:lastRenderedPageBreak/>
        <w:t>ПОЯСНИТЕЛЬНАЯ ЗАПИСКА</w:t>
      </w:r>
    </w:p>
    <w:p w:rsidR="00CD6945" w:rsidRPr="003C14EC" w:rsidRDefault="00CD6945" w:rsidP="00CD69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945" w:rsidRDefault="00CD6945" w:rsidP="00CD69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3C14EC">
        <w:rPr>
          <w:b/>
          <w:sz w:val="28"/>
          <w:szCs w:val="28"/>
        </w:rPr>
        <w:t>прогнозу социально-экономического развития Советского муниципального района на 20</w:t>
      </w:r>
      <w:r>
        <w:rPr>
          <w:b/>
          <w:sz w:val="28"/>
          <w:szCs w:val="28"/>
        </w:rPr>
        <w:t>20</w:t>
      </w:r>
      <w:r w:rsidRPr="003C14EC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21</w:t>
      </w:r>
      <w:r w:rsidRPr="003C14E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 xml:space="preserve">2 </w:t>
      </w:r>
      <w:r w:rsidRPr="003C14EC">
        <w:rPr>
          <w:b/>
          <w:sz w:val="28"/>
          <w:szCs w:val="28"/>
        </w:rPr>
        <w:t>годов</w:t>
      </w:r>
    </w:p>
    <w:p w:rsidR="00CD6945" w:rsidRPr="003C14EC" w:rsidRDefault="00CD6945" w:rsidP="00CD69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945" w:rsidRPr="003C14EC" w:rsidRDefault="00CD6945" w:rsidP="00CD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4EC">
        <w:rPr>
          <w:sz w:val="28"/>
          <w:szCs w:val="28"/>
        </w:rPr>
        <w:t xml:space="preserve">Прогноз социально-экономического развития </w:t>
      </w:r>
      <w:bookmarkStart w:id="0" w:name="_GoBack"/>
      <w:bookmarkEnd w:id="0"/>
      <w:r w:rsidRPr="003C14EC">
        <w:rPr>
          <w:sz w:val="28"/>
          <w:szCs w:val="28"/>
        </w:rPr>
        <w:t>Советского муниципального района  на 20</w:t>
      </w:r>
      <w:r>
        <w:rPr>
          <w:sz w:val="28"/>
          <w:szCs w:val="28"/>
        </w:rPr>
        <w:t>20</w:t>
      </w:r>
      <w:r w:rsidRPr="003C14EC">
        <w:rPr>
          <w:sz w:val="28"/>
          <w:szCs w:val="28"/>
        </w:rPr>
        <w:t xml:space="preserve"> год  и плановый период 20</w:t>
      </w:r>
      <w:r>
        <w:rPr>
          <w:sz w:val="28"/>
          <w:szCs w:val="28"/>
        </w:rPr>
        <w:t>21</w:t>
      </w:r>
      <w:r w:rsidRPr="003C14E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C14EC">
        <w:rPr>
          <w:sz w:val="28"/>
          <w:szCs w:val="28"/>
        </w:rPr>
        <w:t xml:space="preserve"> годов был разработан в соответствии с требованиями положений Бюджетного Кодекса РФ, Законом Саратовской области за № 36-ЗСО «О прогнозировании и программах социально-экономического развития Саратовской области» (с учетом изменений), Постановлением Правительства Саратовской области от 05.02.2008 г. № 29-П «Об утверждении Положения о порядке разработки прогноза социально-экономического развития Саратовской области», Положением о бюджетном процессе в Советском муниципальном районе. </w:t>
      </w:r>
    </w:p>
    <w:p w:rsidR="00CD6945" w:rsidRPr="003C14EC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>В основу разработки прогноза социально-экономического развития Советского муниципального района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14EC">
        <w:rPr>
          <w:rFonts w:ascii="Times New Roman" w:hAnsi="Times New Roman" w:cs="Times New Roman"/>
          <w:sz w:val="28"/>
          <w:szCs w:val="28"/>
        </w:rPr>
        <w:t xml:space="preserve"> и параметров прогноза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4EC">
        <w:rPr>
          <w:rFonts w:ascii="Times New Roman" w:hAnsi="Times New Roman" w:cs="Times New Roman"/>
          <w:sz w:val="28"/>
          <w:szCs w:val="28"/>
        </w:rPr>
        <w:t xml:space="preserve"> года положены основные макроэкономические показатели социально-экономического развития муниципального образования за два предыдущих года, итоги социально-экономического развития Советского муниципального района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4EC">
        <w:rPr>
          <w:rFonts w:ascii="Times New Roman" w:hAnsi="Times New Roman" w:cs="Times New Roman"/>
          <w:sz w:val="28"/>
          <w:szCs w:val="28"/>
        </w:rPr>
        <w:t xml:space="preserve"> месяца текущего года, ожидаемые итоги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4EC">
        <w:rPr>
          <w:rFonts w:ascii="Times New Roman" w:hAnsi="Times New Roman" w:cs="Times New Roman"/>
          <w:sz w:val="28"/>
          <w:szCs w:val="28"/>
        </w:rPr>
        <w:t xml:space="preserve"> год, а также предложения администрации Советского муниципального района. </w:t>
      </w:r>
    </w:p>
    <w:p w:rsidR="00CD6945" w:rsidRPr="003C14EC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 xml:space="preserve">В прогнозируемом периоде будут сохраняться тенденции влияния внутренних и внешних условий на развитие экономики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3C1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945" w:rsidRPr="003C14EC" w:rsidRDefault="00CD6945" w:rsidP="00CD6945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t xml:space="preserve">Советский муниципальный район  обладает конкурентоспособностью, инвестиционной привлекательностью, в том числе за счет роста предложения на выделение земельных участков под строительство, что в значительной мере влияет на общий уровень экономического развития Советского муниципального района. </w:t>
      </w:r>
    </w:p>
    <w:p w:rsidR="00CD6945" w:rsidRPr="003C14EC" w:rsidRDefault="00CD6945" w:rsidP="00CD6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Прогноз социально-экономического развития на  20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21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годов является ориентиром для формирования бюджета муниципального района на 20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год, а также хозяйствующих субъектов при принятии конкретных решений в области социально-экономической политики.</w:t>
      </w:r>
    </w:p>
    <w:p w:rsidR="00CD6945" w:rsidRPr="003C14EC" w:rsidRDefault="00CD6945" w:rsidP="00CD6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>Важнейшая задача – это изыскание внутренних резервов для пополнения доходной части местного бюджета района.</w:t>
      </w:r>
    </w:p>
    <w:p w:rsidR="00CD6945" w:rsidRPr="003C14EC" w:rsidRDefault="00CD6945" w:rsidP="00CD6945">
      <w:pPr>
        <w:pStyle w:val="msonospacing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14EC">
        <w:rPr>
          <w:b/>
          <w:sz w:val="28"/>
          <w:szCs w:val="28"/>
        </w:rPr>
        <w:t>Демографическая ситуация</w:t>
      </w:r>
    </w:p>
    <w:p w:rsidR="00CD6945" w:rsidRPr="003C14EC" w:rsidRDefault="00CD6945" w:rsidP="00CD6945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lastRenderedPageBreak/>
        <w:t>Численность постоянного населения района на 1 января</w:t>
      </w:r>
      <w:r>
        <w:rPr>
          <w:sz w:val="28"/>
          <w:szCs w:val="28"/>
        </w:rPr>
        <w:t xml:space="preserve"> 2018 года составляла</w:t>
      </w:r>
      <w:r w:rsidRPr="003C14EC">
        <w:rPr>
          <w:sz w:val="28"/>
          <w:szCs w:val="28"/>
        </w:rPr>
        <w:t xml:space="preserve"> 26 </w:t>
      </w:r>
      <w:r>
        <w:rPr>
          <w:sz w:val="28"/>
          <w:szCs w:val="28"/>
        </w:rPr>
        <w:t>248</w:t>
      </w:r>
      <w:r w:rsidRPr="003C14EC">
        <w:rPr>
          <w:sz w:val="28"/>
          <w:szCs w:val="28"/>
        </w:rPr>
        <w:t xml:space="preserve"> человека. Среднегодовая численность населения за 201</w:t>
      </w:r>
      <w:r>
        <w:rPr>
          <w:sz w:val="28"/>
          <w:szCs w:val="28"/>
        </w:rPr>
        <w:t>8</w:t>
      </w:r>
      <w:r w:rsidRPr="003C14EC">
        <w:rPr>
          <w:sz w:val="28"/>
          <w:szCs w:val="28"/>
        </w:rPr>
        <w:t xml:space="preserve"> год уменьшилась на </w:t>
      </w:r>
      <w:r>
        <w:rPr>
          <w:sz w:val="28"/>
          <w:szCs w:val="28"/>
        </w:rPr>
        <w:t>468</w:t>
      </w:r>
      <w:r w:rsidRPr="003C14EC">
        <w:rPr>
          <w:sz w:val="28"/>
          <w:szCs w:val="28"/>
        </w:rPr>
        <w:t xml:space="preserve"> человек и</w:t>
      </w:r>
      <w:r>
        <w:rPr>
          <w:sz w:val="28"/>
          <w:szCs w:val="28"/>
        </w:rPr>
        <w:t xml:space="preserve"> на 1 января 2019 года составила </w:t>
      </w:r>
      <w:r w:rsidRPr="00851C09">
        <w:rPr>
          <w:sz w:val="28"/>
          <w:szCs w:val="28"/>
        </w:rPr>
        <w:t>25 780</w:t>
      </w:r>
      <w:r w:rsidRPr="00196329">
        <w:t xml:space="preserve"> </w:t>
      </w:r>
      <w:r>
        <w:rPr>
          <w:sz w:val="28"/>
          <w:szCs w:val="28"/>
        </w:rPr>
        <w:t>человек</w:t>
      </w:r>
      <w:r w:rsidRPr="003C14EC">
        <w:rPr>
          <w:sz w:val="28"/>
          <w:szCs w:val="28"/>
        </w:rPr>
        <w:t xml:space="preserve"> (</w:t>
      </w:r>
      <w:r>
        <w:rPr>
          <w:sz w:val="28"/>
          <w:szCs w:val="28"/>
        </w:rPr>
        <w:t>98,2</w:t>
      </w:r>
      <w:r w:rsidRPr="003C14EC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уровню </w:t>
      </w:r>
      <w:r w:rsidRPr="003C14EC">
        <w:rPr>
          <w:sz w:val="28"/>
          <w:szCs w:val="28"/>
        </w:rPr>
        <w:t>прошло</w:t>
      </w:r>
      <w:r>
        <w:rPr>
          <w:sz w:val="28"/>
          <w:szCs w:val="28"/>
        </w:rPr>
        <w:t>го</w:t>
      </w:r>
      <w:r w:rsidRPr="003C14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C14EC">
        <w:rPr>
          <w:sz w:val="28"/>
          <w:szCs w:val="28"/>
        </w:rPr>
        <w:t>).</w:t>
      </w:r>
    </w:p>
    <w:p w:rsidR="00CD6945" w:rsidRPr="003C14EC" w:rsidRDefault="00CD6945" w:rsidP="00CD6945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t>На протяжении многих лет отмечается ежегодное снижение численности населения.</w:t>
      </w:r>
    </w:p>
    <w:p w:rsidR="00CD6945" w:rsidRPr="00851C09" w:rsidRDefault="00CD6945" w:rsidP="00CD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C09">
        <w:rPr>
          <w:rFonts w:ascii="Times New Roman" w:hAnsi="Times New Roman" w:cs="Times New Roman"/>
          <w:sz w:val="28"/>
          <w:szCs w:val="28"/>
        </w:rPr>
        <w:t>Численность населения Советского муниципального района в 2018 году составила  26 248 человек, что на 394 чел. меньше, чем в 2017 году.</w:t>
      </w:r>
      <w:r w:rsidRPr="00851C09">
        <w:rPr>
          <w:rFonts w:ascii="Times New Roman" w:hAnsi="Times New Roman" w:cs="Times New Roman"/>
          <w:sz w:val="28"/>
          <w:szCs w:val="28"/>
        </w:rPr>
        <w:tab/>
      </w:r>
    </w:p>
    <w:p w:rsidR="00CD6945" w:rsidRPr="00851C09" w:rsidRDefault="00CD6945" w:rsidP="00CD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09">
        <w:rPr>
          <w:rFonts w:ascii="Times New Roman" w:hAnsi="Times New Roman" w:cs="Times New Roman"/>
          <w:sz w:val="28"/>
          <w:szCs w:val="28"/>
        </w:rPr>
        <w:t xml:space="preserve">Состав населения по типу среды проживания «город-село» характеризуется удельным весом городского населения – 17 499 чел. или 67% и удельным весом сельского населения 8 749 чел или 33 % в общей численности населения. </w:t>
      </w:r>
      <w:r w:rsidRPr="00851C09">
        <w:rPr>
          <w:rFonts w:ascii="Times New Roman" w:hAnsi="Times New Roman" w:cs="Times New Roman"/>
          <w:sz w:val="28"/>
          <w:szCs w:val="28"/>
        </w:rPr>
        <w:tab/>
      </w:r>
    </w:p>
    <w:p w:rsidR="00CD6945" w:rsidRPr="00851C09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09">
        <w:rPr>
          <w:rFonts w:ascii="Times New Roman" w:hAnsi="Times New Roman" w:cs="Times New Roman"/>
          <w:sz w:val="28"/>
          <w:szCs w:val="28"/>
        </w:rPr>
        <w:t xml:space="preserve">Численность населения в трудоспособном возрасте составляет 14 235 чел., численность занятых граждан, выезжающих на работу за пределы района, составляет 5 585 чел., численность занятых в экономике района –        3 413 чел. </w:t>
      </w:r>
    </w:p>
    <w:p w:rsidR="00CD6945" w:rsidRPr="00851C09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1C09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2018 года в районе родилось </w:t>
      </w:r>
      <w:r w:rsidRPr="00851C09">
        <w:rPr>
          <w:rFonts w:ascii="Times New Roman" w:hAnsi="Times New Roman" w:cs="Times New Roman"/>
          <w:sz w:val="28"/>
          <w:szCs w:val="28"/>
        </w:rPr>
        <w:t xml:space="preserve">173 </w:t>
      </w:r>
      <w:r w:rsidRPr="00851C09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(2017 г. - 190 чел.), умерло </w:t>
      </w:r>
      <w:r w:rsidRPr="00851C09">
        <w:rPr>
          <w:rFonts w:ascii="Times New Roman" w:hAnsi="Times New Roman" w:cs="Times New Roman"/>
          <w:sz w:val="28"/>
          <w:szCs w:val="28"/>
        </w:rPr>
        <w:t>– 375</w:t>
      </w:r>
      <w:r w:rsidRPr="00851C0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(2017 г. - 352 чел.). Число родившихся в 2018 году уменьшилось на 8,9 % по сравнению с 2017 годом, число умерших </w:t>
      </w:r>
      <w:r w:rsidRPr="00851C09">
        <w:rPr>
          <w:rFonts w:ascii="Times New Roman" w:hAnsi="Times New Roman" w:cs="Times New Roman"/>
          <w:sz w:val="28"/>
          <w:szCs w:val="28"/>
        </w:rPr>
        <w:t>увеличилось на 6,5 %, Число умерших  превысило число родившихся в 2,2 раза.</w:t>
      </w:r>
      <w:r w:rsidRPr="00851C0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D6945" w:rsidRPr="00851C09" w:rsidRDefault="00CD6945" w:rsidP="00CD6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09">
        <w:rPr>
          <w:rFonts w:ascii="Times New Roman" w:hAnsi="Times New Roman" w:cs="Times New Roman"/>
          <w:sz w:val="28"/>
          <w:szCs w:val="28"/>
        </w:rPr>
        <w:t xml:space="preserve">Коэффициент смертности составил </w:t>
      </w:r>
      <w:r w:rsidRPr="00851C0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51C09">
        <w:rPr>
          <w:rFonts w:ascii="Times New Roman" w:hAnsi="Times New Roman" w:cs="Times New Roman"/>
          <w:sz w:val="28"/>
          <w:szCs w:val="28"/>
        </w:rPr>
        <w:t>на 1000 жителей  (</w:t>
      </w:r>
      <w:r w:rsidRPr="00851C09">
        <w:rPr>
          <w:rFonts w:ascii="Times New Roman" w:hAnsi="Times New Roman" w:cs="Times New Roman"/>
          <w:b/>
          <w:sz w:val="28"/>
          <w:szCs w:val="28"/>
        </w:rPr>
        <w:t>7,5</w:t>
      </w:r>
      <w:r w:rsidRPr="00851C09">
        <w:rPr>
          <w:rFonts w:ascii="Times New Roman" w:hAnsi="Times New Roman" w:cs="Times New Roman"/>
          <w:sz w:val="28"/>
          <w:szCs w:val="28"/>
        </w:rPr>
        <w:t xml:space="preserve">  на 1000 жителей в 2017 году) или 73,9 % к уровню прошлого года. </w:t>
      </w:r>
    </w:p>
    <w:p w:rsidR="00CD6945" w:rsidRPr="00851C09" w:rsidRDefault="00CD6945" w:rsidP="00CD6945">
      <w:pPr>
        <w:pStyle w:val="a6"/>
        <w:tabs>
          <w:tab w:val="left" w:pos="2160"/>
          <w:tab w:val="left" w:pos="8364"/>
        </w:tabs>
        <w:jc w:val="both"/>
        <w:rPr>
          <w:szCs w:val="28"/>
        </w:rPr>
      </w:pPr>
      <w:r w:rsidRPr="00851C09">
        <w:rPr>
          <w:szCs w:val="28"/>
        </w:rPr>
        <w:t xml:space="preserve">          Коэффициент рождаемости составил </w:t>
      </w:r>
      <w:r w:rsidRPr="00851C09">
        <w:rPr>
          <w:b/>
          <w:szCs w:val="28"/>
        </w:rPr>
        <w:t xml:space="preserve">15 </w:t>
      </w:r>
      <w:r w:rsidRPr="00851C09">
        <w:rPr>
          <w:szCs w:val="28"/>
        </w:rPr>
        <w:t xml:space="preserve">на 1000 жителей,  (14 на 1000 жителей в 2017 году) или 91 % к уровню прошлого года. </w:t>
      </w:r>
    </w:p>
    <w:p w:rsidR="00CD6945" w:rsidRPr="00851C09" w:rsidRDefault="00CD6945" w:rsidP="00CD6945">
      <w:pPr>
        <w:pStyle w:val="a6"/>
        <w:tabs>
          <w:tab w:val="left" w:pos="851"/>
        </w:tabs>
        <w:jc w:val="both"/>
        <w:rPr>
          <w:szCs w:val="28"/>
        </w:rPr>
      </w:pPr>
      <w:r w:rsidRPr="00851C09">
        <w:rPr>
          <w:b/>
          <w:szCs w:val="28"/>
        </w:rPr>
        <w:t xml:space="preserve">          </w:t>
      </w:r>
      <w:r w:rsidRPr="00851C09">
        <w:rPr>
          <w:szCs w:val="28"/>
        </w:rPr>
        <w:t>Численность официально зарегистрированных безработных в районе 168 человек, что на 11 человек меньше по отношению к соответствующему периоду прошлого года  (2017 г. - 179 человек).</w:t>
      </w:r>
    </w:p>
    <w:p w:rsidR="00CD6945" w:rsidRPr="00851C09" w:rsidRDefault="00CD6945" w:rsidP="00CD6945">
      <w:pPr>
        <w:pStyle w:val="a6"/>
        <w:tabs>
          <w:tab w:val="left" w:pos="851"/>
        </w:tabs>
        <w:jc w:val="both"/>
        <w:rPr>
          <w:szCs w:val="28"/>
        </w:rPr>
      </w:pPr>
      <w:r w:rsidRPr="00851C09">
        <w:rPr>
          <w:b/>
          <w:szCs w:val="28"/>
        </w:rPr>
        <w:t xml:space="preserve">         </w:t>
      </w:r>
      <w:r w:rsidRPr="00851C09">
        <w:rPr>
          <w:szCs w:val="28"/>
        </w:rPr>
        <w:t>Уровень безработицы – 1,2% на уровне прошлого года.</w:t>
      </w:r>
    </w:p>
    <w:p w:rsidR="00CD6945" w:rsidRPr="00851C09" w:rsidRDefault="00CD6945" w:rsidP="00CD6945">
      <w:pPr>
        <w:pStyle w:val="a6"/>
        <w:tabs>
          <w:tab w:val="left" w:pos="851"/>
        </w:tabs>
        <w:jc w:val="both"/>
        <w:rPr>
          <w:szCs w:val="28"/>
        </w:rPr>
      </w:pPr>
      <w:r w:rsidRPr="00851C09">
        <w:rPr>
          <w:szCs w:val="28"/>
        </w:rPr>
        <w:t xml:space="preserve">        По состоянию на 01.01.2019  в районе проживает 8353 пенсионера, их  число увеличилось на 51 человека (2017 год 8302 человека). Н</w:t>
      </w:r>
      <w:r w:rsidRPr="00851C09">
        <w:rPr>
          <w:bCs/>
          <w:szCs w:val="28"/>
        </w:rPr>
        <w:t>а 1 пенсионера приходится  1,7 человек  трудоспособного возраста.  Размер средней пенсии составил 12 014 рубля 62 копейки.</w:t>
      </w:r>
    </w:p>
    <w:p w:rsidR="00CD6945" w:rsidRPr="00851C09" w:rsidRDefault="00CD6945" w:rsidP="00CD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C09">
        <w:rPr>
          <w:rFonts w:ascii="Times New Roman" w:hAnsi="Times New Roman" w:cs="Times New Roman"/>
          <w:sz w:val="28"/>
          <w:szCs w:val="28"/>
        </w:rPr>
        <w:t>Но беспокойство вызывает ситуация в коммерческих структурах,  где по-прежнему  фиксируются низкие зарплаты или «серые» схемы оплаты труда – это уход от налогообложения. Подобные явления недопустимы. Это негативно влияет    на формирование бюджета района и поселений. А отсутствие достаточных страховых взносов – низкие пенсии работников данных структур.</w:t>
      </w:r>
    </w:p>
    <w:p w:rsidR="00CD6945" w:rsidRPr="00851C09" w:rsidRDefault="00CD6945" w:rsidP="00CD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09">
        <w:rPr>
          <w:rFonts w:ascii="Times New Roman" w:hAnsi="Times New Roman" w:cs="Times New Roman"/>
          <w:sz w:val="28"/>
          <w:szCs w:val="28"/>
        </w:rPr>
        <w:lastRenderedPageBreak/>
        <w:t>В 2018 году от мероприятий, проведенных по выявлению нелегальной занятости, дополнительно поступило в бюджет всех уровней  НДФЛ – 256 тыс. рублей. В местный бюджет Советского муниципального района поступило 87 тыс. руб.</w:t>
      </w:r>
    </w:p>
    <w:p w:rsidR="00CD6945" w:rsidRPr="003C14EC" w:rsidRDefault="00CD6945" w:rsidP="00CD69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Промышленное производство </w:t>
      </w:r>
    </w:p>
    <w:p w:rsidR="00CD6945" w:rsidRPr="00C834A0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Администрацией ведется работа по созданию благоприятных условий для развития промышленности, повышения конкурентоспособности продукции, привлечения инвестиций в развитие производства.</w:t>
      </w:r>
    </w:p>
    <w:p w:rsidR="00CD6945" w:rsidRPr="00C834A0" w:rsidRDefault="00CD6945" w:rsidP="00CD6945">
      <w:pPr>
        <w:pStyle w:val="a8"/>
        <w:spacing w:after="0"/>
        <w:ind w:left="0" w:firstLine="1"/>
        <w:jc w:val="both"/>
        <w:rPr>
          <w:rFonts w:cs="Times New Roman"/>
          <w:szCs w:val="28"/>
        </w:rPr>
      </w:pPr>
      <w:r w:rsidRPr="00C834A0">
        <w:rPr>
          <w:rFonts w:cs="Times New Roman"/>
          <w:szCs w:val="28"/>
        </w:rPr>
        <w:t>Ожидаемое выполнение объем промышленного производства в 20</w:t>
      </w:r>
      <w:r>
        <w:rPr>
          <w:rFonts w:cs="Times New Roman"/>
          <w:szCs w:val="28"/>
        </w:rPr>
        <w:t>20</w:t>
      </w:r>
      <w:r w:rsidRPr="00C834A0">
        <w:rPr>
          <w:rFonts w:cs="Times New Roman"/>
          <w:szCs w:val="28"/>
        </w:rPr>
        <w:t xml:space="preserve"> году составит  </w:t>
      </w:r>
      <w:r>
        <w:rPr>
          <w:rFonts w:cs="Times New Roman"/>
          <w:szCs w:val="28"/>
        </w:rPr>
        <w:t>957,3</w:t>
      </w:r>
      <w:r w:rsidRPr="00C834A0">
        <w:rPr>
          <w:rFonts w:cs="Times New Roman"/>
          <w:szCs w:val="28"/>
        </w:rPr>
        <w:t xml:space="preserve"> тыс. рублей. Прогнозируемый показатель в 202</w:t>
      </w:r>
      <w:r>
        <w:rPr>
          <w:rFonts w:cs="Times New Roman"/>
          <w:szCs w:val="28"/>
        </w:rPr>
        <w:t>1</w:t>
      </w:r>
      <w:r w:rsidRPr="00C834A0">
        <w:rPr>
          <w:rFonts w:cs="Times New Roman"/>
          <w:szCs w:val="28"/>
        </w:rPr>
        <w:t xml:space="preserve"> году –  </w:t>
      </w:r>
      <w:r>
        <w:rPr>
          <w:rFonts w:cs="Times New Roman"/>
          <w:szCs w:val="28"/>
        </w:rPr>
        <w:t>965,3</w:t>
      </w:r>
      <w:r w:rsidRPr="00C834A0">
        <w:rPr>
          <w:rFonts w:cs="Times New Roman"/>
          <w:szCs w:val="28"/>
        </w:rPr>
        <w:t xml:space="preserve"> тыс. рублей,  к 202</w:t>
      </w:r>
      <w:r>
        <w:rPr>
          <w:rFonts w:cs="Times New Roman"/>
          <w:szCs w:val="28"/>
        </w:rPr>
        <w:t>2</w:t>
      </w:r>
      <w:r w:rsidRPr="00C834A0">
        <w:rPr>
          <w:rFonts w:cs="Times New Roman"/>
          <w:szCs w:val="28"/>
        </w:rPr>
        <w:t xml:space="preserve"> году до  </w:t>
      </w:r>
      <w:r>
        <w:rPr>
          <w:rFonts w:cs="Times New Roman"/>
          <w:szCs w:val="28"/>
        </w:rPr>
        <w:t>1037</w:t>
      </w:r>
      <w:r w:rsidRPr="00C834A0">
        <w:rPr>
          <w:rFonts w:cs="Times New Roman"/>
          <w:szCs w:val="28"/>
        </w:rPr>
        <w:t xml:space="preserve"> тыс. рублей. </w:t>
      </w:r>
    </w:p>
    <w:p w:rsidR="00CD6945" w:rsidRPr="00C834A0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Сохранение и рост промышленного производства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34A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годах будет обеспечен как за счет увеличения  объемов производства на действующих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так и за счет </w:t>
      </w:r>
      <w:r w:rsidRPr="00C834A0">
        <w:rPr>
          <w:rFonts w:ascii="Times New Roman" w:hAnsi="Times New Roman" w:cs="Times New Roman"/>
          <w:sz w:val="28"/>
          <w:szCs w:val="28"/>
        </w:rPr>
        <w:t>модернизации существующих производств.</w:t>
      </w:r>
    </w:p>
    <w:p w:rsidR="00CD6945" w:rsidRPr="00C834A0" w:rsidRDefault="00CD6945" w:rsidP="00CD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Предприятиям, реализующим перспективные инвестиционные проекты, связанные с модернизацией оборудования, будет оказываться поддержка.</w:t>
      </w:r>
    </w:p>
    <w:p w:rsidR="00CD6945" w:rsidRPr="003C14EC" w:rsidRDefault="00CD6945" w:rsidP="00CD694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Сельское хозяйство</w:t>
      </w:r>
    </w:p>
    <w:p w:rsidR="00CD6945" w:rsidRPr="00C834A0" w:rsidRDefault="00CD6945" w:rsidP="00CD6945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 xml:space="preserve"> По оценке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года объем производства сельскохозяйственной  продукции по всем категориям хозяйств составил </w:t>
      </w:r>
      <w:r>
        <w:rPr>
          <w:rFonts w:ascii="Times New Roman" w:hAnsi="Times New Roman" w:cs="Times New Roman"/>
          <w:sz w:val="28"/>
          <w:szCs w:val="28"/>
        </w:rPr>
        <w:t>2980</w:t>
      </w:r>
      <w:r w:rsidRPr="00C834A0">
        <w:rPr>
          <w:rFonts w:ascii="Times New Roman" w:hAnsi="Times New Roman" w:cs="Times New Roman"/>
          <w:sz w:val="28"/>
          <w:szCs w:val="28"/>
        </w:rPr>
        <w:t xml:space="preserve"> млн. рублей., индекс физического объема к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101,7%, по прогнозу на 2020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 предусматривается получить продукции сельского хозяйства в хозяйствах всех категорий на сумму </w:t>
      </w:r>
      <w:r>
        <w:rPr>
          <w:rFonts w:ascii="Times New Roman" w:hAnsi="Times New Roman" w:cs="Times New Roman"/>
          <w:sz w:val="28"/>
          <w:szCs w:val="28"/>
        </w:rPr>
        <w:t>3180</w:t>
      </w:r>
      <w:r w:rsidRPr="00C834A0">
        <w:rPr>
          <w:rFonts w:ascii="Times New Roman" w:hAnsi="Times New Roman" w:cs="Times New Roman"/>
          <w:sz w:val="28"/>
          <w:szCs w:val="28"/>
        </w:rPr>
        <w:t xml:space="preserve"> млн. рублей, индекс физического объема составит </w:t>
      </w:r>
      <w:r>
        <w:rPr>
          <w:rFonts w:ascii="Times New Roman" w:hAnsi="Times New Roman" w:cs="Times New Roman"/>
          <w:sz w:val="28"/>
          <w:szCs w:val="28"/>
        </w:rPr>
        <w:t>103,4</w:t>
      </w:r>
      <w:r w:rsidRPr="00C834A0">
        <w:rPr>
          <w:rFonts w:ascii="Times New Roman" w:hAnsi="Times New Roman" w:cs="Times New Roman"/>
          <w:sz w:val="28"/>
          <w:szCs w:val="28"/>
        </w:rPr>
        <w:t>% , к 2021 году  объем производства сельскохозяйственной продукции   составит 3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C834A0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 к 2022 – 3620млн. руб.</w:t>
      </w:r>
      <w:r w:rsidRPr="00C8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45" w:rsidRPr="00C834A0" w:rsidRDefault="00CD6945" w:rsidP="00CD6945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приоритетной отраслью в  сельскохозяйственном производстве является  растениеводство, </w:t>
      </w:r>
      <w:proofErr w:type="spellStart"/>
      <w:r w:rsidRPr="00C834A0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834A0">
        <w:rPr>
          <w:rFonts w:ascii="Times New Roman" w:hAnsi="Times New Roman" w:cs="Times New Roman"/>
          <w:sz w:val="28"/>
          <w:szCs w:val="28"/>
        </w:rPr>
        <w:t xml:space="preserve"> – овощеводство.  </w:t>
      </w:r>
    </w:p>
    <w:p w:rsidR="00CD6945" w:rsidRPr="003C14EC" w:rsidRDefault="00CD6945" w:rsidP="00CD6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ab/>
      </w:r>
      <w:r w:rsidRPr="003C14EC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CD6945" w:rsidRPr="00577CD9" w:rsidRDefault="00CD6945" w:rsidP="00CD6945">
      <w:pPr>
        <w:pStyle w:val="a6"/>
        <w:tabs>
          <w:tab w:val="left" w:pos="2160"/>
        </w:tabs>
        <w:jc w:val="both"/>
        <w:rPr>
          <w:b/>
          <w:szCs w:val="28"/>
        </w:rPr>
      </w:pPr>
      <w:r w:rsidRPr="00577CD9">
        <w:rPr>
          <w:szCs w:val="28"/>
        </w:rPr>
        <w:t xml:space="preserve">          В </w:t>
      </w:r>
      <w:r>
        <w:rPr>
          <w:szCs w:val="28"/>
        </w:rPr>
        <w:t>2019</w:t>
      </w:r>
      <w:r w:rsidRPr="00577CD9">
        <w:rPr>
          <w:szCs w:val="28"/>
        </w:rPr>
        <w:t xml:space="preserve"> году на территории района, как и прежде, поддерживались благоприятные условия для развития потребительского рынка.  Оборот</w:t>
      </w:r>
      <w:r w:rsidRPr="00577CD9">
        <w:rPr>
          <w:b/>
          <w:szCs w:val="28"/>
        </w:rPr>
        <w:t xml:space="preserve"> розничной торговли</w:t>
      </w:r>
      <w:r w:rsidRPr="00577CD9">
        <w:rPr>
          <w:szCs w:val="28"/>
        </w:rPr>
        <w:t xml:space="preserve"> </w:t>
      </w:r>
      <w:r>
        <w:rPr>
          <w:szCs w:val="28"/>
        </w:rPr>
        <w:t>за 3 квартал 2019 года</w:t>
      </w:r>
      <w:r w:rsidRPr="00577CD9">
        <w:rPr>
          <w:szCs w:val="28"/>
        </w:rPr>
        <w:t xml:space="preserve">  составил  </w:t>
      </w:r>
      <w:r w:rsidRPr="00577CD9">
        <w:rPr>
          <w:b/>
          <w:szCs w:val="28"/>
        </w:rPr>
        <w:t xml:space="preserve">1 591 млн. руб.,  </w:t>
      </w:r>
      <w:r w:rsidRPr="00577CD9">
        <w:rPr>
          <w:szCs w:val="28"/>
        </w:rPr>
        <w:t xml:space="preserve">темп роста по отношению к соответствующему периоду прошлого года -107% , что свидетельствует о стабилизации покупательской способности населения  (2018 г.-1 490 млн. руб.) </w:t>
      </w:r>
    </w:p>
    <w:p w:rsidR="00CD6945" w:rsidRPr="00577CD9" w:rsidRDefault="00CD6945" w:rsidP="00CD6945">
      <w:pPr>
        <w:pStyle w:val="a6"/>
        <w:tabs>
          <w:tab w:val="left" w:pos="2160"/>
        </w:tabs>
        <w:jc w:val="both"/>
        <w:rPr>
          <w:szCs w:val="28"/>
        </w:rPr>
      </w:pPr>
      <w:r w:rsidRPr="00577CD9">
        <w:rPr>
          <w:b/>
          <w:szCs w:val="28"/>
        </w:rPr>
        <w:t xml:space="preserve">            </w:t>
      </w:r>
      <w:r w:rsidRPr="00577CD9">
        <w:rPr>
          <w:szCs w:val="28"/>
        </w:rPr>
        <w:t xml:space="preserve">Важную отрасль сферы обслуживания населения -  общественное питание -  представлено 15-ю предприятиями. </w:t>
      </w:r>
    </w:p>
    <w:p w:rsidR="00CD6945" w:rsidRPr="00577CD9" w:rsidRDefault="00CD6945" w:rsidP="00CD6945">
      <w:pPr>
        <w:pStyle w:val="a6"/>
        <w:tabs>
          <w:tab w:val="left" w:pos="2160"/>
        </w:tabs>
        <w:ind w:firstLine="851"/>
        <w:jc w:val="both"/>
        <w:rPr>
          <w:szCs w:val="28"/>
        </w:rPr>
      </w:pPr>
      <w:r w:rsidRPr="00577CD9">
        <w:rPr>
          <w:szCs w:val="28"/>
        </w:rPr>
        <w:t xml:space="preserve"> Оборот</w:t>
      </w:r>
      <w:r w:rsidRPr="00577CD9">
        <w:rPr>
          <w:b/>
          <w:szCs w:val="28"/>
        </w:rPr>
        <w:t xml:space="preserve"> общественного питания увеличился по отношению к аналогичному периоду прошлого года и составил 46 млн. руб.,  </w:t>
      </w:r>
      <w:r w:rsidRPr="00577CD9">
        <w:rPr>
          <w:szCs w:val="28"/>
        </w:rPr>
        <w:t>в расчете на 1 человека -1784 рубля. (2018 г. 42 млн.)</w:t>
      </w:r>
    </w:p>
    <w:p w:rsidR="00CD6945" w:rsidRDefault="00CD6945" w:rsidP="00CD69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9CE">
        <w:rPr>
          <w:rFonts w:ascii="Times New Roman" w:hAnsi="Times New Roman" w:cs="Times New Roman"/>
          <w:sz w:val="28"/>
          <w:szCs w:val="28"/>
        </w:rPr>
        <w:lastRenderedPageBreak/>
        <w:t>С каждым годом в районе повышается роль представителей малого и среднего предпринимательства, осуществляется государствен</w:t>
      </w:r>
      <w:r w:rsidRPr="00C834A0">
        <w:rPr>
          <w:rFonts w:ascii="Times New Roman" w:hAnsi="Times New Roman" w:cs="Times New Roman"/>
          <w:sz w:val="28"/>
          <w:szCs w:val="28"/>
        </w:rPr>
        <w:t xml:space="preserve">ная  поддержка субъектов малого предпринимательства путем предоставления грантов на создание собственного бизнеса. В 2018 году государственная поддержка малого бизнеса в виде грантов начинающим   субъектам малого предпринимательства  не предусмотрена. За время действия программы на развитие собственного бизнеса оказана поддержка 24 предпринимателям на общую сумму </w:t>
      </w:r>
      <w:r w:rsidRPr="00C834A0">
        <w:rPr>
          <w:rFonts w:ascii="Times New Roman" w:hAnsi="Times New Roman" w:cs="Times New Roman"/>
          <w:color w:val="000000"/>
          <w:sz w:val="28"/>
          <w:szCs w:val="28"/>
        </w:rPr>
        <w:t>6 млн. 730 тыс. руб.</w:t>
      </w:r>
    </w:p>
    <w:p w:rsidR="00CD6945" w:rsidRPr="006660FE" w:rsidRDefault="00CD6945" w:rsidP="00CD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0FE">
        <w:rPr>
          <w:rFonts w:ascii="Times New Roman" w:hAnsi="Times New Roman" w:cs="Times New Roman"/>
          <w:sz w:val="28"/>
          <w:szCs w:val="28"/>
        </w:rPr>
        <w:t>К основным тенденциям развития потребительского рынка района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CD6945" w:rsidRPr="006660FE" w:rsidRDefault="00CD6945" w:rsidP="00CD6945">
      <w:pPr>
        <w:pStyle w:val="a6"/>
        <w:tabs>
          <w:tab w:val="left" w:pos="709"/>
        </w:tabs>
        <w:jc w:val="both"/>
        <w:rPr>
          <w:b/>
          <w:szCs w:val="28"/>
        </w:rPr>
      </w:pPr>
      <w:r w:rsidRPr="006660FE">
        <w:rPr>
          <w:szCs w:val="28"/>
        </w:rPr>
        <w:tab/>
        <w:t>В 20</w:t>
      </w:r>
      <w:r>
        <w:rPr>
          <w:szCs w:val="28"/>
        </w:rPr>
        <w:t>20</w:t>
      </w:r>
      <w:r w:rsidRPr="006660FE">
        <w:rPr>
          <w:szCs w:val="28"/>
        </w:rPr>
        <w:t>-202</w:t>
      </w:r>
      <w:r>
        <w:rPr>
          <w:szCs w:val="28"/>
        </w:rPr>
        <w:t>2</w:t>
      </w:r>
      <w:r w:rsidRPr="006660FE">
        <w:rPr>
          <w:szCs w:val="28"/>
        </w:rPr>
        <w:t xml:space="preserve"> годах сохранится тенденция роста оборота розничной торговли. Основное увеличение розничного товарооборота произойдет  за счет   увеличения торговых площадей, расширения действующих объектов торговли, а также увеличения цен на товары.  </w:t>
      </w:r>
    </w:p>
    <w:p w:rsidR="00CD6945" w:rsidRPr="006660FE" w:rsidRDefault="00CD6945" w:rsidP="00CD6945">
      <w:pPr>
        <w:pStyle w:val="a6"/>
        <w:tabs>
          <w:tab w:val="left" w:pos="709"/>
        </w:tabs>
        <w:jc w:val="both"/>
        <w:rPr>
          <w:szCs w:val="28"/>
        </w:rPr>
      </w:pPr>
      <w:r w:rsidRPr="00B346AE">
        <w:rPr>
          <w:b/>
          <w:color w:val="FF0000"/>
          <w:szCs w:val="28"/>
        </w:rPr>
        <w:tab/>
      </w:r>
      <w:r w:rsidRPr="006660FE">
        <w:rPr>
          <w:szCs w:val="28"/>
        </w:rPr>
        <w:t>Ожидаемый в 20</w:t>
      </w:r>
      <w:r>
        <w:rPr>
          <w:szCs w:val="28"/>
        </w:rPr>
        <w:t>20</w:t>
      </w:r>
      <w:r w:rsidRPr="006660FE">
        <w:rPr>
          <w:szCs w:val="28"/>
        </w:rPr>
        <w:t xml:space="preserve"> году оборот розничной торговли составит </w:t>
      </w:r>
      <w:r>
        <w:rPr>
          <w:szCs w:val="28"/>
        </w:rPr>
        <w:t>2440</w:t>
      </w:r>
      <w:r w:rsidRPr="006660FE">
        <w:rPr>
          <w:szCs w:val="28"/>
        </w:rPr>
        <w:t xml:space="preserve"> млн. рублей,  в 20</w:t>
      </w:r>
      <w:r>
        <w:rPr>
          <w:szCs w:val="28"/>
        </w:rPr>
        <w:t>21</w:t>
      </w:r>
      <w:r w:rsidRPr="006660FE">
        <w:rPr>
          <w:szCs w:val="28"/>
        </w:rPr>
        <w:t xml:space="preserve"> году — 2</w:t>
      </w:r>
      <w:r>
        <w:rPr>
          <w:szCs w:val="28"/>
        </w:rPr>
        <w:t>600</w:t>
      </w:r>
      <w:r w:rsidRPr="006660FE">
        <w:rPr>
          <w:szCs w:val="28"/>
        </w:rPr>
        <w:t xml:space="preserve"> млн. рублей,   к 202</w:t>
      </w:r>
      <w:r>
        <w:rPr>
          <w:szCs w:val="28"/>
        </w:rPr>
        <w:t>2</w:t>
      </w:r>
      <w:r w:rsidRPr="006660FE">
        <w:rPr>
          <w:szCs w:val="28"/>
        </w:rPr>
        <w:t xml:space="preserve"> году  показатель составит 2</w:t>
      </w:r>
      <w:r>
        <w:rPr>
          <w:szCs w:val="28"/>
        </w:rPr>
        <w:t>773</w:t>
      </w:r>
      <w:r w:rsidRPr="006660FE">
        <w:rPr>
          <w:szCs w:val="28"/>
        </w:rPr>
        <w:t xml:space="preserve"> млн. рублей.</w:t>
      </w:r>
    </w:p>
    <w:p w:rsidR="00CD6945" w:rsidRPr="006660FE" w:rsidRDefault="00CD6945" w:rsidP="00CD6945">
      <w:pPr>
        <w:pStyle w:val="a8"/>
        <w:spacing w:after="0"/>
        <w:ind w:left="0" w:firstLine="698"/>
        <w:jc w:val="both"/>
        <w:rPr>
          <w:rFonts w:cs="Times New Roman"/>
          <w:szCs w:val="28"/>
        </w:rPr>
      </w:pPr>
      <w:r w:rsidRPr="006660FE">
        <w:rPr>
          <w:rFonts w:cs="Times New Roman"/>
          <w:szCs w:val="28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бытовых услуг, расширение объемов и продаж и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CD6945" w:rsidRPr="003C14EC" w:rsidRDefault="00CD6945" w:rsidP="00CD6945">
      <w:pPr>
        <w:pStyle w:val="a8"/>
        <w:spacing w:after="0"/>
        <w:ind w:left="0"/>
        <w:jc w:val="both"/>
        <w:rPr>
          <w:rFonts w:cs="Times New Roman"/>
          <w:b/>
          <w:szCs w:val="28"/>
        </w:rPr>
      </w:pPr>
      <w:r w:rsidRPr="003C14EC">
        <w:rPr>
          <w:rFonts w:cs="Times New Roman"/>
          <w:b/>
          <w:szCs w:val="28"/>
        </w:rPr>
        <w:t xml:space="preserve">       Уровень жизни населения</w:t>
      </w:r>
    </w:p>
    <w:p w:rsidR="00CD6945" w:rsidRPr="006660FE" w:rsidRDefault="00CD6945" w:rsidP="00CD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0F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60F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0FE">
        <w:rPr>
          <w:rFonts w:ascii="Times New Roman" w:hAnsi="Times New Roman" w:cs="Times New Roman"/>
          <w:sz w:val="28"/>
          <w:szCs w:val="28"/>
        </w:rPr>
        <w:t xml:space="preserve"> годах прогнозируется дальнейшее повышение уровня и качества жизни населения района.</w:t>
      </w:r>
    </w:p>
    <w:p w:rsidR="00CD6945" w:rsidRPr="006660FE" w:rsidRDefault="00CD6945" w:rsidP="00CD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0FE">
        <w:rPr>
          <w:rFonts w:ascii="Times New Roman" w:hAnsi="Times New Roman" w:cs="Times New Roman"/>
          <w:sz w:val="28"/>
          <w:szCs w:val="28"/>
        </w:rPr>
        <w:t>Увеличение доходов населения в прогнозируемом периоде будет связано с увеличением оплаты труда работающих на предприятиях района, а также с учетом осуществления мер по повышению оплаты труда работников бюджетной сферы.</w:t>
      </w:r>
    </w:p>
    <w:p w:rsidR="00CD6945" w:rsidRPr="00210388" w:rsidRDefault="00CD6945" w:rsidP="00CD6945">
      <w:pPr>
        <w:shd w:val="clear" w:color="auto" w:fill="FFFFFF"/>
        <w:tabs>
          <w:tab w:val="left" w:pos="58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8">
        <w:rPr>
          <w:rFonts w:ascii="Times New Roman" w:hAnsi="Times New Roman" w:cs="Times New Roman"/>
          <w:sz w:val="28"/>
          <w:szCs w:val="28"/>
        </w:rPr>
        <w:t>С учетом всех факторов темп роста среднемесячной заработной платы работающих в 2020-2022 годах  составит не менее 104 процентов, в 2019 году среднемесячная заработная плата составит 25796 рублей,  к 2022 году уровень зарплаты увеличится до 31283,9 рублей.</w:t>
      </w:r>
    </w:p>
    <w:p w:rsidR="00CD6945" w:rsidRPr="006660FE" w:rsidRDefault="00CD6945" w:rsidP="00CD6945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45" w:rsidRPr="003C14EC" w:rsidRDefault="00CD6945" w:rsidP="00CD6945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b/>
          <w:sz w:val="28"/>
          <w:szCs w:val="28"/>
        </w:rPr>
        <w:t>Начальник отдела экономики,</w:t>
      </w:r>
    </w:p>
    <w:p w:rsidR="00CD6945" w:rsidRPr="003C14EC" w:rsidRDefault="00CD6945" w:rsidP="00CD6945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b/>
          <w:sz w:val="28"/>
          <w:szCs w:val="28"/>
        </w:rPr>
        <w:t xml:space="preserve">инвестиционной политики и </w:t>
      </w:r>
    </w:p>
    <w:p w:rsidR="00BF4169" w:rsidRPr="0079625B" w:rsidRDefault="00CD6945" w:rsidP="0079625B">
      <w:pPr>
        <w:shd w:val="clear" w:color="auto" w:fill="FFFFFF"/>
        <w:tabs>
          <w:tab w:val="left" w:pos="581"/>
        </w:tabs>
        <w:spacing w:after="0" w:line="240" w:lineRule="auto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b/>
          <w:sz w:val="28"/>
          <w:szCs w:val="28"/>
        </w:rPr>
        <w:t>муниципальных закупок                                            С.И. Богомолова</w:t>
      </w:r>
    </w:p>
    <w:sectPr w:rsidR="00BF4169" w:rsidRPr="0079625B" w:rsidSect="00011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675"/>
    <w:rsid w:val="00005539"/>
    <w:rsid w:val="00011675"/>
    <w:rsid w:val="006F5419"/>
    <w:rsid w:val="0079625B"/>
    <w:rsid w:val="0093675A"/>
    <w:rsid w:val="00AE2EB7"/>
    <w:rsid w:val="00BF4169"/>
    <w:rsid w:val="00C63D2A"/>
    <w:rsid w:val="00CD6945"/>
    <w:rsid w:val="00CE65FA"/>
    <w:rsid w:val="00EA6A90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A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C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9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D694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D6945"/>
    <w:pPr>
      <w:spacing w:after="120" w:line="240" w:lineRule="auto"/>
      <w:ind w:left="283"/>
    </w:pPr>
    <w:rPr>
      <w:rFonts w:ascii="Times New Roman" w:eastAsiaTheme="minorHAnsi" w:hAnsi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D6945"/>
    <w:rPr>
      <w:rFonts w:ascii="Times New Roman" w:eastAsiaTheme="minorHAnsi" w:hAnsi="Times New Roman"/>
      <w:sz w:val="28"/>
      <w:lang w:eastAsia="en-US"/>
    </w:rPr>
  </w:style>
  <w:style w:type="paragraph" w:styleId="aa">
    <w:name w:val="No Spacing"/>
    <w:link w:val="ab"/>
    <w:uiPriority w:val="99"/>
    <w:qFormat/>
    <w:rsid w:val="00CD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locked/>
    <w:rsid w:val="00CD69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User</cp:lastModifiedBy>
  <cp:revision>3</cp:revision>
  <cp:lastPrinted>2019-05-14T11:42:00Z</cp:lastPrinted>
  <dcterms:created xsi:type="dcterms:W3CDTF">2019-11-07T07:58:00Z</dcterms:created>
  <dcterms:modified xsi:type="dcterms:W3CDTF">2019-11-14T13:28:00Z</dcterms:modified>
</cp:coreProperties>
</file>