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1F8" w:rsidRPr="00676E19" w:rsidRDefault="005071F8" w:rsidP="005071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Изменения по охране труда с 1 марта 2026 года</w:t>
      </w:r>
    </w:p>
    <w:p w:rsidR="005071F8" w:rsidRPr="00676E19" w:rsidRDefault="005071F8" w:rsidP="005071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и как к ним подготовиться специалисту по охране труда</w:t>
      </w:r>
    </w:p>
    <w:p w:rsidR="005071F8" w:rsidRPr="00676E19" w:rsidRDefault="005071F8" w:rsidP="005071F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:rsidR="005071F8" w:rsidRPr="00676E19" w:rsidRDefault="005071F8" w:rsidP="005071F8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С 1 марта 2026 года в силу вступают новые правила психиатрического освидетельствования, изменения в проверке знаний по электробезопасности, маркировке </w:t>
      </w:r>
      <w:proofErr w:type="gramStart"/>
      <w:r w:rsidRPr="00676E1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СИЗ</w:t>
      </w:r>
      <w:proofErr w:type="gramEnd"/>
      <w:r w:rsidRPr="00676E1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и другие нововведения, которые повлияют на деятельность большинства организаций. Разбираем ключевые изменения, даём пошаговые рекомендации для работодателей и </w:t>
      </w:r>
      <w:proofErr w:type="spellStart"/>
      <w:r w:rsidRPr="00676E1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СОТов</w:t>
      </w:r>
      <w:proofErr w:type="spellEnd"/>
      <w:r w:rsidRPr="00676E1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и примеры ЛНА, которые потребуется актуализировать.</w:t>
      </w:r>
    </w:p>
    <w:p w:rsidR="005071F8" w:rsidRPr="00676E19" w:rsidRDefault="005071F8" w:rsidP="005071F8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Изменения в психиатрическом освидетельствовании</w:t>
      </w:r>
    </w:p>
    <w:p w:rsidR="005071F8" w:rsidRPr="00676E19" w:rsidRDefault="005071F8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 1 марта вступает в силу </w:t>
      </w:r>
      <w:hyperlink r:id="rId6" w:tgtFrame="_blank" w:history="1"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приказ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Минздрава России от 02.07.2025 № 392н, который вносит изменения в порядок прохождения обязательного психиатрического освидетельствования работников (утвержденный </w:t>
      </w:r>
      <w:hyperlink r:id="rId7" w:tgtFrame="_blank" w:history="1"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приказом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от 20.05.2022 № 342н).</w:t>
      </w:r>
    </w:p>
    <w:p w:rsidR="005071F8" w:rsidRPr="00676E19" w:rsidRDefault="005071F8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Основные изменения:</w:t>
      </w:r>
    </w:p>
    <w:p w:rsidR="005071F8" w:rsidRPr="00676E19" w:rsidRDefault="005071F8" w:rsidP="005071F8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Уточняется </w:t>
      </w: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состав комиссии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проводящей психиатрическое освидетельствование: теперь в состав комиссии должны входить только из врачи-психиатры, другие врачи из комиссии исключаются.</w:t>
      </w:r>
      <w:proofErr w:type="gramEnd"/>
    </w:p>
    <w:p w:rsidR="005071F8" w:rsidRPr="00676E19" w:rsidRDefault="005071F8" w:rsidP="005071F8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 перечня видов деятельности, которые </w:t>
      </w:r>
      <w:proofErr w:type="gram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попадают под 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медосвидетельствование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исключаются</w:t>
      </w:r>
      <w:proofErr w:type="gramEnd"/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работы, связанные</w:t>
      </w:r>
      <w:r w:rsidR="00990972"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 государственной </w:t>
      </w: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тайной.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5071F8" w:rsidRPr="00676E19" w:rsidRDefault="005071F8" w:rsidP="005071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них действуют правила другого </w:t>
      </w:r>
      <w:hyperlink r:id="rId8" w:tgtFrame="_blank" w:history="1"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приказа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Минздрава России от 26.08.2011 № 989н «Об утверждении перечня работы с использованием сведений, составляющих государственную тайну...».</w:t>
      </w:r>
    </w:p>
    <w:p w:rsidR="005071F8" w:rsidRPr="00676E19" w:rsidRDefault="005071F8" w:rsidP="005071F8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Скорректирована формулировка п. 4 порядка, в котором регламентирован порядок направления на освидетельствование. </w:t>
      </w:r>
    </w:p>
    <w:p w:rsidR="00990972" w:rsidRPr="00676E19" w:rsidRDefault="005071F8" w:rsidP="005071F8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  <w:t>Приказ Минздрава России от 02.07.2025 № 392н.</w:t>
      </w:r>
    </w:p>
    <w:tbl>
      <w:tblPr>
        <w:tblStyle w:val="a3"/>
        <w:tblW w:w="0" w:type="auto"/>
        <w:tblLook w:val="04A0"/>
      </w:tblPr>
      <w:tblGrid>
        <w:gridCol w:w="4927"/>
        <w:gridCol w:w="4927"/>
      </w:tblGrid>
      <w:tr w:rsidR="00990972" w:rsidRPr="00676E19" w:rsidTr="00990972">
        <w:tc>
          <w:tcPr>
            <w:tcW w:w="4927" w:type="dxa"/>
          </w:tcPr>
          <w:p w:rsidR="00990972" w:rsidRPr="00676E19" w:rsidRDefault="00990972" w:rsidP="00990972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6E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Было</w:t>
            </w:r>
          </w:p>
        </w:tc>
        <w:tc>
          <w:tcPr>
            <w:tcW w:w="4927" w:type="dxa"/>
          </w:tcPr>
          <w:p w:rsidR="00990972" w:rsidRPr="00676E19" w:rsidRDefault="00990972" w:rsidP="00990972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6E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Стало</w:t>
            </w:r>
          </w:p>
        </w:tc>
      </w:tr>
      <w:tr w:rsidR="00990972" w:rsidRPr="00676E19" w:rsidTr="00990972">
        <w:tc>
          <w:tcPr>
            <w:tcW w:w="4927" w:type="dxa"/>
          </w:tcPr>
          <w:p w:rsidR="00990972" w:rsidRPr="00676E19" w:rsidRDefault="00990972" w:rsidP="00990972">
            <w:pPr>
              <w:rPr>
                <w:rFonts w:ascii="Times New Roman" w:eastAsia="Times New Roman" w:hAnsi="Times New Roman" w:cs="Times New Roman"/>
                <w:color w:val="694ED6"/>
                <w:sz w:val="26"/>
                <w:szCs w:val="26"/>
                <w:lang w:eastAsia="ru-RU"/>
              </w:rPr>
            </w:pPr>
            <w:r w:rsidRPr="00676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Освидетельствование работника проводится в обязательном порядке на основании выданного работодателем (его уполномоченным представителем) направления на освидетельствование и с учётом заключений, выданных по результатам обязательных предварительных и периодических медицинских осмотров работников, предусмотренных статьёй 220 Трудового кодекса Российской Федерации (при их наличии).</w:t>
            </w:r>
          </w:p>
        </w:tc>
        <w:tc>
          <w:tcPr>
            <w:tcW w:w="4927" w:type="dxa"/>
          </w:tcPr>
          <w:p w:rsidR="00990972" w:rsidRPr="00676E19" w:rsidRDefault="00990972" w:rsidP="00676E1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6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Освидетельствование работника проводится на основании выданного работодателем (его уполномоченным представителем) направления на освидетельствование.</w:t>
            </w:r>
          </w:p>
          <w:p w:rsidR="00990972" w:rsidRPr="00676E19" w:rsidRDefault="00990972" w:rsidP="00676E19">
            <w:pPr>
              <w:rPr>
                <w:rFonts w:ascii="Times New Roman" w:eastAsia="Times New Roman" w:hAnsi="Times New Roman" w:cs="Times New Roman"/>
                <w:color w:val="694ED6"/>
                <w:sz w:val="26"/>
                <w:szCs w:val="26"/>
                <w:lang w:eastAsia="ru-RU"/>
              </w:rPr>
            </w:pPr>
            <w:r w:rsidRPr="00676E1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 случае выявления у работника по результатам обязательных периодических медицинских осмотров работников, предусмотренных статьёй 220 Трудового кодекса Российской Федерации, признаков психического расстройства работник направляется работодателем для прохождения освидетельствования.</w:t>
            </w:r>
          </w:p>
        </w:tc>
      </w:tr>
    </w:tbl>
    <w:p w:rsidR="005071F8" w:rsidRPr="00676E19" w:rsidRDefault="005071F8" w:rsidP="005071F8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</w:pP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образом:</w:t>
      </w:r>
    </w:p>
    <w:p w:rsidR="00990972" w:rsidRPr="00676E19" w:rsidRDefault="00990972" w:rsidP="00676E19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психосвидетельствование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 </w:t>
      </w:r>
      <w:r w:rsidRPr="00676E1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исключительно 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на основании направления, выданного работодателем;</w:t>
      </w:r>
    </w:p>
    <w:p w:rsidR="00990972" w:rsidRPr="00676E19" w:rsidRDefault="00990972" w:rsidP="00676E19">
      <w:pPr>
        <w:numPr>
          <w:ilvl w:val="0"/>
          <w:numId w:val="12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обнаружении врачом-психиатром признаков психического расстройства </w:t>
      </w: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 время прохождения обязательного периодического медосмотра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работодатель обязан направить работника на психиатрическое освидетельствование. Отсутствие данных признаков означает отсутствие необходимости в проведении освидетельствования.</w:t>
      </w:r>
    </w:p>
    <w:p w:rsidR="00990972" w:rsidRPr="00676E19" w:rsidRDefault="00990972" w:rsidP="00990972">
      <w:pPr>
        <w:spacing w:after="12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Рекомендации</w:t>
      </w:r>
    </w:p>
    <w:p w:rsidR="00990972" w:rsidRPr="00676E19" w:rsidRDefault="00990972" w:rsidP="00990972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Актуализировать список должностей сотрудников, которые подлежат психиатрическому освидетельствованию.</w:t>
      </w:r>
    </w:p>
    <w:p w:rsidR="00990972" w:rsidRPr="00676E19" w:rsidRDefault="00990972" w:rsidP="00990972">
      <w:pPr>
        <w:numPr>
          <w:ilvl w:val="0"/>
          <w:numId w:val="13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Проверить и при необходимости откорректировать действующий договор с медицинской организацией, уточнив состав комиссии в соответствии с нововведениями.</w:t>
      </w:r>
    </w:p>
    <w:p w:rsidR="00990972" w:rsidRPr="00676E19" w:rsidRDefault="00990972" w:rsidP="0099097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образом:</w:t>
      </w:r>
    </w:p>
    <w:p w:rsidR="00990972" w:rsidRPr="00676E19" w:rsidRDefault="00990972" w:rsidP="00990972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психосвидетельствование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 </w:t>
      </w:r>
      <w:r w:rsidRPr="00676E1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исключительно 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на основании направления, выданного работодателем;</w:t>
      </w:r>
    </w:p>
    <w:p w:rsidR="00990972" w:rsidRPr="00676E19" w:rsidRDefault="00990972" w:rsidP="00990972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обнаружении врачом-психиатром признаков психического расстройства </w:t>
      </w: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во время прохождения обязательного периодического медосмотра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работодатель обязан направить работника на психиатрическое освидетельствование. Отсутствие данных признаков означает отсутствие необходимости в проведении освидетельствования.</w:t>
      </w:r>
    </w:p>
    <w:p w:rsidR="00990972" w:rsidRPr="00676E19" w:rsidRDefault="00990972" w:rsidP="0099097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Рекомендации</w:t>
      </w:r>
    </w:p>
    <w:p w:rsidR="00990972" w:rsidRPr="00676E19" w:rsidRDefault="00990972" w:rsidP="00990972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Актуализировать список должностей сотрудников, которые подлежат психиатрическому освидетельствованию.</w:t>
      </w:r>
    </w:p>
    <w:p w:rsidR="00990972" w:rsidRPr="00676E19" w:rsidRDefault="00990972" w:rsidP="00990972">
      <w:pPr>
        <w:numPr>
          <w:ilvl w:val="0"/>
          <w:numId w:val="13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Проверить и при необходимости откорректировать действующий договор с медицинской организацией, уточнив состав комиссии в соответствии с нововведениями.</w:t>
      </w:r>
    </w:p>
    <w:p w:rsidR="00990972" w:rsidRPr="00676E19" w:rsidRDefault="00990972" w:rsidP="0099097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Электронные справки об утрате трудоспособности</w:t>
      </w:r>
    </w:p>
    <w:p w:rsidR="00990972" w:rsidRPr="00676E19" w:rsidRDefault="00990972" w:rsidP="00676E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 1 марта 2026 года вступает в силу </w:t>
      </w:r>
      <w:hyperlink r:id="rId9" w:tgtFrame="_blank" w:history="1"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приказ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Минтруда России от 02.04.2025 № 170н. Он обновляет формы, подтверждающие утрату профессиональной трудоспособности работника вследствие несчастного случая или профзаболевания, а именно:</w:t>
      </w:r>
    </w:p>
    <w:p w:rsidR="00990972" w:rsidRPr="00676E19" w:rsidRDefault="00990972" w:rsidP="00676E1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справки об установлении степени утраты профессиональной трудоспособности;</w:t>
      </w:r>
    </w:p>
    <w:p w:rsidR="00990972" w:rsidRPr="00676E19" w:rsidRDefault="00990972" w:rsidP="00676E19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выписки из акта медико-социальной экспертизы (МСЭ).</w:t>
      </w:r>
    </w:p>
    <w:p w:rsidR="00990972" w:rsidRPr="00676E19" w:rsidRDefault="00990972" w:rsidP="009909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Теперь справка и выписка будут формироваться автоматически в государственной информационной системе «Единая централизованная цифровая платформа в социальной сфере».‎ Работникам документы будут выдаваться через информационные системы, в том числе через портал «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Госуслуги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990972" w:rsidRPr="00676E19" w:rsidRDefault="00990972" w:rsidP="00990972">
      <w:pPr>
        <w:spacing w:after="120" w:line="270" w:lineRule="atLeast"/>
        <w:jc w:val="both"/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  <w:t>Приказ Минтруда России от 02.04.2025 № 170н</w:t>
      </w:r>
    </w:p>
    <w:p w:rsidR="00990972" w:rsidRPr="00676E19" w:rsidRDefault="00990972" w:rsidP="00676E19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По желанию гражданина можно дополнительно получить справку на бумажном носителе, подав об этом заявление в бюро МСЭ, а также распечатать её в МФЦ, но электронный формат будет основным.</w:t>
      </w:r>
    </w:p>
    <w:p w:rsidR="00990972" w:rsidRPr="00676E19" w:rsidRDefault="00990972" w:rsidP="00676E1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Рекомендации</w:t>
      </w:r>
    </w:p>
    <w:p w:rsidR="00990972" w:rsidRPr="00676E19" w:rsidRDefault="00990972" w:rsidP="00676E1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Провести разъяснительные беседы для работников о том, каким образом в связи с переходом на электронный документооборот они могут получить справку об утрате трудоспособности и передать её работодателю в случае необходимости.</w:t>
      </w:r>
    </w:p>
    <w:p w:rsidR="00990972" w:rsidRPr="00676E19" w:rsidRDefault="00990972" w:rsidP="00676E1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Настроить коммуникации с нужными информационными порталами, убедиться, что ответственные сотрудники имеют доступ к «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Госуслугам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»‎ или иным ресурсам для получения и проверки электронных справок об утрате трудоспособности.</w:t>
      </w:r>
    </w:p>
    <w:p w:rsidR="00990972" w:rsidRPr="00676E19" w:rsidRDefault="00990972" w:rsidP="00676E19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Обновить внутреннюю систему учёта справок об утрате трудоспособности (хранение, подтверждение получения, защита персональных данных в электронном виде и т. д.).</w:t>
      </w:r>
    </w:p>
    <w:p w:rsidR="00990972" w:rsidRPr="00676E19" w:rsidRDefault="00990972" w:rsidP="00676E1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Нормы переноски тяжестей для несовершеннолетних</w:t>
      </w:r>
    </w:p>
    <w:p w:rsidR="00990972" w:rsidRPr="00676E19" w:rsidRDefault="00990972" w:rsidP="00676E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 силу вступает </w:t>
      </w:r>
      <w:hyperlink r:id="rId10" w:tgtFrame="_blank" w:history="1"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приказ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Минтруда России от 10.06.2025 № 369н «Об утверждении предельных норм переноски и передвижения тяжести работниками в возрасте до восемнадцати лет». 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Предельные нормы массы грузов </w:t>
      </w:r>
      <w:hyperlink r:id="rId11" w:history="1">
        <w:r w:rsidRPr="00676E19">
          <w:rPr>
            <w:rFonts w:ascii="Times New Roman" w:eastAsia="Times New Roman" w:hAnsi="Times New Roman" w:cs="Times New Roman"/>
            <w:b/>
            <w:bCs/>
            <w:color w:val="694ED6"/>
            <w:sz w:val="26"/>
            <w:szCs w:val="26"/>
            <w:lang w:eastAsia="ru-RU"/>
          </w:rPr>
          <w:t>остались прежними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. Но теперь они утверждаются отдельным приказом Минтруда. </w:t>
      </w:r>
      <w:hyperlink r:id="rId12" w:tgtFrame="_blank" w:history="1"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Постановление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Минтруда России от 07.04.1999 № 7 признаётся утратившим силу. </w:t>
      </w:r>
    </w:p>
    <w:p w:rsidR="00990972" w:rsidRPr="00676E19" w:rsidRDefault="00990972" w:rsidP="00676E19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  <w:t>Приказ Минтруда России от 10.06.2025 № 369н</w:t>
      </w:r>
    </w:p>
    <w:p w:rsidR="00990972" w:rsidRPr="00676E19" w:rsidRDefault="00990972" w:rsidP="00676E19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Запрет на переноску несовершеннолетними работниками тяжестей, превышающих установленные для них предельные нормы, закреплён </w:t>
      </w:r>
      <w:hyperlink r:id="rId13" w:anchor="p_2105" w:tgtFrame="_blank" w:history="1">
        <w:r w:rsidRPr="00676E19">
          <w:rPr>
            <w:rFonts w:ascii="Times New Roman" w:eastAsia="Times New Roman" w:hAnsi="Times New Roman" w:cs="Times New Roman"/>
            <w:sz w:val="26"/>
            <w:szCs w:val="26"/>
            <w:u w:val="single"/>
            <w:lang w:eastAsia="ru-RU"/>
          </w:rPr>
          <w:t>ст. 265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ТК РФ.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Новый документ будет действовать до 1 марта 2032 года.</w:t>
      </w:r>
    </w:p>
    <w:p w:rsidR="00990972" w:rsidRPr="00676E19" w:rsidRDefault="00990972" w:rsidP="00676E1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Рекомендации</w:t>
      </w:r>
    </w:p>
    <w:p w:rsidR="00990972" w:rsidRPr="00676E19" w:rsidRDefault="00990972" w:rsidP="00676E19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 </w:t>
      </w:r>
      <w:proofErr w:type="gram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необходимых</w:t>
      </w:r>
      <w:proofErr w:type="gram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 ЛНА заменить устаревшие ссылки на постановление Минтруда России от 07.04.1999 № 7 на ссылку нового приказа № 369н.</w:t>
      </w:r>
    </w:p>
    <w:p w:rsidR="00990972" w:rsidRPr="00676E19" w:rsidRDefault="00990972" w:rsidP="00676E19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Проверка знаний по электробезопасности</w:t>
      </w:r>
    </w:p>
    <w:p w:rsidR="00990972" w:rsidRPr="00676E19" w:rsidRDefault="00990972" w:rsidP="00676E1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 1 марта 2026 года Федеральным </w:t>
      </w:r>
      <w:hyperlink r:id="rId14" w:tgtFrame="_blank" w:history="1"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законом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от 31.07.2025 № 304-ФЗ расширен перечень случаев, когда проверку знаний работников будет проводить </w:t>
      </w: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комиссия </w:t>
      </w:r>
      <w:proofErr w:type="spellStart"/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Ростехнадзора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90972" w:rsidRPr="00676E19" w:rsidRDefault="00990972" w:rsidP="00676E1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Теперь это возможно, если:</w:t>
      </w:r>
    </w:p>
    <w:p w:rsidR="00990972" w:rsidRPr="00676E19" w:rsidRDefault="00990972" w:rsidP="00676E19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у организации </w:t>
      </w: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нет возможности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сформировать комиссию по проверке знаний по электробезопасности;</w:t>
      </w:r>
    </w:p>
    <w:p w:rsidR="00990972" w:rsidRPr="00676E19" w:rsidRDefault="00990972" w:rsidP="00676E19">
      <w:pPr>
        <w:numPr>
          <w:ilvl w:val="0"/>
          <w:numId w:val="17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штатная</w:t>
      </w: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численность недостаточна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для создания комиссии по проверке знаний по электробезопасности.</w:t>
      </w:r>
    </w:p>
    <w:p w:rsidR="00990972" w:rsidRPr="00676E19" w:rsidRDefault="00990972" w:rsidP="00676E1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Ранее 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Ростехнадзор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принимал участие в проверке знаний по электробезопасности </w:t>
      </w: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только 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недостаточной численности персонала. </w:t>
      </w:r>
    </w:p>
    <w:p w:rsidR="00990972" w:rsidRPr="00676E19" w:rsidRDefault="00990972" w:rsidP="00676E1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К тому же у 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Ростехнадзора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появятся полномочия:</w:t>
      </w:r>
    </w:p>
    <w:p w:rsidR="00990972" w:rsidRPr="00676E19" w:rsidRDefault="00990972" w:rsidP="00676E19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самостоятельно утверждать порядок проверки знаний по электробезопасности;</w:t>
      </w:r>
    </w:p>
    <w:p w:rsidR="00990972" w:rsidRPr="00676E19" w:rsidRDefault="00990972" w:rsidP="00676E19">
      <w:pPr>
        <w:numPr>
          <w:ilvl w:val="0"/>
          <w:numId w:val="18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вести реестры экспертиз и деклараций промышленной безопасности.</w:t>
      </w:r>
    </w:p>
    <w:p w:rsidR="00990972" w:rsidRPr="00676E19" w:rsidRDefault="00990972" w:rsidP="00676E19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Рекомендации</w:t>
      </w:r>
    </w:p>
    <w:p w:rsidR="00990972" w:rsidRPr="00676E19" w:rsidRDefault="00990972" w:rsidP="00676E1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Изучить требования к обновлённой проверке знаний по электробезопасности, составу комиссии, образцам протоколов и прочим ЛНА.</w:t>
      </w:r>
    </w:p>
    <w:p w:rsidR="00990972" w:rsidRPr="00676E19" w:rsidRDefault="00990972" w:rsidP="00676E19">
      <w:pPr>
        <w:numPr>
          <w:ilvl w:val="0"/>
          <w:numId w:val="19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Проанализировать штатное расписание организации и оценить возможность сформировать комиссию по проверке знаний по электробезопасности.</w:t>
      </w:r>
    </w:p>
    <w:p w:rsidR="00990972" w:rsidRPr="00676E19" w:rsidRDefault="00990972" w:rsidP="00676E1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необходимости провести соответствующее обучение по электробезопасности с проверкой знаний работникам, принимающим участие в комиссии по проверке знаний по электробезопасности.</w:t>
      </w:r>
    </w:p>
    <w:p w:rsidR="00990972" w:rsidRPr="00676E19" w:rsidRDefault="00990972" w:rsidP="00676E19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необходимые корректировки в соответствующие ЛНА по электробезопасности (например, в положение об электробезопасности в организации; приказы об обучении лиц, ответственных за 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электробезопасность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, и назначении ответственных лиц за 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электробезопасность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; инструкции по 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электробезопасности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990972" w:rsidRPr="00676E19" w:rsidRDefault="00990972" w:rsidP="00990972">
      <w:pPr>
        <w:spacing w:after="120" w:line="270" w:lineRule="atLeast"/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  <w:t>Закон от 31.07.2025 № 304-ФЗ</w:t>
      </w:r>
    </w:p>
    <w:p w:rsidR="00990972" w:rsidRPr="00676E19" w:rsidRDefault="00990972" w:rsidP="00676E1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Цифровая маркировка СИЗ «Честный знак»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 1 марта 2026 года в соответствии с </w:t>
      </w:r>
      <w:hyperlink r:id="rId15" w:tgtFrame="_blank" w:history="1"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постановлением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Правительства Российской Федерации от 25.12.2025 № 2129 расширяется перечень средств индивидуальной защиты, подлежащих обязательной цифровой маркировке и регистрации в ГИС мониторинга.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Маркировке будут подлежать новые виды профессиональной, защитной и специальной одежды, обуви и элементов экипировки: трикотажные, резиновые, кожаные, рукавицы, кожаные пояса и ремни, спасательные жилеты, защитные каски и головные уборы, спецодежда из огнестойкого материала и т. д. 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Производителям </w:t>
      </w:r>
      <w:proofErr w:type="gram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СИЗ</w:t>
      </w:r>
      <w:proofErr w:type="gram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 обратить внимание на принятый график перехода:</w:t>
      </w:r>
    </w:p>
    <w:p w:rsidR="00990972" w:rsidRPr="00676E19" w:rsidRDefault="00990972" w:rsidP="00676E19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С 1 марта 2026 года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— запрещён ввод в оборот новой немаркированной продукции.</w:t>
      </w:r>
    </w:p>
    <w:p w:rsidR="00990972" w:rsidRPr="00676E19" w:rsidRDefault="00990972" w:rsidP="00676E19">
      <w:pPr>
        <w:numPr>
          <w:ilvl w:val="0"/>
          <w:numId w:val="20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 31 июля 2026 года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— допускается реализация остатков, имевшихся на складах на 1 марта 2026 года.</w:t>
      </w:r>
    </w:p>
    <w:p w:rsidR="00990972" w:rsidRPr="00676E19" w:rsidRDefault="00990972" w:rsidP="00676E19">
      <w:pPr>
        <w:numPr>
          <w:ilvl w:val="0"/>
          <w:numId w:val="20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 1 августа по 30 ноября 2026 года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— продажа остатков запрещена, </w:t>
      </w:r>
      <w:proofErr w:type="gram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допустимы</w:t>
      </w:r>
      <w:proofErr w:type="gram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транспортировка и хранение.</w:t>
      </w:r>
    </w:p>
    <w:p w:rsidR="00990972" w:rsidRPr="00676E19" w:rsidRDefault="00990972" w:rsidP="00676E19">
      <w:pPr>
        <w:numPr>
          <w:ilvl w:val="0"/>
          <w:numId w:val="20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 1 декабря 2026 года</w:t>
      </w: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— завершение переходного периода, товары без маркировки подлежат утилизации.</w:t>
      </w:r>
    </w:p>
    <w:p w:rsidR="00990972" w:rsidRPr="00676E19" w:rsidRDefault="00990972" w:rsidP="00676E19">
      <w:pPr>
        <w:spacing w:after="0" w:line="270" w:lineRule="atLeast"/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color w:val="694ED6"/>
          <w:sz w:val="26"/>
          <w:szCs w:val="26"/>
          <w:lang w:eastAsia="ru-RU"/>
        </w:rPr>
        <w:t>Постановление Правительства Российской Федерации от 25.12.2025 № 2129</w:t>
      </w:r>
    </w:p>
    <w:p w:rsidR="00990972" w:rsidRPr="00676E19" w:rsidRDefault="00990972" w:rsidP="00676E19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191919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color w:val="191919"/>
          <w:sz w:val="26"/>
          <w:szCs w:val="26"/>
          <w:lang w:eastAsia="ru-RU"/>
        </w:rPr>
        <w:t>Работодателям </w:t>
      </w:r>
      <w:r w:rsidRPr="00676E19">
        <w:rPr>
          <w:rFonts w:ascii="Times New Roman" w:eastAsia="Times New Roman" w:hAnsi="Times New Roman" w:cs="Times New Roman"/>
          <w:b/>
          <w:bCs/>
          <w:color w:val="191919"/>
          <w:sz w:val="26"/>
          <w:szCs w:val="26"/>
          <w:lang w:eastAsia="ru-RU"/>
        </w:rPr>
        <w:t>нельзя</w:t>
      </w:r>
      <w:r w:rsidRPr="00676E19">
        <w:rPr>
          <w:rFonts w:ascii="Times New Roman" w:eastAsia="Times New Roman" w:hAnsi="Times New Roman" w:cs="Times New Roman"/>
          <w:color w:val="191919"/>
          <w:sz w:val="26"/>
          <w:szCs w:val="26"/>
          <w:lang w:eastAsia="ru-RU"/>
        </w:rPr>
        <w:t xml:space="preserve"> будет </w:t>
      </w:r>
      <w:proofErr w:type="gramStart"/>
      <w:r w:rsidRPr="00676E19">
        <w:rPr>
          <w:rFonts w:ascii="Times New Roman" w:eastAsia="Times New Roman" w:hAnsi="Times New Roman" w:cs="Times New Roman"/>
          <w:color w:val="191919"/>
          <w:sz w:val="26"/>
          <w:szCs w:val="26"/>
          <w:lang w:eastAsia="ru-RU"/>
        </w:rPr>
        <w:t>проводить закупки СИЗ</w:t>
      </w:r>
      <w:proofErr w:type="gramEnd"/>
      <w:r w:rsidRPr="00676E19">
        <w:rPr>
          <w:rFonts w:ascii="Times New Roman" w:eastAsia="Times New Roman" w:hAnsi="Times New Roman" w:cs="Times New Roman"/>
          <w:color w:val="191919"/>
          <w:sz w:val="26"/>
          <w:szCs w:val="26"/>
          <w:lang w:eastAsia="ru-RU"/>
        </w:rPr>
        <w:t xml:space="preserve"> без соответствующих кодов цифровой маркировки.</w:t>
      </w:r>
    </w:p>
    <w:p w:rsidR="00990972" w:rsidRPr="00676E19" w:rsidRDefault="00990972" w:rsidP="00676E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немаркированной спецодежды может повлечь для организации административную ответственность. </w:t>
      </w:r>
    </w:p>
    <w:p w:rsidR="00990972" w:rsidRPr="00676E19" w:rsidRDefault="00990972" w:rsidP="00676E1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Рекомендации</w:t>
      </w:r>
    </w:p>
    <w:p w:rsidR="00990972" w:rsidRPr="00676E19" w:rsidRDefault="00990972" w:rsidP="00676E19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необходимые корректировки в соответствующие ЛНА по использованию СИЗ только с цифровой маркировкой «Честный знак» (например, Положение (порядок) обеспечения работников СИЗ).</w:t>
      </w:r>
      <w:proofErr w:type="gramEnd"/>
    </w:p>
    <w:p w:rsidR="00990972" w:rsidRPr="00676E19" w:rsidRDefault="00990972" w:rsidP="00676E19">
      <w:pPr>
        <w:numPr>
          <w:ilvl w:val="0"/>
          <w:numId w:val="21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Усилить контроль при закупке СИЗ, закупать продукцию только с определёнными кодами цифровой маркировки. Отделу закупок проверять легальность СИЗ через систему ГИС мониторинга за оборотом товаров и СИЗ.</w:t>
      </w:r>
    </w:p>
    <w:p w:rsidR="00990972" w:rsidRPr="00676E19" w:rsidRDefault="00990972" w:rsidP="00676E19">
      <w:pPr>
        <w:numPr>
          <w:ilvl w:val="0"/>
          <w:numId w:val="21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учёте выдачи обращать внимание на то, что все выданные </w:t>
      </w:r>
      <w:proofErr w:type="gram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СИЗ</w:t>
      </w:r>
      <w:proofErr w:type="gram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фиксироваться в электронной системе, что позволит исключить использование контрафактных СИЗ.</w:t>
      </w:r>
    </w:p>
    <w:p w:rsidR="00990972" w:rsidRPr="00676E19" w:rsidRDefault="00990972" w:rsidP="00676E1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Новый ГОСТ для </w:t>
      </w:r>
      <w:proofErr w:type="gramStart"/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работающих</w:t>
      </w:r>
      <w:proofErr w:type="gramEnd"/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 прессами</w:t>
      </w:r>
    </w:p>
    <w:p w:rsidR="00990972" w:rsidRPr="00676E19" w:rsidRDefault="00990972" w:rsidP="00676E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 1 марта 2026 года вступит в силу </w:t>
      </w:r>
      <w:hyperlink r:id="rId16" w:tgtFrame="_blank" w:history="1"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 xml:space="preserve">ГОСТ </w:t>
        </w:r>
        <w:proofErr w:type="gramStart"/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Р</w:t>
        </w:r>
        <w:proofErr w:type="gramEnd"/>
        <w:r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 ИСО 16092-1-2025</w:t>
        </w:r>
      </w:hyperlink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«Безопасность станков. Прессы. Часть 1. Общие требования безопасности».</w:t>
      </w:r>
    </w:p>
    <w:p w:rsidR="00990972" w:rsidRPr="00676E19" w:rsidRDefault="00990972" w:rsidP="00676E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ГОСТ разработан для следующих категорий:</w:t>
      </w:r>
    </w:p>
    <w:p w:rsidR="00990972" w:rsidRPr="00676E19" w:rsidRDefault="00990972" w:rsidP="00676E19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производителей и поставщиков оборудования;</w:t>
      </w:r>
    </w:p>
    <w:p w:rsidR="00990972" w:rsidRPr="00676E19" w:rsidRDefault="00990972" w:rsidP="00676E19">
      <w:pPr>
        <w:numPr>
          <w:ilvl w:val="0"/>
          <w:numId w:val="22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отделов охраны труда, проверяющих и надзорных органов;</w:t>
      </w:r>
    </w:p>
    <w:p w:rsidR="00990972" w:rsidRPr="00676E19" w:rsidRDefault="00990972" w:rsidP="00676E19">
      <w:pPr>
        <w:numPr>
          <w:ilvl w:val="0"/>
          <w:numId w:val="22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руководителей организаций и предприятий;</w:t>
      </w:r>
    </w:p>
    <w:p w:rsidR="00990972" w:rsidRPr="00676E19" w:rsidRDefault="00990972" w:rsidP="00676E19">
      <w:pPr>
        <w:numPr>
          <w:ilvl w:val="0"/>
          <w:numId w:val="22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операторов прессов; </w:t>
      </w:r>
    </w:p>
    <w:p w:rsidR="00990972" w:rsidRPr="00676E19" w:rsidRDefault="00990972" w:rsidP="00676E19">
      <w:pPr>
        <w:numPr>
          <w:ilvl w:val="0"/>
          <w:numId w:val="22"/>
        </w:numPr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сервисных компаний.</w:t>
      </w:r>
      <w:bookmarkStart w:id="0" w:name="_GoBack"/>
      <w:bookmarkEnd w:id="0"/>
    </w:p>
    <w:p w:rsidR="00990972" w:rsidRPr="00676E19" w:rsidRDefault="00990972" w:rsidP="00676E19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Единые национальные нормы в данной области производственной деятельности разработаны впервые.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ГОСТ содержит технические требования к конструкции прессов, меры безопасности, требования к электронным и пневматическим системам, особенности работы с листовыми материалами.</w:t>
      </w:r>
    </w:p>
    <w:p w:rsidR="00990972" w:rsidRPr="00676E19" w:rsidRDefault="00990972" w:rsidP="00676E1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Рекомендации</w:t>
      </w:r>
    </w:p>
    <w:p w:rsidR="00990972" w:rsidRPr="00676E19" w:rsidRDefault="00990972" w:rsidP="00676E1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Работодателю необходимо внедрить правила нового 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ГОСТа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 процесс производственной деятельности и при необходимости провести соответствующее обучение с проверкой знаний работникам, трудящимся на прессе.</w:t>
      </w:r>
    </w:p>
    <w:p w:rsidR="00990972" w:rsidRPr="00676E19" w:rsidRDefault="00990972" w:rsidP="00676E19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Подготовка работников в области пожарной безопасности</w:t>
      </w:r>
    </w:p>
    <w:p w:rsidR="00990972" w:rsidRPr="00676E19" w:rsidRDefault="00990972" w:rsidP="00676E1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С 1 марта вступают в силу два приказа МЧС, касающихся добровольных пожарных.</w:t>
      </w:r>
    </w:p>
    <w:p w:rsidR="00990972" w:rsidRPr="00676E19" w:rsidRDefault="005D3792" w:rsidP="00676E19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7" w:tgtFrame="_blank" w:history="1">
        <w:r w:rsidR="00990972"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Приказ</w:t>
        </w:r>
      </w:hyperlink>
      <w:r w:rsidR="00990972"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МЧС России от 30.09.2025 № 876, утверждающий типовую программу профессиональной подготовки «Добровольный пожарный»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 утверждает типовую программу минимум на 36 часов, из которых 8 часов отведено практике. В программу подготовки включена теоретическая и практическая часть по направлениям: тушение пожаров, проведение аварийно-спасательных работ, профилактика возгораний и оказание первой помощи. Формы обучения: </w:t>
      </w:r>
      <w:proofErr w:type="gram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очная</w:t>
      </w:r>
      <w:proofErr w:type="gram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очно-заочная</w:t>
      </w:r>
      <w:proofErr w:type="spellEnd"/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, дистанционное.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Результатом успешной аттестации будет являться свидетельство о получении профессии рабочего «Добровольный пожарный».</w:t>
      </w:r>
    </w:p>
    <w:p w:rsidR="00990972" w:rsidRPr="00676E19" w:rsidRDefault="005D3792" w:rsidP="00676E19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18" w:tgtFrame="_blank" w:history="1">
        <w:r w:rsidR="00990972" w:rsidRPr="00676E19">
          <w:rPr>
            <w:rFonts w:ascii="Times New Roman" w:eastAsia="Times New Roman" w:hAnsi="Times New Roman" w:cs="Times New Roman"/>
            <w:color w:val="694ED6"/>
            <w:sz w:val="26"/>
            <w:szCs w:val="26"/>
            <w:u w:val="single"/>
            <w:lang w:eastAsia="ru-RU"/>
          </w:rPr>
          <w:t>Приказ</w:t>
        </w:r>
      </w:hyperlink>
      <w:r w:rsidR="00990972"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 МЧС России от 22.09.2025 № 845, утверждающий типовую программу повышения квалификации для добровольных пожарных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Целью программы является совершенствование знаний и получение новых компетенций для выполнения работ по профилактике и тушению пожаров в составе добровольных пожарных подразделений, а также повышение профессионального уровня в области пожарной безопасности. </w:t>
      </w:r>
    </w:p>
    <w:p w:rsidR="00990972" w:rsidRPr="00676E19" w:rsidRDefault="00990972" w:rsidP="00676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 программу включены минимум 16 часов, и к обучению будут допускаться лица со средним профессиональным или высшим образованием. </w:t>
      </w:r>
    </w:p>
    <w:p w:rsidR="00990972" w:rsidRPr="00676E19" w:rsidRDefault="00990972" w:rsidP="00676E19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Рекомендации</w:t>
      </w:r>
    </w:p>
    <w:p w:rsidR="00990972" w:rsidRPr="00676E19" w:rsidRDefault="00990972" w:rsidP="00676E19">
      <w:pPr>
        <w:numPr>
          <w:ilvl w:val="0"/>
          <w:numId w:val="2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Выявить потребность в штатном расписании сотрудников для обучения в данном направлении.</w:t>
      </w:r>
    </w:p>
    <w:p w:rsidR="00990972" w:rsidRPr="00676E19" w:rsidRDefault="00990972" w:rsidP="00676E19">
      <w:pPr>
        <w:numPr>
          <w:ilvl w:val="0"/>
          <w:numId w:val="26"/>
        </w:numPr>
        <w:spacing w:before="100" w:beforeAutospacing="1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Организовать обучение с проверкой знаний утверждённых кандидатур сотрудников в соответствии с новыми утверждёнными программами профессиональной подготовки в области пожарной безопасности.</w:t>
      </w:r>
    </w:p>
    <w:p w:rsidR="00990972" w:rsidRPr="00676E19" w:rsidRDefault="00990972" w:rsidP="00676E19">
      <w:pPr>
        <w:numPr>
          <w:ilvl w:val="0"/>
          <w:numId w:val="26"/>
        </w:numPr>
        <w:spacing w:before="100" w:beforeAutospacing="1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E19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необходимые корректировки в соответствующие ЛНА в области пожарной безопасности (например, в положение по пожарной безопасности в организации; приказы об обучении и назначении лиц, ответственных за противопожарную безопасность; инструкции по пожарной безопасности).</w:t>
      </w:r>
    </w:p>
    <w:p w:rsidR="00246E31" w:rsidRPr="00676E19" w:rsidRDefault="00246E31" w:rsidP="00676E19">
      <w:pPr>
        <w:spacing w:after="0" w:line="240" w:lineRule="auto"/>
        <w:ind w:right="13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46E31" w:rsidRPr="00676E19" w:rsidRDefault="00246E31" w:rsidP="00676E19">
      <w:pPr>
        <w:spacing w:before="9" w:after="0" w:line="240" w:lineRule="auto"/>
        <w:ind w:left="15" w:right="139" w:firstLine="69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857D1" w:rsidRPr="00676E19" w:rsidRDefault="006857D1" w:rsidP="009276D2">
      <w:pPr>
        <w:shd w:val="clear" w:color="auto" w:fill="FFFFFF"/>
        <w:spacing w:after="15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857D1" w:rsidRPr="00676E19" w:rsidRDefault="006857D1" w:rsidP="00EB6D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6"/>
          <w:szCs w:val="26"/>
        </w:rPr>
      </w:pPr>
    </w:p>
    <w:p w:rsidR="006857D1" w:rsidRPr="00676E19" w:rsidRDefault="006857D1" w:rsidP="00EB6D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6"/>
          <w:szCs w:val="26"/>
        </w:rPr>
      </w:pPr>
    </w:p>
    <w:p w:rsidR="006857D1" w:rsidRPr="00676E19" w:rsidRDefault="006857D1" w:rsidP="00EB6D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6"/>
          <w:szCs w:val="26"/>
        </w:rPr>
      </w:pPr>
    </w:p>
    <w:p w:rsidR="006857D1" w:rsidRDefault="006857D1" w:rsidP="00EB6DA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kern w:val="36"/>
          <w:sz w:val="28"/>
          <w:szCs w:val="28"/>
        </w:rPr>
      </w:pPr>
    </w:p>
    <w:sectPr w:rsidR="006857D1" w:rsidSect="00A42EFD">
      <w:pgSz w:w="11906" w:h="16838"/>
      <w:pgMar w:top="510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65F7"/>
    <w:multiLevelType w:val="multilevel"/>
    <w:tmpl w:val="15D29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E7F4A"/>
    <w:multiLevelType w:val="multilevel"/>
    <w:tmpl w:val="18D8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105E92"/>
    <w:multiLevelType w:val="multilevel"/>
    <w:tmpl w:val="7D36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B42476"/>
    <w:multiLevelType w:val="multilevel"/>
    <w:tmpl w:val="0894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4F39D7"/>
    <w:multiLevelType w:val="multilevel"/>
    <w:tmpl w:val="3DA6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BB3DC5"/>
    <w:multiLevelType w:val="multilevel"/>
    <w:tmpl w:val="FB42A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2606D0"/>
    <w:multiLevelType w:val="multilevel"/>
    <w:tmpl w:val="1C6CC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AC4A43"/>
    <w:multiLevelType w:val="multilevel"/>
    <w:tmpl w:val="85327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3066B4"/>
    <w:multiLevelType w:val="multilevel"/>
    <w:tmpl w:val="8BCE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911BD0"/>
    <w:multiLevelType w:val="multilevel"/>
    <w:tmpl w:val="57027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5D144D"/>
    <w:multiLevelType w:val="multilevel"/>
    <w:tmpl w:val="0DF2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B594C1F"/>
    <w:multiLevelType w:val="multilevel"/>
    <w:tmpl w:val="77EC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935CC2"/>
    <w:multiLevelType w:val="multilevel"/>
    <w:tmpl w:val="7D6C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B1266E"/>
    <w:multiLevelType w:val="hybridMultilevel"/>
    <w:tmpl w:val="67E8C3EC"/>
    <w:lvl w:ilvl="0" w:tplc="A23EA946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560421"/>
    <w:multiLevelType w:val="multilevel"/>
    <w:tmpl w:val="24AA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A9377BE"/>
    <w:multiLevelType w:val="multilevel"/>
    <w:tmpl w:val="318E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8577B4"/>
    <w:multiLevelType w:val="multilevel"/>
    <w:tmpl w:val="F2D21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227CE9"/>
    <w:multiLevelType w:val="multilevel"/>
    <w:tmpl w:val="83642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EF037A"/>
    <w:multiLevelType w:val="multilevel"/>
    <w:tmpl w:val="2744C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6615E68"/>
    <w:multiLevelType w:val="multilevel"/>
    <w:tmpl w:val="2DD4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B90C57"/>
    <w:multiLevelType w:val="multilevel"/>
    <w:tmpl w:val="0FA45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217F71"/>
    <w:multiLevelType w:val="multilevel"/>
    <w:tmpl w:val="A880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9CF0535"/>
    <w:multiLevelType w:val="multilevel"/>
    <w:tmpl w:val="C51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753EA3"/>
    <w:multiLevelType w:val="multilevel"/>
    <w:tmpl w:val="699C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60733E4"/>
    <w:multiLevelType w:val="multilevel"/>
    <w:tmpl w:val="DDC6B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964F1D"/>
    <w:multiLevelType w:val="multilevel"/>
    <w:tmpl w:val="94561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9"/>
  </w:num>
  <w:num w:numId="3">
    <w:abstractNumId w:val="1"/>
  </w:num>
  <w:num w:numId="4">
    <w:abstractNumId w:val="24"/>
  </w:num>
  <w:num w:numId="5">
    <w:abstractNumId w:val="4"/>
  </w:num>
  <w:num w:numId="6">
    <w:abstractNumId w:val="22"/>
  </w:num>
  <w:num w:numId="7">
    <w:abstractNumId w:val="15"/>
  </w:num>
  <w:num w:numId="8">
    <w:abstractNumId w:val="17"/>
  </w:num>
  <w:num w:numId="9">
    <w:abstractNumId w:val="13"/>
  </w:num>
  <w:num w:numId="10">
    <w:abstractNumId w:val="25"/>
  </w:num>
  <w:num w:numId="11">
    <w:abstractNumId w:val="18"/>
  </w:num>
  <w:num w:numId="12">
    <w:abstractNumId w:val="8"/>
  </w:num>
  <w:num w:numId="13">
    <w:abstractNumId w:val="3"/>
  </w:num>
  <w:num w:numId="14">
    <w:abstractNumId w:val="16"/>
  </w:num>
  <w:num w:numId="15">
    <w:abstractNumId w:val="12"/>
  </w:num>
  <w:num w:numId="16">
    <w:abstractNumId w:val="5"/>
  </w:num>
  <w:num w:numId="17">
    <w:abstractNumId w:val="10"/>
  </w:num>
  <w:num w:numId="18">
    <w:abstractNumId w:val="6"/>
  </w:num>
  <w:num w:numId="19">
    <w:abstractNumId w:val="9"/>
  </w:num>
  <w:num w:numId="20">
    <w:abstractNumId w:val="23"/>
  </w:num>
  <w:num w:numId="21">
    <w:abstractNumId w:val="14"/>
  </w:num>
  <w:num w:numId="22">
    <w:abstractNumId w:val="2"/>
  </w:num>
  <w:num w:numId="23">
    <w:abstractNumId w:val="20"/>
  </w:num>
  <w:num w:numId="24">
    <w:abstractNumId w:val="21"/>
  </w:num>
  <w:num w:numId="25">
    <w:abstractNumId w:val="0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2EFD"/>
    <w:rsid w:val="00003CCA"/>
    <w:rsid w:val="0004219F"/>
    <w:rsid w:val="00046BCB"/>
    <w:rsid w:val="000A2D87"/>
    <w:rsid w:val="000A340E"/>
    <w:rsid w:val="000E49D8"/>
    <w:rsid w:val="000F4512"/>
    <w:rsid w:val="00111262"/>
    <w:rsid w:val="001648E0"/>
    <w:rsid w:val="001D26CE"/>
    <w:rsid w:val="001E1096"/>
    <w:rsid w:val="001E6D34"/>
    <w:rsid w:val="002011B1"/>
    <w:rsid w:val="00246E31"/>
    <w:rsid w:val="0024722D"/>
    <w:rsid w:val="00267CF3"/>
    <w:rsid w:val="00283DB0"/>
    <w:rsid w:val="00285FD6"/>
    <w:rsid w:val="00286C12"/>
    <w:rsid w:val="0029795D"/>
    <w:rsid w:val="002C6331"/>
    <w:rsid w:val="002E0799"/>
    <w:rsid w:val="00311F6F"/>
    <w:rsid w:val="00325B4D"/>
    <w:rsid w:val="00344435"/>
    <w:rsid w:val="0036191B"/>
    <w:rsid w:val="003938CC"/>
    <w:rsid w:val="003A271E"/>
    <w:rsid w:val="003F22F4"/>
    <w:rsid w:val="00403961"/>
    <w:rsid w:val="0041656D"/>
    <w:rsid w:val="00417D89"/>
    <w:rsid w:val="00423DA8"/>
    <w:rsid w:val="0044275A"/>
    <w:rsid w:val="00445A5D"/>
    <w:rsid w:val="0047164E"/>
    <w:rsid w:val="004D1F48"/>
    <w:rsid w:val="00500F42"/>
    <w:rsid w:val="005071F8"/>
    <w:rsid w:val="00513634"/>
    <w:rsid w:val="00537317"/>
    <w:rsid w:val="00540C6E"/>
    <w:rsid w:val="00543D88"/>
    <w:rsid w:val="005804E3"/>
    <w:rsid w:val="00580C50"/>
    <w:rsid w:val="00597D92"/>
    <w:rsid w:val="005D3792"/>
    <w:rsid w:val="005D42EB"/>
    <w:rsid w:val="0062266C"/>
    <w:rsid w:val="00654DE1"/>
    <w:rsid w:val="00676E19"/>
    <w:rsid w:val="006831DE"/>
    <w:rsid w:val="006857D1"/>
    <w:rsid w:val="0070182E"/>
    <w:rsid w:val="00701FC1"/>
    <w:rsid w:val="00712C44"/>
    <w:rsid w:val="007A7F48"/>
    <w:rsid w:val="007E4D0D"/>
    <w:rsid w:val="00832E00"/>
    <w:rsid w:val="008960DB"/>
    <w:rsid w:val="008A3A74"/>
    <w:rsid w:val="008A46CA"/>
    <w:rsid w:val="008B6B85"/>
    <w:rsid w:val="008C0E7D"/>
    <w:rsid w:val="008E66E8"/>
    <w:rsid w:val="00902CF5"/>
    <w:rsid w:val="009117B0"/>
    <w:rsid w:val="00911F26"/>
    <w:rsid w:val="009276D2"/>
    <w:rsid w:val="00943B1A"/>
    <w:rsid w:val="00945A67"/>
    <w:rsid w:val="0097115C"/>
    <w:rsid w:val="00990972"/>
    <w:rsid w:val="00996F1B"/>
    <w:rsid w:val="00997AC8"/>
    <w:rsid w:val="009F66F0"/>
    <w:rsid w:val="00A13AD6"/>
    <w:rsid w:val="00A2374E"/>
    <w:rsid w:val="00A33250"/>
    <w:rsid w:val="00A378E2"/>
    <w:rsid w:val="00A42EFD"/>
    <w:rsid w:val="00A43B4F"/>
    <w:rsid w:val="00A47CF0"/>
    <w:rsid w:val="00A62C81"/>
    <w:rsid w:val="00A663BE"/>
    <w:rsid w:val="00A7253C"/>
    <w:rsid w:val="00AC797B"/>
    <w:rsid w:val="00B4280C"/>
    <w:rsid w:val="00B456D5"/>
    <w:rsid w:val="00B47C6A"/>
    <w:rsid w:val="00B7404D"/>
    <w:rsid w:val="00BD4F85"/>
    <w:rsid w:val="00C22A8D"/>
    <w:rsid w:val="00C44309"/>
    <w:rsid w:val="00C854AD"/>
    <w:rsid w:val="00CB2884"/>
    <w:rsid w:val="00CC7BED"/>
    <w:rsid w:val="00CF0315"/>
    <w:rsid w:val="00CF222F"/>
    <w:rsid w:val="00D067E4"/>
    <w:rsid w:val="00D1258D"/>
    <w:rsid w:val="00D364F9"/>
    <w:rsid w:val="00D95DB5"/>
    <w:rsid w:val="00DA0529"/>
    <w:rsid w:val="00DA2511"/>
    <w:rsid w:val="00DA4063"/>
    <w:rsid w:val="00DA758B"/>
    <w:rsid w:val="00DC1427"/>
    <w:rsid w:val="00E03BC4"/>
    <w:rsid w:val="00E07890"/>
    <w:rsid w:val="00E60B79"/>
    <w:rsid w:val="00E65251"/>
    <w:rsid w:val="00E8328A"/>
    <w:rsid w:val="00EB1A7D"/>
    <w:rsid w:val="00EB2405"/>
    <w:rsid w:val="00EB6DA7"/>
    <w:rsid w:val="00ED2CAA"/>
    <w:rsid w:val="00ED5442"/>
    <w:rsid w:val="00EE6A68"/>
    <w:rsid w:val="00F71194"/>
    <w:rsid w:val="00F71E4E"/>
    <w:rsid w:val="00FD08D2"/>
    <w:rsid w:val="00FE149E"/>
    <w:rsid w:val="00FE7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3BE"/>
  </w:style>
  <w:style w:type="paragraph" w:styleId="1">
    <w:name w:val="heading 1"/>
    <w:basedOn w:val="a"/>
    <w:next w:val="a"/>
    <w:link w:val="10"/>
    <w:uiPriority w:val="9"/>
    <w:qFormat/>
    <w:rsid w:val="005373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42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2E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A42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F7119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373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537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4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C4430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C4430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3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25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B6DA7"/>
    <w:pPr>
      <w:ind w:left="720"/>
      <w:contextualSpacing/>
    </w:pPr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99"/>
    <w:unhideWhenUsed/>
    <w:rsid w:val="00945A6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945A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7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t-media.ru/document/12190749" TargetMode="External"/><Relationship Id="rId13" Type="http://schemas.openxmlformats.org/officeDocument/2006/relationships/hyperlink" Target="https://ot-media.ru/document/12125268" TargetMode="External"/><Relationship Id="rId18" Type="http://schemas.openxmlformats.org/officeDocument/2006/relationships/hyperlink" Target="https://ot-media.ru/document/413001193" TargetMode="External"/><Relationship Id="rId3" Type="http://schemas.openxmlformats.org/officeDocument/2006/relationships/styles" Target="styles.xml"/><Relationship Id="rId7" Type="http://schemas.openxmlformats.org/officeDocument/2006/relationships/hyperlink" Target="https://ot-media.ru/document/404766305" TargetMode="External"/><Relationship Id="rId12" Type="http://schemas.openxmlformats.org/officeDocument/2006/relationships/hyperlink" Target="https://ot-media.ru/document/180624" TargetMode="External"/><Relationship Id="rId17" Type="http://schemas.openxmlformats.org/officeDocument/2006/relationships/hyperlink" Target="https://ot-media.ru/document/41300119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t-media.ru/document/41312101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ot-media.ru/document/412468928" TargetMode="External"/><Relationship Id="rId11" Type="http://schemas.openxmlformats.org/officeDocument/2006/relationships/hyperlink" Target="https://ot-media.ru/help/normy-predelno-dopustimykh-nagruzok-dlya-lic-molozhe-18-let-pri-podeme-i-peremescheni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t-media.ru/document/413370968" TargetMode="External"/><Relationship Id="rId10" Type="http://schemas.openxmlformats.org/officeDocument/2006/relationships/hyperlink" Target="https://ot-media.ru/document/41228487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t-media.ru/document/411964744" TargetMode="External"/><Relationship Id="rId14" Type="http://schemas.openxmlformats.org/officeDocument/2006/relationships/hyperlink" Target="https://ot-media.ru/document/4124241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CABEA-2F54-4CDE-BCC3-05F1547AD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1916</Words>
  <Characters>10925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MOLOD</dc:creator>
  <cp:lastModifiedBy>User</cp:lastModifiedBy>
  <cp:revision>4</cp:revision>
  <cp:lastPrinted>2026-03-04T07:09:00Z</cp:lastPrinted>
  <dcterms:created xsi:type="dcterms:W3CDTF">2026-03-04T05:42:00Z</dcterms:created>
  <dcterms:modified xsi:type="dcterms:W3CDTF">2026-03-10T10:30:00Z</dcterms:modified>
</cp:coreProperties>
</file>