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D0" w:rsidRPr="00F855D0" w:rsidRDefault="00F855D0" w:rsidP="00F855D0">
      <w:pPr>
        <w:ind w:firstLine="708"/>
        <w:jc w:val="center"/>
        <w:rPr>
          <w:rFonts w:ascii="PT Astra Serif" w:hAnsi="PT Astra Serif"/>
          <w:b/>
        </w:rPr>
      </w:pPr>
      <w:r w:rsidRPr="00F855D0">
        <w:rPr>
          <w:rFonts w:ascii="PT Astra Serif" w:hAnsi="PT Astra Serif"/>
          <w:b/>
        </w:rPr>
        <w:t>Субсидии на развитие лизинга основных средств</w:t>
      </w:r>
    </w:p>
    <w:p w:rsidR="00F855D0" w:rsidRDefault="00F855D0" w:rsidP="00F855D0">
      <w:pPr>
        <w:ind w:firstLine="708"/>
      </w:pPr>
      <w:r>
        <w:rPr>
          <w:rFonts w:ascii="PT Astra Serif" w:hAnsi="PT Astra Serif"/>
        </w:rPr>
        <w:t>В рамках реализации подпрограммы «Развитие малого и среднего предпринимательства в Саратовской области» государственной программы Саратовской области «Развитие экономического потенциала и повышение инвестиционной привлекательности региона» м</w:t>
      </w:r>
      <w:r>
        <w:rPr>
          <w:rFonts w:ascii="PT Astra Serif" w:hAnsi="PT Astra Serif" w:cs="PT Astra Serif"/>
        </w:rPr>
        <w:t>инистерство экономического развития области объявило прием заявок субъектов малого и среднего предпринимательства области на получение субсидии на развитие лизинга основных средств.</w:t>
      </w:r>
    </w:p>
    <w:p w:rsidR="00F855D0" w:rsidRDefault="00F855D0" w:rsidP="00F855D0">
      <w:pPr>
        <w:ind w:firstLine="709"/>
      </w:pPr>
      <w:r>
        <w:rPr>
          <w:rFonts w:ascii="PT Astra Serif" w:hAnsi="PT Astra Serif" w:cs="PT Astra Serif"/>
        </w:rPr>
        <w:t>Субсидия предоставляется на конкурсной основе безвозмездно на возмещение части затрат по уплате первого взноса по договорам лизинга, заключенным в 2023 году.</w:t>
      </w:r>
    </w:p>
    <w:p w:rsidR="00F855D0" w:rsidRDefault="00F855D0" w:rsidP="00F855D0">
      <w:pPr>
        <w:ind w:firstLine="567"/>
      </w:pPr>
      <w:r>
        <w:rPr>
          <w:rFonts w:ascii="PT Astra Serif" w:hAnsi="PT Astra Serif" w:cs="PT Astra Serif"/>
        </w:rPr>
        <w:tab/>
        <w:t>Возмещению подлежат затраты в размере 90% от суммы уплаченного первого лизингового взноса.</w:t>
      </w:r>
    </w:p>
    <w:p w:rsidR="00F855D0" w:rsidRDefault="00F855D0" w:rsidP="00F855D0">
      <w:pPr>
        <w:ind w:firstLine="567"/>
      </w:pPr>
      <w:r>
        <w:rPr>
          <w:rFonts w:ascii="PT Astra Serif" w:hAnsi="PT Astra Serif" w:cs="PT Astra Serif"/>
        </w:rPr>
        <w:tab/>
        <w:t>Максимальный размер субсидии одному получателю составляет 1,0 млн. рублей.</w:t>
      </w:r>
    </w:p>
    <w:p w:rsidR="00F855D0" w:rsidRDefault="00F855D0" w:rsidP="00F855D0">
      <w:pPr>
        <w:ind w:firstLine="567"/>
      </w:pPr>
      <w:r>
        <w:rPr>
          <w:rFonts w:ascii="PT Astra Serif" w:hAnsi="PT Astra Serif" w:cs="PT Astra Serif"/>
        </w:rPr>
        <w:tab/>
        <w:t>Порядок предоставления субсидии утвержден постановлением Правительства Саратовской области от 16 июля 2021 года № 560-П «О предоставлении из областного бюджета субсидии на возмещение части затрат субъектам малого и среднего предпринимательства на развитие лизинга основных средств».</w:t>
      </w:r>
    </w:p>
    <w:p w:rsidR="00F855D0" w:rsidRDefault="00F855D0" w:rsidP="00F855D0">
      <w:pPr>
        <w:ind w:firstLine="709"/>
      </w:pPr>
      <w:r>
        <w:rPr>
          <w:rFonts w:ascii="PT Astra Serif" w:hAnsi="PT Astra Serif" w:cs="PT Astra Serif"/>
        </w:rPr>
        <w:t xml:space="preserve">Результатом предоставления субсидии должно стать создание получателем субсидии в текущем году новых рабочих мест в количестве не менее 5% от среднесписочной численности работников.   </w:t>
      </w:r>
    </w:p>
    <w:p w:rsidR="00F855D0" w:rsidRDefault="00F855D0" w:rsidP="00F855D0">
      <w:pPr>
        <w:ind w:firstLine="567"/>
      </w:pPr>
      <w:r>
        <w:rPr>
          <w:rFonts w:ascii="PT Astra Serif" w:hAnsi="PT Astra Serif" w:cs="PT Astra Serif"/>
        </w:rPr>
        <w:tab/>
        <w:t xml:space="preserve">Прием заявок проводится министерством в период с 13 июня по 11 августа 2023 года включительно по адресу: г. Саратов, ул. </w:t>
      </w:r>
      <w:proofErr w:type="gramStart"/>
      <w:r>
        <w:rPr>
          <w:rFonts w:ascii="PT Astra Serif" w:hAnsi="PT Astra Serif" w:cs="PT Astra Serif"/>
        </w:rPr>
        <w:t>Московская</w:t>
      </w:r>
      <w:proofErr w:type="gramEnd"/>
      <w:r>
        <w:rPr>
          <w:rFonts w:ascii="PT Astra Serif" w:hAnsi="PT Astra Serif" w:cs="PT Astra Serif"/>
        </w:rPr>
        <w:t xml:space="preserve">, 72, кабинет 903. </w:t>
      </w:r>
    </w:p>
    <w:p w:rsidR="00F855D0" w:rsidRDefault="00F855D0" w:rsidP="00F855D0">
      <w:pPr>
        <w:ind w:firstLine="567"/>
      </w:pPr>
      <w:r>
        <w:rPr>
          <w:rFonts w:ascii="PT Astra Serif" w:hAnsi="PT Astra Serif" w:cs="PT Astra Serif"/>
        </w:rPr>
        <w:tab/>
        <w:t>Информацию о подаче заявок можно получить в министерстве экономического развития области по телефонам: 8(8452) 26-45-70, 26-14-86, 26-24-32.</w:t>
      </w:r>
    </w:p>
    <w:p w:rsidR="00F855D0" w:rsidRDefault="00F855D0" w:rsidP="00F855D0">
      <w:pPr>
        <w:ind w:firstLine="709"/>
      </w:pPr>
      <w:proofErr w:type="gramStart"/>
      <w:r>
        <w:rPr>
          <w:rFonts w:ascii="PT Astra Serif" w:hAnsi="PT Astra Serif" w:cs="PT Astra Serif"/>
        </w:rPr>
        <w:t xml:space="preserve">Информация о проведении конкурса, перечень необходимых документов и презентационные материалы размещены на сайте министерства в разделе «Функции и задачи»/»Развитие предпринимательства»/«Конкурс на предоставление из областного бюджета субсидии на возмещение части затрат субъектам малого и среднего предпринимательства на развитие лизинга основных средств» по адресу: </w:t>
      </w:r>
      <w:hyperlink r:id="rId4" w:history="1">
        <w:r>
          <w:rPr>
            <w:rFonts w:ascii="PT Astra Serif" w:hAnsi="PT Astra Serif" w:cs="PT Astra Serif"/>
            <w:lang w:bidi="hi-IN"/>
          </w:rPr>
          <w:t>https://saratov.gov.ru/gov/auth/mineconom/RP/konkurs-na-razvitie-lizinga-osnovnykh-sredstv-MSP.php</w:t>
        </w:r>
      </w:hyperlink>
      <w:r>
        <w:rPr>
          <w:rFonts w:ascii="PT Astra Serif" w:hAnsi="PT Astra Serif" w:cs="PT Astra Serif"/>
        </w:rPr>
        <w:t>.</w:t>
      </w:r>
      <w:proofErr w:type="gramEnd"/>
    </w:p>
    <w:p w:rsidR="00F855D0" w:rsidRDefault="00F855D0" w:rsidP="00F855D0">
      <w:pPr>
        <w:ind w:firstLine="708"/>
      </w:pPr>
      <w:r>
        <w:rPr>
          <w:rFonts w:ascii="PT Astra Serif" w:hAnsi="PT Astra Serif" w:cs="PT Astra Serif"/>
        </w:rPr>
        <w:t xml:space="preserve">Также в рамках национального проекта «Малое и среднее предпринимательство и поддержка индивидуальной предпринимательской инициативы» субъекты предпринимательства, самозанятые граждане и физические лица могут воспользоваться широким комплексом мер государственной поддержки Центра «Мой бизнес»: финансовой (в виде льготного кредитования и гарантийной поддержки),  имущественной, информационной, консультационной, образовательной поддержкой. Подробная информация размещена на сайте Центра «Мой бизнес» по адресу: </w:t>
      </w:r>
      <w:hyperlink r:id="rId5" w:history="1">
        <w:r>
          <w:rPr>
            <w:rFonts w:ascii="PT Astra Serif" w:hAnsi="PT Astra Serif" w:cs="PT Astra Serif"/>
          </w:rPr>
          <w:t>https://saratov-bis.ru/</w:t>
        </w:r>
      </w:hyperlink>
      <w:r>
        <w:rPr>
          <w:rFonts w:ascii="PT Astra Serif" w:hAnsi="PT Astra Serif" w:cs="PT Astra Serif"/>
        </w:rPr>
        <w:t>.</w:t>
      </w:r>
    </w:p>
    <w:p w:rsidR="00FB1B78" w:rsidRDefault="00FB1B78"/>
    <w:sectPr w:rsidR="00FB1B78" w:rsidSect="00F855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5D0"/>
    <w:rsid w:val="00F855D0"/>
    <w:rsid w:val="00FB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D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ratov-bis.ru/" TargetMode="External"/><Relationship Id="rId4" Type="http://schemas.openxmlformats.org/officeDocument/2006/relationships/hyperlink" Target="https://saratov.gov.ru/gov/auth/mineconom/RP/konkurs-na-razvitie-lizinga-osnovnykh-sredstv-MS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1</cp:revision>
  <dcterms:created xsi:type="dcterms:W3CDTF">2023-06-02T05:48:00Z</dcterms:created>
  <dcterms:modified xsi:type="dcterms:W3CDTF">2023-06-02T05:51:00Z</dcterms:modified>
</cp:coreProperties>
</file>