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0B1" w:rsidRDefault="009800B1">
      <w:pPr>
        <w:spacing w:line="360" w:lineRule="exact"/>
      </w:pPr>
    </w:p>
    <w:p w:rsidR="009800B1" w:rsidRDefault="009800B1">
      <w:pPr>
        <w:spacing w:line="360" w:lineRule="exact"/>
      </w:pPr>
    </w:p>
    <w:p w:rsidR="009800B1" w:rsidRDefault="009800B1">
      <w:pPr>
        <w:spacing w:line="434" w:lineRule="exact"/>
      </w:pPr>
    </w:p>
    <w:p w:rsidR="009800B1" w:rsidRDefault="009800B1" w:rsidP="00162BDA">
      <w:pPr>
        <w:jc w:val="center"/>
        <w:rPr>
          <w:sz w:val="2"/>
          <w:szCs w:val="2"/>
        </w:rPr>
        <w:sectPr w:rsidR="009800B1">
          <w:footerReference w:type="even" r:id="rId6"/>
          <w:type w:val="continuous"/>
          <w:pgSz w:w="11900" w:h="16840"/>
          <w:pgMar w:top="511" w:right="614" w:bottom="1524" w:left="1560" w:header="0" w:footer="3" w:gutter="0"/>
          <w:cols w:space="720"/>
          <w:noEndnote/>
          <w:docGrid w:linePitch="360"/>
        </w:sectPr>
      </w:pPr>
    </w:p>
    <w:p w:rsidR="009800B1" w:rsidRDefault="00162BDA" w:rsidP="00162BDA">
      <w:pPr>
        <w:pStyle w:val="70"/>
        <w:shd w:val="clear" w:color="auto" w:fill="auto"/>
        <w:spacing w:before="0" w:after="248"/>
        <w:ind w:left="140" w:right="2355"/>
        <w:jc w:val="center"/>
      </w:pPr>
      <w:r>
        <w:lastRenderedPageBreak/>
        <w:t>И</w:t>
      </w:r>
      <w:r w:rsidR="008E6A9C">
        <w:t>нформаци</w:t>
      </w:r>
      <w:r>
        <w:t>я</w:t>
      </w:r>
      <w:r w:rsidR="008E6A9C">
        <w:t xml:space="preserve"> по социальному </w:t>
      </w:r>
      <w:r>
        <w:t>п</w:t>
      </w:r>
      <w:r w:rsidR="008E6A9C">
        <w:t>редпринимательству</w:t>
      </w:r>
    </w:p>
    <w:p w:rsidR="009800B1" w:rsidRDefault="008E6A9C" w:rsidP="00162BDA">
      <w:pPr>
        <w:pStyle w:val="20"/>
        <w:shd w:val="clear" w:color="auto" w:fill="auto"/>
        <w:tabs>
          <w:tab w:val="left" w:pos="2180"/>
        </w:tabs>
        <w:spacing w:before="0"/>
        <w:ind w:left="140" w:firstLine="720"/>
      </w:pPr>
      <w:r>
        <w:t>Федеральным законом от 26 июля 2019 года № 245-ФЗ внесены изменения в Федеральный закон от 24 июля 2007 года № 209-ФЗ «О развитии и малого им среднего предпринимательства в Российс</w:t>
      </w:r>
      <w:r w:rsidR="00162BDA">
        <w:t>кой Федерации» (далее - Закон №</w:t>
      </w:r>
      <w:r>
        <w:t>209-ФЗ) в части закрепления понятий «социальное</w:t>
      </w:r>
      <w:r w:rsidR="00162BDA">
        <w:t> </w:t>
      </w:r>
      <w:r>
        <w:t>предпринимательство», «социальное предприятие».</w:t>
      </w:r>
    </w:p>
    <w:p w:rsidR="009800B1" w:rsidRDefault="008E6A9C">
      <w:pPr>
        <w:pStyle w:val="20"/>
        <w:shd w:val="clear" w:color="auto" w:fill="auto"/>
        <w:spacing w:before="0"/>
        <w:ind w:left="140" w:firstLine="720"/>
      </w:pPr>
      <w:r>
        <w:t>Указанным федеральным законом определены категории субъектов бизнеса, относящихся к социальным предпринимателям.</w:t>
      </w:r>
    </w:p>
    <w:p w:rsidR="009800B1" w:rsidRDefault="008E6A9C">
      <w:pPr>
        <w:pStyle w:val="20"/>
        <w:shd w:val="clear" w:color="auto" w:fill="auto"/>
        <w:spacing w:before="0"/>
        <w:ind w:left="140" w:firstLine="720"/>
      </w:pPr>
      <w:r>
        <w:t>Законом № 209-ФЗ также предусмотрено, что оказа</w:t>
      </w:r>
      <w:r>
        <w:t>ние поддержки социальным предприятиям может осуществляться в форме финансовой, имущественной, образовательной, информационной, консультационной и методической поддержки, содействия в развитии межрегионального сотрудничества и иных мер, предусмотренных зако</w:t>
      </w:r>
      <w:r>
        <w:t>нодательством.</w:t>
      </w:r>
    </w:p>
    <w:p w:rsidR="009800B1" w:rsidRDefault="008E6A9C">
      <w:pPr>
        <w:pStyle w:val="20"/>
        <w:shd w:val="clear" w:color="auto" w:fill="auto"/>
        <w:spacing w:before="0"/>
        <w:ind w:left="140" w:firstLine="720"/>
      </w:pPr>
      <w:r>
        <w:t>Для отнесения к категории социального предпринимательства предприятия должны получить статус социального предприятия.</w:t>
      </w:r>
    </w:p>
    <w:p w:rsidR="009800B1" w:rsidRDefault="008E6A9C">
      <w:pPr>
        <w:pStyle w:val="20"/>
        <w:shd w:val="clear" w:color="auto" w:fill="auto"/>
        <w:spacing w:before="0"/>
        <w:ind w:left="140" w:firstLine="720"/>
      </w:pPr>
      <w:r>
        <w:t>Порядок признания субъекта малого или среднего предпринимательства социальным предприятием утвержден приказом Минэкономразв</w:t>
      </w:r>
      <w:r>
        <w:t>ития России от 29.11.2019 года № 773 (далее - приказ МЭР № 773).</w:t>
      </w:r>
    </w:p>
    <w:p w:rsidR="009800B1" w:rsidRDefault="008E6A9C">
      <w:pPr>
        <w:pStyle w:val="20"/>
        <w:shd w:val="clear" w:color="auto" w:fill="auto"/>
        <w:spacing w:before="0"/>
        <w:ind w:left="140" w:firstLine="720"/>
      </w:pPr>
      <w:r>
        <w:t>Согласно распоряжению Правительства Саратовской области от 22 мая 2012 года №151-Пр «Об уполномоченном органе исполнительной власти Саратовской области», приказу МЭР № 773 министерство эконом</w:t>
      </w:r>
      <w:r>
        <w:t>ического развития области (далее — министерство) ежегодно в срок до 1 мая осуществляет прием заявок о признании субъекта малого или среднего предпринимательства (далее - субъект МСП) социальным предприятием.</w:t>
      </w:r>
    </w:p>
    <w:p w:rsidR="009800B1" w:rsidRDefault="008E6A9C">
      <w:pPr>
        <w:pStyle w:val="20"/>
        <w:shd w:val="clear" w:color="auto" w:fill="auto"/>
        <w:spacing w:before="0"/>
        <w:ind w:left="140" w:firstLine="720"/>
      </w:pPr>
      <w:r>
        <w:t>Пакет документов для получения статуса социально</w:t>
      </w:r>
      <w:r>
        <w:t>го предприятия субъект бизнеса может предоставить в министерство очно или в электронном виде, с последующим предоставлением оригиналов.</w:t>
      </w:r>
    </w:p>
    <w:p w:rsidR="009800B1" w:rsidRDefault="008E6A9C">
      <w:pPr>
        <w:pStyle w:val="20"/>
        <w:shd w:val="clear" w:color="auto" w:fill="auto"/>
        <w:spacing w:before="0"/>
        <w:ind w:left="140" w:firstLine="720"/>
      </w:pPr>
      <w:r>
        <w:t xml:space="preserve">По итогам рассмотрения заявок, на основании решения комиссии, состав которой сформирован из числа </w:t>
      </w:r>
      <w:r>
        <w:t>представителей отраслевых министерств социального блока, общественных организаций бизнеса, организаций инфраструктуры поддержки бизнеса, У ФНС по Саратовской области (приказ</w:t>
      </w:r>
      <w:r w:rsidR="00162BDA">
        <w:t xml:space="preserve"> министерства экономического развития Саратовской области от 31 января 2020 года №138 «О создании комиссии по вопросам признания субъектов малого и среднего предпринимательства социальными предприятиями») формируется перечень субъектов МСП, имеющих статус социального предприятия, который передается в Федеральную налоговую службу Российской Федерации для последующего отражения в Едином реестре субъектов МСП на сайте ФНС России. </w:t>
      </w:r>
    </w:p>
    <w:p w:rsidR="00162BDA" w:rsidRDefault="00162BDA" w:rsidP="00162BDA">
      <w:pPr>
        <w:pStyle w:val="20"/>
        <w:shd w:val="clear" w:color="auto" w:fill="auto"/>
        <w:spacing w:before="0"/>
        <w:ind w:firstLine="780"/>
      </w:pPr>
      <w:r>
        <w:t xml:space="preserve">Для помощи предпринимателю на странице министерства по адресу </w:t>
      </w:r>
      <w:hyperlink r:id="rId7" w:history="1">
        <w:r>
          <w:rPr>
            <w:rStyle w:val="a3"/>
          </w:rPr>
          <w:t>http://mineconom.saratov.gov.ru/</w:t>
        </w:r>
      </w:hyperlink>
      <w:r w:rsidRPr="00162BDA">
        <w:rPr>
          <w:lang w:eastAsia="en-US" w:bidi="en-US"/>
        </w:rPr>
        <w:t xml:space="preserve"> </w:t>
      </w:r>
      <w:r>
        <w:t>«Функции и задачи»/ «Развитие предпринимательства» создан специальный раздел «Признание субъекта малого или среднего предпринимательства социальным предприятием».</w:t>
      </w:r>
    </w:p>
    <w:p w:rsidR="00162BDA" w:rsidRDefault="00162BDA">
      <w:pPr>
        <w:pStyle w:val="20"/>
        <w:shd w:val="clear" w:color="auto" w:fill="auto"/>
        <w:spacing w:before="0"/>
        <w:ind w:left="140" w:firstLine="720"/>
        <w:sectPr w:rsidR="00162BDA">
          <w:type w:val="continuous"/>
          <w:pgSz w:w="11900" w:h="16840"/>
          <w:pgMar w:top="1784" w:right="614" w:bottom="1539" w:left="1560" w:header="0" w:footer="3" w:gutter="0"/>
          <w:cols w:space="720"/>
          <w:noEndnote/>
          <w:docGrid w:linePitch="360"/>
        </w:sectPr>
      </w:pPr>
    </w:p>
    <w:p w:rsidR="009800B1" w:rsidRDefault="008E6A9C" w:rsidP="00162BDA">
      <w:pPr>
        <w:pStyle w:val="20"/>
        <w:shd w:val="clear" w:color="auto" w:fill="auto"/>
        <w:spacing w:before="0"/>
        <w:ind w:firstLine="780"/>
      </w:pPr>
      <w:r>
        <w:lastRenderedPageBreak/>
        <w:t>В разделе размещены нормативные правовые акты, методические материалы для предпринимателей по подаче заявки в мин</w:t>
      </w:r>
      <w:r>
        <w:t xml:space="preserve">истерство, чек-листы по перечню документов, подаваемых заявителем в министерство для целей признания заявителя социальным предприятием, формы необходимых документов. </w:t>
      </w:r>
    </w:p>
    <w:p w:rsidR="00162BDA" w:rsidRDefault="00162BDA" w:rsidP="00162BDA">
      <w:pPr>
        <w:pStyle w:val="20"/>
        <w:shd w:val="clear" w:color="auto" w:fill="auto"/>
        <w:spacing w:before="0"/>
        <w:ind w:firstLine="780"/>
      </w:pPr>
    </w:p>
    <w:p w:rsidR="009800B1" w:rsidRDefault="00162BDA">
      <w:pPr>
        <w:pStyle w:val="70"/>
        <w:shd w:val="clear" w:color="auto" w:fill="auto"/>
        <w:spacing w:before="0" w:after="248" w:line="307" w:lineRule="exact"/>
        <w:ind w:firstLine="800"/>
        <w:jc w:val="both"/>
      </w:pPr>
      <w:r>
        <w:rPr>
          <w:rStyle w:val="713pt"/>
          <w:b/>
          <w:bCs/>
        </w:rPr>
        <w:t>В</w:t>
      </w:r>
      <w:r w:rsidR="008E6A9C">
        <w:rPr>
          <w:rStyle w:val="713pt"/>
          <w:b/>
          <w:bCs/>
        </w:rPr>
        <w:t xml:space="preserve"> 2021 </w:t>
      </w:r>
      <w:r w:rsidR="008E6A9C">
        <w:t>году продолжается прием документов для признания субъектов малого и среднего предпринимательства социальными предприятиями</w:t>
      </w:r>
    </w:p>
    <w:p w:rsidR="009800B1" w:rsidRDefault="008E6A9C">
      <w:pPr>
        <w:pStyle w:val="20"/>
        <w:shd w:val="clear" w:color="auto" w:fill="auto"/>
        <w:spacing w:before="0" w:line="298" w:lineRule="exact"/>
        <w:ind w:firstLine="800"/>
      </w:pPr>
      <w:r>
        <w:t>В 2019 году был принят Федеральный закон от 26 июля 2019 года № 245-</w:t>
      </w:r>
      <w:r>
        <w:t>ФЗ в части закрепления понятий «Социальное предпринимательство», «Социальное предприятие» и определил критерии согласно которым предприятие может быть признано социальным.</w:t>
      </w:r>
    </w:p>
    <w:p w:rsidR="009800B1" w:rsidRDefault="008E6A9C">
      <w:pPr>
        <w:pStyle w:val="20"/>
        <w:shd w:val="clear" w:color="auto" w:fill="auto"/>
        <w:spacing w:before="0" w:line="302" w:lineRule="exact"/>
        <w:ind w:firstLine="800"/>
      </w:pPr>
      <w:r>
        <w:t>В 2021 году для получения данного статуса предприниматели, отвечающие требованиям Фе</w:t>
      </w:r>
      <w:r>
        <w:t xml:space="preserve">дерального закона, должны в срок </w:t>
      </w:r>
      <w:r>
        <w:rPr>
          <w:rStyle w:val="22"/>
        </w:rPr>
        <w:t xml:space="preserve">до 1 мая </w:t>
      </w:r>
      <w:r>
        <w:t>подать заявку в министерство экономического развития области - очно или по электронной почте с последующим предоставлением оригиналов.</w:t>
      </w:r>
    </w:p>
    <w:p w:rsidR="009800B1" w:rsidRDefault="008E6A9C">
      <w:pPr>
        <w:pStyle w:val="20"/>
        <w:shd w:val="clear" w:color="auto" w:fill="auto"/>
        <w:spacing w:before="0" w:line="302" w:lineRule="exact"/>
        <w:ind w:firstLine="800"/>
      </w:pPr>
      <w:r>
        <w:t>Статус социального предприятия необходимо подтверждать ежегодно.</w:t>
      </w:r>
    </w:p>
    <w:p w:rsidR="009800B1" w:rsidRDefault="008E6A9C">
      <w:pPr>
        <w:pStyle w:val="20"/>
        <w:shd w:val="clear" w:color="auto" w:fill="auto"/>
        <w:spacing w:before="0" w:line="302" w:lineRule="exact"/>
        <w:ind w:firstLine="800"/>
      </w:pPr>
      <w:r>
        <w:t>Для помощи пре</w:t>
      </w:r>
      <w:r>
        <w:t xml:space="preserve">дпринимателям на сайте министерства по адресу </w:t>
      </w:r>
      <w:hyperlink r:id="rId8" w:history="1">
        <w:r>
          <w:rPr>
            <w:rStyle w:val="a3"/>
          </w:rPr>
          <w:t>http://mineconom.saratov.gov.ru/</w:t>
        </w:r>
      </w:hyperlink>
      <w:r w:rsidRPr="00162BDA">
        <w:rPr>
          <w:lang w:eastAsia="en-US" w:bidi="en-US"/>
        </w:rPr>
        <w:t xml:space="preserve"> </w:t>
      </w:r>
      <w:r>
        <w:t>«Функции и задачи»/ «Развитие предпринимательства» создан специальный раздел «Признание субъекта МСП социальным предприятием», в к</w:t>
      </w:r>
      <w:r>
        <w:t>отором содержится вся необходимая информация по процедуре подачи заявки.</w:t>
      </w:r>
    </w:p>
    <w:p w:rsidR="009800B1" w:rsidRDefault="008E6A9C">
      <w:pPr>
        <w:pStyle w:val="20"/>
        <w:shd w:val="clear" w:color="auto" w:fill="auto"/>
        <w:spacing w:before="0" w:line="302" w:lineRule="exact"/>
        <w:ind w:firstLine="800"/>
      </w:pPr>
      <w:r>
        <w:t>Телефоны для справок в министерстве: 26-45-70, 26-14-86, 27-88-96.</w:t>
      </w:r>
    </w:p>
    <w:p w:rsidR="009800B1" w:rsidRDefault="008E6A9C">
      <w:pPr>
        <w:pStyle w:val="20"/>
        <w:shd w:val="clear" w:color="auto" w:fill="auto"/>
        <w:spacing w:before="0" w:line="302" w:lineRule="exact"/>
        <w:ind w:firstLine="800"/>
      </w:pPr>
      <w:r>
        <w:t xml:space="preserve">С 2021 года социальным предпринимателям, имеющим статус, в рамках нацпроекта «Малое и среднее предпринимательство и </w:t>
      </w:r>
      <w:r>
        <w:t>поддержка индивидуальной предпринимательской инициативы» планируется предоставлять безвозмездную финансовую поддержку в виде грантов в размере до 500 тыс. рублей.</w:t>
      </w:r>
    </w:p>
    <w:p w:rsidR="009800B1" w:rsidRDefault="008E6A9C">
      <w:pPr>
        <w:pStyle w:val="20"/>
        <w:shd w:val="clear" w:color="auto" w:fill="auto"/>
        <w:spacing w:before="0" w:line="302" w:lineRule="exact"/>
        <w:ind w:firstLine="800"/>
      </w:pPr>
      <w:r>
        <w:t>Кроме специальных грантов для соцпредприятий, предприниматели могут получить комплекс мер под</w:t>
      </w:r>
      <w:r>
        <w:t>держки в организациях инфраструктуры поддержки малого и среднего предпринимательства области.</w:t>
      </w:r>
    </w:p>
    <w:p w:rsidR="009800B1" w:rsidRDefault="008E6A9C">
      <w:pPr>
        <w:pStyle w:val="20"/>
        <w:shd w:val="clear" w:color="auto" w:fill="auto"/>
        <w:spacing w:before="0" w:line="302" w:lineRule="exact"/>
        <w:ind w:firstLine="800"/>
      </w:pPr>
      <w:r>
        <w:t>Комплекс образовательной, информационной, консультационной поддержки субъектам МСП и физическим лицам, заинтересованным в начале осуществления предпринимательской</w:t>
      </w:r>
      <w:r>
        <w:t xml:space="preserve"> деятельности на безвозмездной основе оказывает </w:t>
      </w:r>
      <w:r>
        <w:rPr>
          <w:rStyle w:val="21"/>
          <w:lang w:val="ru-RU" w:eastAsia="ru-RU" w:bidi="ru-RU"/>
        </w:rPr>
        <w:t>Центр предпринимателя «Мой бизнес»</w:t>
      </w:r>
      <w:r>
        <w:t xml:space="preserve">, который располагается по адресу: 410012, г. Саратов, ул. Краевая, д. 85, </w:t>
      </w:r>
      <w:hyperlink r:id="rId9" w:history="1">
        <w:r>
          <w:rPr>
            <w:rStyle w:val="a3"/>
          </w:rPr>
          <w:t>www.saratov-bi.ru</w:t>
        </w:r>
      </w:hyperlink>
      <w:r w:rsidRPr="00162BDA">
        <w:rPr>
          <w:lang w:eastAsia="en-US" w:bidi="en-US"/>
        </w:rPr>
        <w:t xml:space="preserve">. </w:t>
      </w:r>
      <w:r>
        <w:t>(8452) 24-54-78.</w:t>
      </w:r>
    </w:p>
    <w:p w:rsidR="009800B1" w:rsidRDefault="008E6A9C">
      <w:pPr>
        <w:pStyle w:val="20"/>
        <w:shd w:val="clear" w:color="auto" w:fill="auto"/>
        <w:spacing w:before="0" w:line="302" w:lineRule="exact"/>
        <w:ind w:firstLine="800"/>
      </w:pPr>
      <w:r>
        <w:t xml:space="preserve">Льготные микрозаймы по ставке от 2,12% - 4,25% годовых можно получить в </w:t>
      </w:r>
      <w:r>
        <w:rPr>
          <w:rStyle w:val="21"/>
          <w:lang w:val="ru-RU" w:eastAsia="ru-RU" w:bidi="ru-RU"/>
        </w:rPr>
        <w:t>Фонде микрокредитования,</w:t>
      </w:r>
      <w:r>
        <w:t xml:space="preserve"> который находится по адресу: 410012, г. Саратов, ул. Краевая, д. 85, тел. (845-2) 75-64-11; 75-64-12, факс 75-64-13, </w:t>
      </w:r>
      <w:hyperlink r:id="rId10" w:history="1">
        <w:r>
          <w:rPr>
            <w:rStyle w:val="a3"/>
          </w:rPr>
          <w:t>http://www.</w:t>
        </w:r>
        <w:r>
          <w:rPr>
            <w:rStyle w:val="a3"/>
          </w:rPr>
          <w:t>fmco.ru/</w:t>
        </w:r>
      </w:hyperlink>
      <w:r w:rsidRPr="00162BDA">
        <w:rPr>
          <w:rStyle w:val="21"/>
          <w:lang w:val="ru-RU"/>
        </w:rPr>
        <w:t>.</w:t>
      </w:r>
    </w:p>
    <w:p w:rsidR="009800B1" w:rsidRDefault="008E6A9C">
      <w:pPr>
        <w:pStyle w:val="20"/>
        <w:shd w:val="clear" w:color="auto" w:fill="auto"/>
        <w:spacing w:before="0" w:line="302" w:lineRule="exact"/>
        <w:ind w:firstLine="800"/>
      </w:pPr>
      <w:r>
        <w:t xml:space="preserve">Если не хватает собственного залогового обеспечения для привлечения заемных средств, субъекты МСП могут воспользоваться услугами </w:t>
      </w:r>
      <w:r>
        <w:rPr>
          <w:rStyle w:val="21"/>
          <w:lang w:val="ru-RU" w:eastAsia="ru-RU" w:bidi="ru-RU"/>
        </w:rPr>
        <w:t>Гарантийного фонда</w:t>
      </w:r>
      <w:r>
        <w:t>, предоставляющего гарантии по возврату части привлеченных субъектами малого предпринимательства</w:t>
      </w:r>
      <w:r>
        <w:t xml:space="preserve"> банковских кредитов для реализации проектов. В Фонд можно обратиться по адресу: 410012, г. Саратов, ул. Краевая, д. 85, тел. (845- 2) 75-34-15, 75-34-11, </w:t>
      </w:r>
      <w:hyperlink r:id="rId11" w:history="1">
        <w:r>
          <w:rPr>
            <w:rStyle w:val="a3"/>
          </w:rPr>
          <w:t>www.saratovgarantfond.ru</w:t>
        </w:r>
      </w:hyperlink>
      <w:r w:rsidRPr="00162BDA">
        <w:rPr>
          <w:lang w:eastAsia="en-US" w:bidi="en-US"/>
        </w:rPr>
        <w:t>.</w:t>
      </w:r>
    </w:p>
    <w:p w:rsidR="009800B1" w:rsidRDefault="008E6A9C">
      <w:pPr>
        <w:pStyle w:val="20"/>
        <w:shd w:val="clear" w:color="auto" w:fill="auto"/>
        <w:spacing w:before="0" w:line="302" w:lineRule="exact"/>
        <w:ind w:firstLine="800"/>
      </w:pPr>
      <w:r>
        <w:t>Социальные предприниматели, о</w:t>
      </w:r>
      <w:r>
        <w:t xml:space="preserve">еуществляющие деятельность в области ремесел и народных художественных промыслов также могут получить бесплатные образовательные и консультационные услуги в </w:t>
      </w:r>
      <w:r>
        <w:rPr>
          <w:rStyle w:val="21"/>
          <w:lang w:val="ru-RU" w:eastAsia="ru-RU" w:bidi="ru-RU"/>
        </w:rPr>
        <w:t>Палате ремесел области,</w:t>
      </w:r>
      <w:r>
        <w:t xml:space="preserve"> принять )Д</w:t>
      </w:r>
      <w:r>
        <w:rPr>
          <w:rStyle w:val="2Candara115pt"/>
        </w:rPr>
        <w:t>1</w:t>
      </w:r>
      <w:r>
        <w:t>астие во всероссийских и международных выставках. Палата ремесел</w:t>
      </w:r>
      <w:r>
        <w:t xml:space="preserve"> предоставляет доступ к оборудованию коллективного пользования. (84 </w:t>
      </w:r>
      <w:r>
        <w:lastRenderedPageBreak/>
        <w:t>единицы оборудования для кожевенного, швейного, гончарного, сварочного, деревообрабатывающего производств, фьюзинга, мозаики). Палата ремесел располагается по адресу: 410012, г. Саратов, у</w:t>
      </w:r>
      <w:r>
        <w:t xml:space="preserve">л. Большая Казачья, д. 8, тел. (8452) 39 94 60, </w:t>
      </w:r>
      <w:hyperlink r:id="rId12" w:history="1">
        <w:r>
          <w:rPr>
            <w:rStyle w:val="a3"/>
          </w:rPr>
          <w:t>www.remeslo-saratov.ru</w:t>
        </w:r>
      </w:hyperlink>
    </w:p>
    <w:sectPr w:rsidR="009800B1" w:rsidSect="009800B1">
      <w:pgSz w:w="11900" w:h="16840"/>
      <w:pgMar w:top="948" w:right="627" w:bottom="948" w:left="132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A9C" w:rsidRDefault="008E6A9C" w:rsidP="009800B1">
      <w:r>
        <w:separator/>
      </w:r>
    </w:p>
  </w:endnote>
  <w:endnote w:type="continuationSeparator" w:id="1">
    <w:p w:rsidR="008E6A9C" w:rsidRDefault="008E6A9C" w:rsidP="009800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0B1" w:rsidRDefault="009800B1">
    <w:pPr>
      <w:rPr>
        <w:sz w:val="2"/>
        <w:szCs w:val="2"/>
      </w:rPr>
    </w:pPr>
    <w:r w:rsidRPr="009800B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5.1pt;margin-top:685.95pt;width:145.45pt;height:18.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800B1" w:rsidRDefault="008E6A9C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Тугушева Альфия Ахметсафаевна</w:t>
                </w:r>
              </w:p>
              <w:p w:rsidR="009800B1" w:rsidRDefault="008E6A9C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26 45 70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A9C" w:rsidRDefault="008E6A9C"/>
  </w:footnote>
  <w:footnote w:type="continuationSeparator" w:id="1">
    <w:p w:rsidR="008E6A9C" w:rsidRDefault="008E6A9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800B1"/>
    <w:rsid w:val="00162BDA"/>
    <w:rsid w:val="008560BA"/>
    <w:rsid w:val="008E6A9C"/>
    <w:rsid w:val="00980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00B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800B1"/>
    <w:rPr>
      <w:color w:val="0066CC"/>
      <w:u w:val="single"/>
    </w:rPr>
  </w:style>
  <w:style w:type="character" w:customStyle="1" w:styleId="7Exact">
    <w:name w:val="Основной текст (7) Exact"/>
    <w:basedOn w:val="a0"/>
    <w:rsid w:val="009800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9800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9800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sid w:val="009800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1">
    <w:name w:val="Основной текст (5)"/>
    <w:basedOn w:val="5"/>
    <w:rsid w:val="009800B1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2">
    <w:name w:val="Основной текст (5)"/>
    <w:basedOn w:val="5"/>
    <w:rsid w:val="009800B1"/>
    <w:rPr>
      <w:color w:val="000000"/>
      <w:spacing w:val="0"/>
      <w:w w:val="100"/>
      <w:position w:val="0"/>
    </w:rPr>
  </w:style>
  <w:style w:type="character" w:customStyle="1" w:styleId="6">
    <w:name w:val="Основной текст (6)_"/>
    <w:basedOn w:val="a0"/>
    <w:link w:val="60"/>
    <w:rsid w:val="009800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sid w:val="009800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9800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9800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9800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sid w:val="009800B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"/>
    <w:basedOn w:val="2"/>
    <w:rsid w:val="009800B1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8">
    <w:name w:val="Основной текст (8)_"/>
    <w:basedOn w:val="a0"/>
    <w:link w:val="80"/>
    <w:rsid w:val="009800B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81">
    <w:name w:val="Основной текст (8)"/>
    <w:basedOn w:val="8"/>
    <w:rsid w:val="009800B1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8Candara10pt">
    <w:name w:val="Основной текст (8) + Candara;10 pt;Полужирный"/>
    <w:basedOn w:val="8"/>
    <w:rsid w:val="009800B1"/>
    <w:rPr>
      <w:rFonts w:ascii="Candara" w:eastAsia="Candara" w:hAnsi="Candara" w:cs="Candara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61pt">
    <w:name w:val="Основной текст (6) + Интервал 1 pt"/>
    <w:basedOn w:val="6"/>
    <w:rsid w:val="009800B1"/>
    <w:rPr>
      <w:color w:val="000000"/>
      <w:spacing w:val="20"/>
      <w:w w:val="100"/>
      <w:position w:val="0"/>
      <w:lang w:val="ru-RU" w:eastAsia="ru-RU" w:bidi="ru-RU"/>
    </w:rPr>
  </w:style>
  <w:style w:type="character" w:customStyle="1" w:styleId="713pt">
    <w:name w:val="Основной текст (7) + 13 pt"/>
    <w:basedOn w:val="7"/>
    <w:rsid w:val="009800B1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9800B1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Candara115pt">
    <w:name w:val="Основной текст (2) + Candara;11;5 pt;Полужирный"/>
    <w:basedOn w:val="2"/>
    <w:rsid w:val="009800B1"/>
    <w:rPr>
      <w:rFonts w:ascii="Candara" w:eastAsia="Candara" w:hAnsi="Candara" w:cs="Candara"/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9800B1"/>
    <w:pPr>
      <w:shd w:val="clear" w:color="auto" w:fill="FFFFFF"/>
      <w:spacing w:before="540" w:after="24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800B1"/>
    <w:pPr>
      <w:shd w:val="clear" w:color="auto" w:fill="FFFFFF"/>
      <w:spacing w:after="120" w:line="245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9800B1"/>
    <w:pPr>
      <w:shd w:val="clear" w:color="auto" w:fill="FFFFFF"/>
      <w:spacing w:before="120" w:after="120" w:line="182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rsid w:val="009800B1"/>
    <w:pPr>
      <w:shd w:val="clear" w:color="auto" w:fill="FFFFFF"/>
      <w:spacing w:before="120" w:line="298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9800B1"/>
    <w:pPr>
      <w:shd w:val="clear" w:color="auto" w:fill="FFFFFF"/>
      <w:spacing w:after="540" w:line="298" w:lineRule="exact"/>
      <w:jc w:val="both"/>
    </w:pPr>
    <w:rPr>
      <w:rFonts w:ascii="Times New Roman" w:eastAsia="Times New Roman" w:hAnsi="Times New Roman" w:cs="Times New Roman"/>
      <w:b/>
      <w:bCs/>
      <w:spacing w:val="10"/>
      <w:sz w:val="20"/>
      <w:szCs w:val="20"/>
    </w:rPr>
  </w:style>
  <w:style w:type="paragraph" w:customStyle="1" w:styleId="20">
    <w:name w:val="Основной текст (2)"/>
    <w:basedOn w:val="a"/>
    <w:link w:val="2"/>
    <w:rsid w:val="009800B1"/>
    <w:pPr>
      <w:shd w:val="clear" w:color="auto" w:fill="FFFFFF"/>
      <w:spacing w:before="240" w:line="31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9800B1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80">
    <w:name w:val="Основной текст (8)"/>
    <w:basedOn w:val="a"/>
    <w:link w:val="8"/>
    <w:rsid w:val="009800B1"/>
    <w:pPr>
      <w:shd w:val="clear" w:color="auto" w:fill="FFFFFF"/>
      <w:spacing w:before="120" w:line="0" w:lineRule="atLeast"/>
    </w:pPr>
    <w:rPr>
      <w:rFonts w:ascii="Microsoft Sans Serif" w:eastAsia="Microsoft Sans Serif" w:hAnsi="Microsoft Sans Serif" w:cs="Microsoft Sans Serif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econom.saratov.gov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ineconom.saratov.gov.ru/" TargetMode="External"/><Relationship Id="rId12" Type="http://schemas.openxmlformats.org/officeDocument/2006/relationships/hyperlink" Target="http://www.remeslo-sarat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http://www.saratovgarantfond.ru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fmco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aratov-b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944</Words>
  <Characters>5384</Characters>
  <Application>Microsoft Office Word</Application>
  <DocSecurity>0</DocSecurity>
  <Lines>44</Lines>
  <Paragraphs>12</Paragraphs>
  <ScaleCrop>false</ScaleCrop>
  <Company/>
  <LinksUpToDate>false</LinksUpToDate>
  <CharactersWithSpaces>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Экономики</dc:creator>
  <cp:lastModifiedBy>отдел Экономики</cp:lastModifiedBy>
  <cp:revision>2</cp:revision>
  <dcterms:created xsi:type="dcterms:W3CDTF">2021-02-04T06:53:00Z</dcterms:created>
  <dcterms:modified xsi:type="dcterms:W3CDTF">2021-02-04T06:53:00Z</dcterms:modified>
</cp:coreProperties>
</file>