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8" w:rsidRPr="00FC2325" w:rsidRDefault="00E11848" w:rsidP="000D3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325">
        <w:rPr>
          <w:rFonts w:ascii="Times New Roman" w:hAnsi="Times New Roman" w:cs="Times New Roman"/>
          <w:b/>
        </w:rPr>
        <w:t>Памятка предпринимателю</w:t>
      </w:r>
    </w:p>
    <w:p w:rsidR="00E11848" w:rsidRPr="00FC2325" w:rsidRDefault="00E11848" w:rsidP="000D33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325">
        <w:rPr>
          <w:rFonts w:ascii="Times New Roman" w:hAnsi="Times New Roman" w:cs="Times New Roman"/>
          <w:b/>
        </w:rPr>
        <w:t>Как  оформить на работу иностранца» (в вопросах и ответах)</w:t>
      </w:r>
    </w:p>
    <w:p w:rsidR="00E11848" w:rsidRPr="00FC2325" w:rsidRDefault="00E11848" w:rsidP="000D3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1. Какие категории иностранных граждан могут работать в Российской Федерации? В соответствии с п. 4 ст. 13 Федерального Закона от 25 июля 2002 года № 115-ФЗ «О правовом положении иностранных граждан в Российской Федерации» иностранный гражданин имеет право осуществлять трудовую деятельность в РФ, если он удовлетворяет следующим условиям: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1) достиг возраста восемнадцати лет;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2.1) Иностранные граждане, имеющие право работать без разрешительных документов: В соответствии с п. 4 ст. 13 115-ФЗ работодатель имеет право привлекать и использовать без разрешительных документов иностранных работников: - постоянно проживающих на территории РФ (имеющих вид на жительство); - временно проживающих в РФ (имеющих разрешение на временное проживание); - получивших временное убежище на территории РФ; -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 xml:space="preserve">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его семьи, переселяющиеся совместно с ним в Российскую Федерацию (имеющих Свидетельство участника Госпрограммы); - граждан Белоруссии, Казахстана, Киргизии и Армении (из стран входящих в таможенный союз стран ЕАЭС); </w:t>
      </w:r>
      <w:proofErr w:type="gramEnd"/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2.2) Иностранные граждане, имеющие право работать на основании разрешительных документов: Если иностранный трудовой мигрант не имеет статусов, позволяющих ему осуществлять свою трудовую деятельность без разрешительных документов, то он должен иметь: - патент (у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пребывающего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в РФ в безвизовом порядке); - разрешение на работу (у пребывающего в РФ в визовом порядке). В случае трудоустройства иностранного работника, прибывшего из стран с визовым режимом въезда, работодатель должен иметь разрешение на привлечение, оформленное в Управлении по вопросам миграции ГУ МВД России по Саратовской области или в МВД России. До этого работодатель должен подать заявку в квоту на привлечение иностранного работника и его квота должна быть одобрена (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>. 4 вопрос).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 2. Каков порядок действий при оформлении к Вам на работу иностранного гражданина?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1) необходимо выяснить законность пребывания иностранного гражданина на территории России.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 xml:space="preserve">В соответствии с п.1 ст. 2 Федерального Закона РФ от 25 июля 2002 года № 115-ФЗ «О правовом положении иностранных граждан в Российской Федерации» законно находящийся иностранный гражданин - лицо, имеющее действительные вид на жительство, либо разрешение на временное проживание, либо визу и (или) миграционную карту, либо иные документы, подтверждающие его право на пребывание (проживание) в России; </w:t>
      </w:r>
      <w:proofErr w:type="gramEnd"/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2) выяснить статус иностранного гражданина, т.к. существуют статусы иностранных граждан, дающие им право работать без разрешительных документов. В случае отсутствия статуса иностранного гражданина, </w:t>
      </w:r>
      <w:proofErr w:type="spellStart"/>
      <w:r w:rsidRPr="00FC2325">
        <w:rPr>
          <w:rFonts w:ascii="Times New Roman" w:hAnsi="Times New Roman" w:cs="Times New Roman"/>
          <w:sz w:val="24"/>
          <w:szCs w:val="24"/>
        </w:rPr>
        <w:t>дающегоему</w:t>
      </w:r>
      <w:proofErr w:type="spellEnd"/>
      <w:r w:rsidRPr="00FC2325">
        <w:rPr>
          <w:rFonts w:ascii="Times New Roman" w:hAnsi="Times New Roman" w:cs="Times New Roman"/>
          <w:sz w:val="24"/>
          <w:szCs w:val="24"/>
        </w:rPr>
        <w:t xml:space="preserve"> право работать без разрешительных документов, у иностранного работника должен быть оформлен патент или разрешение на работу;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3) заключить с иностранным работником трудовой (гражданско-правовой) договор, форма которого аналогична форме договора, заключаемого с гражданином России;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>4) уведомить Управление по вопросам миграции ГУ МВД России по Саратовской области о заключении трудового (гражданско-правового) договора с иностранным гражданином. Уведомить можно, выбрав один из равнозначных способов: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 а) приехать и подать уведомление непосредственно в УВМ ГУ МВД России по Саратовской области по адресу: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. Энгельс, п. Пробуждение, стр. 4;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б) направить уведомление почтовым </w:t>
      </w:r>
      <w:proofErr w:type="spellStart"/>
      <w:r w:rsidRPr="00FC2325">
        <w:rPr>
          <w:rFonts w:ascii="Times New Roman" w:hAnsi="Times New Roman" w:cs="Times New Roman"/>
          <w:sz w:val="24"/>
          <w:szCs w:val="24"/>
        </w:rPr>
        <w:t>отправлениемв</w:t>
      </w:r>
      <w:proofErr w:type="spellEnd"/>
      <w:r w:rsidRPr="00FC2325">
        <w:rPr>
          <w:rFonts w:ascii="Times New Roman" w:hAnsi="Times New Roman" w:cs="Times New Roman"/>
          <w:sz w:val="24"/>
          <w:szCs w:val="24"/>
        </w:rPr>
        <w:t xml:space="preserve"> УВМ ГУ МВД России по Саратовской области с описью вложения и уведомлением о вручении по адресу: 410040, г. Саратов, пр. 50 лет Октября, д.108 «У» (в этом случае датой подачи уведомления будет считаться дата приема письма почтовым отделением).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lastRenderedPageBreak/>
        <w:t xml:space="preserve"> 5) при расчете заработной платы работодатель должен удержать у налогоплательщика и уплатить сумму налога, исчисленную в соответствии со статьей 224 Налогового Кодекса РФ. Налоговая ставка устанавливается в размере 13% - в отношении резидентов и 30 % - нерезидентов (нерезиденты – иностранные граждане, находящиеся на территории Российской Федерации менее 183 дней). 3. Как трудовому мигранту оформить патент?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 xml:space="preserve">В соответствии с п.2 ст. 13.3 Федерального Закона РФ от 25 июля 2002 года № 115-ФЗ «О правовом положении иностранных граждан в Российской Федерации» для получения патента иностранный гражданин в течение тридцати календарных дней со дня въезда в РФ представляет лично в Управление по вопросам миграции ГУ МВД России по Саратовской области: </w:t>
      </w:r>
      <w:proofErr w:type="gramEnd"/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1) заявление о выдаче патента;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2) национальный паспорт;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3) миграционную карту с указанием работы как цели визита в РФ и с отметкой пограничного органа федеральной службы безопасности о въезде данного иностранного гражданина в РФ;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4) действующий на территории РФ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либо договор о предоставлении платных медицинских услуг, заключенный с медицинской организацией, находящейся в Саратовской области;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325">
        <w:rPr>
          <w:rFonts w:ascii="Times New Roman" w:hAnsi="Times New Roman" w:cs="Times New Roman"/>
          <w:sz w:val="24"/>
          <w:szCs w:val="24"/>
        </w:rPr>
        <w:t>5) 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а также сертификат об отсутствии заболевания, вызываемого вирусом иммунодефицита человека (ВИЧ-инфекции).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Указанные документы и сертификат выдаются медицинскими организациями, находящимися на территории РФ;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>6) документ, подтверждающий владение русским языком, знание истории России и основ законодательства Российской Федерации;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 7) документы о постановке на учет по месту пребывания.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4. В каком случае работодатель должен подать заявку в квоту на привлечение иностранного работника? При наличии у работодателя потребности в привлечении к трудовой деятельности иностранного гражданина, прибывающего в Российскую Федерацию в порядке, требующем получения визы (дальнее зарубежье).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Работодатель в соответствии с приказом Министерства труда и социальной защиты Российской Федерации от 23 января 2014 года №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работников», представляет в уполномоченный орган (министерство занятости, труда и миграции Саратовской области) заявку о потребности в привлечении иностранных работников.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Заявки работодателей рассматриваются на заседании областной межведомственной координационной комиссии по вопросам миграционной политики (региональный уровень). Затем заявки рассматриваются в Министерстве труда и социальной защиты Российской Федерации (федеральный уровень) При одобрении заявки и выделении квоты (оформляется приказом Минтруда РФ) на привлечение иностранного работника </w:t>
      </w:r>
      <w:proofErr w:type="spellStart"/>
      <w:r w:rsidRPr="00FC2325">
        <w:rPr>
          <w:rFonts w:ascii="Times New Roman" w:hAnsi="Times New Roman" w:cs="Times New Roman"/>
          <w:sz w:val="24"/>
          <w:szCs w:val="24"/>
        </w:rPr>
        <w:t>работодатель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соответствии со ст. 18 Федерального закона от 25 июля 2002 г. № 115-ФЗ «О правовом положении иностранных граждан в Российской Федерации», обращается в Управление по вопросам миграции ГУ МВД России по Саратовской области с заявлением о получении разрешения на привлечение и использование иностранного работника. Разрешение на привлечение и использование иностранных работников выдается Управлением по вопросам миграции ГУ МВД России по Саратовской области </w:t>
      </w:r>
      <w:r w:rsidRPr="00FC2325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заключения министерства занятости, труда и миграции области о целесообразности привлечения. 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5. В каком случае работодатель должен уведомить Управление по вопросам миграции ГУ МВД России по Саратовской области о приеме на работу или увольнении иностранного работника (гражданина)?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В соответствии с п. 8 ст. 13 115-ФЗ все работодатели (без исключения) обязаны уведомлять ГУ МВД России по Саратовской области о заключении (или прекращении) трудового (гражданско-правового) договора на выполнение работ (оказание услуг) по всем категориям иностранных граждан (без исключения), в срок, не превышающий 3-х рабочих дней с даты заключения (или прекращения) договора.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Уведомления обязаны представлять все категории работодателей: юридические лица; индивидуальные предприниматели; физические лица - граждане РФ. 6. Как работодатель должен уведомить Управление по вопросам миграции ГУ МВД России по Саратовской области о приеме на работу или увольнении иностранного работника (гражданина)? Уведомление может быть подано двумя равнозначными способами:</w:t>
      </w:r>
    </w:p>
    <w:p w:rsidR="00E11848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 1) непосредственно в Управление по вопросам миграции ГУ МВД России по Саратовской области по адресу: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>. Энгельс, п. Пробуждение, стр. 4. При приеме уведомления на бумажном носителе должностным лицом территориального органа ГУ МВД России проверяются правильность заполнения уведомления, а также наличие документов, удостоверяющих личность и полномочия лица, представившего уведомление. Уведомителю или его представителю, в случае, если уведомление подано непосредственно в Управление по вопросам миграции ГУ МВД России, выдается справка, подтверждающая прием уведомления;</w:t>
      </w:r>
    </w:p>
    <w:p w:rsidR="00FC2325" w:rsidRPr="00FC2325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 2) направлено почтовым отправлением в УВМ ГУ МВД России по Саратовской области с описью вложения и уведомлением о вручении по адресу: 410040, г. Саратов, пр. 50 лет Октября, д.108 «У». В этом случае датой подачи уведомления будет считаться дата приема письма почтовым отделением. </w:t>
      </w:r>
    </w:p>
    <w:p w:rsidR="00E11848" w:rsidRDefault="00E11848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25">
        <w:rPr>
          <w:rFonts w:ascii="Times New Roman" w:hAnsi="Times New Roman" w:cs="Times New Roman"/>
          <w:sz w:val="24"/>
          <w:szCs w:val="24"/>
        </w:rPr>
        <w:t xml:space="preserve">7. Если работодатель не уведомил (или уведомил не в срок, или уведомил не по утвержденной форме) Управление по вопросам миграции ГУ МВД России по Саратовской области какие штрафные санкции к нему будут применены? </w:t>
      </w:r>
      <w:proofErr w:type="gramStart"/>
      <w:r w:rsidRPr="00FC2325">
        <w:rPr>
          <w:rFonts w:ascii="Times New Roman" w:hAnsi="Times New Roman" w:cs="Times New Roman"/>
          <w:sz w:val="24"/>
          <w:szCs w:val="24"/>
        </w:rPr>
        <w:t xml:space="preserve">В соответствии с п. 3 ст. 18.15 </w:t>
      </w:r>
      <w:proofErr w:type="spellStart"/>
      <w:r w:rsidRPr="00FC232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C2325">
        <w:rPr>
          <w:rFonts w:ascii="Times New Roman" w:hAnsi="Times New Roman" w:cs="Times New Roman"/>
          <w:sz w:val="24"/>
          <w:szCs w:val="24"/>
        </w:rPr>
        <w:t xml:space="preserve"> РФ </w:t>
      </w:r>
      <w:proofErr w:type="spellStart"/>
      <w:r w:rsidRPr="00FC2325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C2325">
        <w:rPr>
          <w:rFonts w:ascii="Times New Roman" w:hAnsi="Times New Roman" w:cs="Times New Roman"/>
          <w:sz w:val="24"/>
          <w:szCs w:val="24"/>
        </w:rPr>
        <w:t xml:space="preserve"> или нарушение установленного порядка и (или) формы уведомления о заключении или прекращении (расторжении) трудового договора или гражданско-правового договора с иностранным гражданином – влечет наложение административного штрафа: на граждан - в размере от двух тысяч до пяти тысяч рублей; на должностных лиц - от тридцати пяти тысяч до пятидесяти тысяч рублей;</w:t>
      </w:r>
      <w:proofErr w:type="gramEnd"/>
      <w:r w:rsidRPr="00FC2325">
        <w:rPr>
          <w:rFonts w:ascii="Times New Roman" w:hAnsi="Times New Roman" w:cs="Times New Roman"/>
          <w:sz w:val="24"/>
          <w:szCs w:val="24"/>
        </w:rPr>
        <w:t xml:space="preserve">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FC2325" w:rsidRPr="00FC2325" w:rsidRDefault="00FC2325" w:rsidP="00FC2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2325" w:rsidRPr="00FC2325" w:rsidSect="00E9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1848"/>
    <w:rsid w:val="000D332F"/>
    <w:rsid w:val="00CD34CB"/>
    <w:rsid w:val="00E11848"/>
    <w:rsid w:val="00E9328E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2020-02-12T09:26:00Z</dcterms:created>
  <dcterms:modified xsi:type="dcterms:W3CDTF">2020-02-12T09:58:00Z</dcterms:modified>
</cp:coreProperties>
</file>