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67C65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767C65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85" w:lineRule="exact"/>
        <w:ind w:left="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04.10.2013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1271 </w:t>
      </w:r>
    </w:p>
    <w:p w:rsidR="00000000" w:rsidRDefault="00767C65">
      <w:pPr>
        <w:widowControl w:val="0"/>
        <w:autoSpaceDE w:val="0"/>
        <w:autoSpaceDN w:val="0"/>
        <w:adjustRightInd w:val="0"/>
        <w:spacing w:before="9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767C65">
      <w:pPr>
        <w:widowControl w:val="0"/>
        <w:tabs>
          <w:tab w:val="left" w:pos="737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06.11.2012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1052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07.05.2012 </w:t>
      </w:r>
    </w:p>
    <w:p w:rsidR="00000000" w:rsidRDefault="00767C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597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30.08.2013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01-26/5092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                </w:t>
      </w:r>
    </w:p>
    <w:p w:rsidR="00000000" w:rsidRDefault="00767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1292)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1);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</w:t>
      </w:r>
      <w:r>
        <w:rPr>
          <w:rFonts w:ascii="Times New Roman" w:hAnsi="Times New Roman" w:cs="Times New Roman"/>
          <w:color w:val="000000"/>
          <w:sz w:val="28"/>
          <w:szCs w:val="24"/>
        </w:rPr>
        <w:t>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2);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</w:t>
      </w:r>
    </w:p>
    <w:p w:rsidR="00000000" w:rsidRDefault="00767C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01.10.2013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67C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5-02-41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17" w:bottom="660" w:left="1419" w:header="0" w:footer="0" w:gutter="0"/>
          <w:cols w:space="720"/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left="5401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67C6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5" w:after="0" w:line="240" w:lineRule="exact"/>
        <w:ind w:left="5372" w:right="1243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04.10.2013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1271        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680" w:lineRule="exact"/>
        <w:ind w:left="3421" w:right="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40" w:lineRule="exact"/>
        <w:ind w:left="1241" w:right="126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0" w:right="720" w:bottom="660" w:left="1419" w:header="0" w:footer="0" w:gutter="0"/>
          <w:cols w:space="720"/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left="1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Должностной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374" w:space="1244"/>
            <w:col w:w="2422" w:space="2029"/>
            <w:col w:w="2676" w:space="0"/>
            <w:col w:w="-1"/>
          </w:cols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left="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Группа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оплате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412" w:space="5176"/>
            <w:col w:w="3636" w:space="0"/>
            <w:col w:w="-1"/>
          </w:cols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left="558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I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lastRenderedPageBreak/>
        <w:t xml:space="preserve">II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lastRenderedPageBreak/>
        <w:t xml:space="preserve">III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lastRenderedPageBreak/>
        <w:t xml:space="preserve">IV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5" w:space="720" w:equalWidth="0">
            <w:col w:w="5715" w:space="1006"/>
            <w:col w:w="203" w:space="928"/>
            <w:col w:w="280" w:space="896"/>
            <w:col w:w="271" w:space="0"/>
            <w:col w:w="-1"/>
          </w:cols>
          <w:noEndnote/>
        </w:sectPr>
      </w:pPr>
    </w:p>
    <w:p w:rsidR="00000000" w:rsidRDefault="00767C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5" w:lineRule="exact"/>
        <w:ind w:left="15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1"/>
        <w:gridCol w:w="1171"/>
        <w:gridCol w:w="1169"/>
        <w:gridCol w:w="1171"/>
        <w:gridCol w:w="5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12486 </w:t>
            </w:r>
          </w:p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11874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11874 </w:t>
            </w:r>
          </w:p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11436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11436 </w:t>
            </w:r>
          </w:p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10881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10881 </w:t>
            </w:r>
          </w:p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10329 </w:t>
            </w:r>
          </w:p>
        </w:tc>
        <w:tc>
          <w:tcPr>
            <w:gridSpan w:val="0"/>
          </w:tcPr>
          <w:p w:rsidR="00000000" w:rsidRDefault="0076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67C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5" w:lineRule="exact"/>
        <w:ind w:left="154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left="6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з</w:t>
      </w:r>
      <w:r>
        <w:rPr>
          <w:rFonts w:ascii="Times New Roman" w:hAnsi="Times New Roman" w:cs="Times New Roman"/>
          <w:color w:val="000000"/>
          <w:sz w:val="20"/>
          <w:szCs w:val="24"/>
        </w:rPr>
        <w:t>аведующий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.):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left="6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left="6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I </w:t>
      </w:r>
      <w:r>
        <w:rPr>
          <w:rFonts w:ascii="Times New Roman" w:hAnsi="Times New Roman" w:cs="Times New Roman"/>
          <w:color w:val="000000"/>
          <w:sz w:val="20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4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11436 10881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4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10881 10329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4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10329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9821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48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&lt;*&gt; &lt;*&gt;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6" w:space="720" w:equalWidth="0">
            <w:col w:w="3379" w:space="1995"/>
            <w:col w:w="554" w:space="617"/>
            <w:col w:w="554" w:space="615"/>
            <w:col w:w="554" w:space="709"/>
            <w:col w:w="371" w:space="0"/>
            <w:col w:w="-1"/>
          </w:cols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230" w:lineRule="exact"/>
        <w:ind w:right="5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&lt;*&gt;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IV  </w:t>
      </w:r>
      <w:r>
        <w:rPr>
          <w:rFonts w:ascii="Times New Roman" w:hAnsi="Times New Roman" w:cs="Times New Roman"/>
          <w:color w:val="000000"/>
          <w:sz w:val="20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быть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поручены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штатных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надбавки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67C65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67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закончился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67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5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</w:t>
      </w:r>
      <w:r>
        <w:rPr>
          <w:rFonts w:ascii="Times New Roman" w:hAnsi="Times New Roman" w:cs="Times New Roman"/>
          <w:color w:val="000000"/>
          <w:sz w:val="28"/>
          <w:szCs w:val="24"/>
        </w:rPr>
        <w:t>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</w:t>
      </w:r>
      <w:r>
        <w:rPr>
          <w:rFonts w:ascii="Times New Roman" w:hAnsi="Times New Roman" w:cs="Times New Roman"/>
          <w:color w:val="000000"/>
          <w:sz w:val="28"/>
          <w:szCs w:val="24"/>
        </w:rPr>
        <w:t>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67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340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67C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27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67C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left="5401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67C6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5" w:after="0" w:line="240" w:lineRule="exact"/>
        <w:ind w:left="5372" w:right="1243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04.10.2013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1271        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1000" w:lineRule="exact"/>
        <w:ind w:left="3421" w:right="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20" w:lineRule="exact"/>
        <w:ind w:left="410" w:right="4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0" w:right="720" w:bottom="660" w:left="1419" w:header="0" w:footer="0" w:gutter="0"/>
          <w:cols w:space="720"/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left="38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Должностной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ставка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628" w:space="1955"/>
            <w:col w:w="2421" w:space="1825"/>
            <w:col w:w="2593" w:space="0"/>
            <w:col w:w="-1"/>
          </w:cols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left="3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заработной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)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667" w:space="6162"/>
            <w:col w:w="2597" w:space="0"/>
            <w:col w:w="-1"/>
          </w:cols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left="408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1.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36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дефектолог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логопед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преподаватель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организатор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допризывной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ру</w:t>
      </w:r>
      <w:r>
        <w:rPr>
          <w:rFonts w:ascii="Times New Roman" w:hAnsi="Times New Roman" w:cs="Times New Roman"/>
          <w:color w:val="000000"/>
          <w:sz w:val="20"/>
          <w:szCs w:val="24"/>
        </w:rPr>
        <w:t>ководитель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концертмейстер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воспитатель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психолог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организатор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логопед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тренер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преподаватель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библиотека</w:t>
      </w:r>
      <w:r>
        <w:rPr>
          <w:rFonts w:ascii="Times New Roman" w:hAnsi="Times New Roman" w:cs="Times New Roman"/>
          <w:color w:val="000000"/>
          <w:sz w:val="20"/>
          <w:szCs w:val="24"/>
        </w:rPr>
        <w:t>рь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старший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вожатый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инструктор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инструктор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музыкальный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методист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инструктор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методист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8488,0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609" w:space="574"/>
            <w:col w:w="5220" w:space="1422"/>
            <w:col w:w="604" w:space="0"/>
            <w:col w:w="-1"/>
          </w:cols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40" w:lineRule="exact"/>
        <w:ind w:right="722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left="5401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67C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5" w:after="0" w:line="240" w:lineRule="exact"/>
        <w:ind w:left="5372" w:right="1243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04.10.2013 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1271        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1000" w:lineRule="exact"/>
        <w:ind w:left="3421" w:right="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20" w:lineRule="exact"/>
        <w:ind w:left="614" w:right="6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вспомогательного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0" w:right="720" w:bottom="660" w:left="1419" w:header="0" w:footer="0" w:gutter="0"/>
          <w:cols w:space="720"/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left="38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Должностной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628" w:space="1952"/>
            <w:col w:w="2421" w:space="1762"/>
            <w:col w:w="2727" w:space="0"/>
            <w:col w:w="-1"/>
          </w:cols>
          <w:noEndnote/>
        </w:sectPr>
      </w:pPr>
    </w:p>
    <w:p w:rsidR="00000000" w:rsidRDefault="00767C65">
      <w:pPr>
        <w:widowControl w:val="0"/>
        <w:autoSpaceDE w:val="0"/>
        <w:autoSpaceDN w:val="0"/>
        <w:adjustRightInd w:val="0"/>
        <w:spacing w:after="0" w:line="225" w:lineRule="exact"/>
        <w:ind w:left="3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5"/>
        <w:gridCol w:w="6719"/>
        <w:gridCol w:w="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 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Помощник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6285 </w:t>
            </w:r>
          </w:p>
        </w:tc>
        <w:tc>
          <w:tcPr>
            <w:gridSpan w:val="0"/>
          </w:tcPr>
          <w:p w:rsidR="00000000" w:rsidRDefault="0076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 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Младший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67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6852 </w:t>
            </w:r>
          </w:p>
        </w:tc>
        <w:tc>
          <w:tcPr>
            <w:gridSpan w:val="0"/>
          </w:tcPr>
          <w:p w:rsidR="00000000" w:rsidRDefault="0076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помощник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2,27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младший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9,0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40" w:lineRule="exact"/>
        <w:ind w:right="3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67C65">
      <w:pPr>
        <w:widowControl w:val="0"/>
        <w:tabs>
          <w:tab w:val="left" w:pos="471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4,73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.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767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19" w:header="720" w:footer="720" w:gutter="0"/>
      <w:cols w:space="720" w:equalWidth="0">
        <w:col w:w="97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4E"/>
    <w:multiLevelType w:val="hybridMultilevel"/>
    <w:tmpl w:val="0000ABB5"/>
    <w:lvl w:ilvl="0" w:tplc="000014E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A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8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0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1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1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F32"/>
    <w:multiLevelType w:val="hybridMultilevel"/>
    <w:tmpl w:val="00012DA2"/>
    <w:lvl w:ilvl="0" w:tplc="00001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1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C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5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5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8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5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3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20DE"/>
    <w:multiLevelType w:val="hybridMultilevel"/>
    <w:tmpl w:val="0000FED7"/>
    <w:lvl w:ilvl="0" w:tplc="000020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1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A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9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7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C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5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2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D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BAB4"/>
    <w:multiLevelType w:val="hybridMultilevel"/>
    <w:tmpl w:val="00012C4D"/>
    <w:lvl w:ilvl="0" w:tplc="000018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DBDA"/>
    <w:multiLevelType w:val="hybridMultilevel"/>
    <w:tmpl w:val="0000F718"/>
    <w:lvl w:ilvl="0" w:tplc="000007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EA2E"/>
    <w:multiLevelType w:val="hybridMultilevel"/>
    <w:tmpl w:val="00014029"/>
    <w:lvl w:ilvl="0" w:tplc="0000092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D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9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0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6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B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E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7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18D0"/>
    <w:multiLevelType w:val="hybridMultilevel"/>
    <w:tmpl w:val="0000B909"/>
    <w:lvl w:ilvl="0" w:tplc="000008E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F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8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9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B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D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6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8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0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2C48"/>
    <w:multiLevelType w:val="hybridMultilevel"/>
    <w:tmpl w:val="0000CF52"/>
    <w:lvl w:ilvl="0" w:tplc="00001D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34FB"/>
    <w:multiLevelType w:val="hybridMultilevel"/>
    <w:tmpl w:val="0000CC10"/>
    <w:lvl w:ilvl="0" w:tplc="00000C7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F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8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1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8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3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F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3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F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537C"/>
    <w:multiLevelType w:val="hybridMultilevel"/>
    <w:tmpl w:val="00007068"/>
    <w:lvl w:ilvl="0" w:tplc="0000005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7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0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8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56FB"/>
    <w:multiLevelType w:val="hybridMultilevel"/>
    <w:tmpl w:val="00009280"/>
    <w:lvl w:ilvl="0" w:tplc="0000170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3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8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7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1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4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6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5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9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767F"/>
    <w:multiLevelType w:val="hybridMultilevel"/>
    <w:tmpl w:val="000047F2"/>
    <w:lvl w:ilvl="0" w:tplc="000026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67C65"/>
    <w:rsid w:val="0076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4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2016-03-28T12:23:00Z</dcterms:created>
  <dcterms:modified xsi:type="dcterms:W3CDTF">2016-03-28T12:23:00Z</dcterms:modified>
</cp:coreProperties>
</file>