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E" w:rsidRPr="007213CE" w:rsidRDefault="00A7480E" w:rsidP="00D81AD4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09" w:rsidRDefault="003A5809" w:rsidP="00575D91">
      <w:pPr>
        <w:pStyle w:val="4"/>
        <w:tabs>
          <w:tab w:val="left" w:pos="0"/>
        </w:tabs>
        <w:spacing w:line="240" w:lineRule="auto"/>
        <w:ind w:firstLine="709"/>
        <w:rPr>
          <w:szCs w:val="28"/>
        </w:rPr>
      </w:pPr>
    </w:p>
    <w:p w:rsidR="00A7480E" w:rsidRPr="00A7480E" w:rsidRDefault="00A7480E" w:rsidP="00575D91">
      <w:pPr>
        <w:pStyle w:val="4"/>
        <w:tabs>
          <w:tab w:val="left" w:pos="0"/>
        </w:tabs>
        <w:ind w:firstLine="709"/>
        <w:rPr>
          <w:szCs w:val="28"/>
        </w:rPr>
      </w:pPr>
      <w:r w:rsidRPr="00A7480E">
        <w:rPr>
          <w:szCs w:val="28"/>
        </w:rPr>
        <w:t>АДМИНИСТРАЦИЯ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7480E" w:rsidRDefault="00A7480E" w:rsidP="00575D91">
      <w:pPr>
        <w:pStyle w:val="aa"/>
        <w:tabs>
          <w:tab w:val="left" w:pos="0"/>
        </w:tabs>
        <w:spacing w:before="240"/>
        <w:ind w:firstLine="709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866034" w:rsidRDefault="00866034" w:rsidP="003639C1">
      <w:pPr>
        <w:pStyle w:val="aa"/>
        <w:tabs>
          <w:tab w:val="left" w:pos="0"/>
        </w:tabs>
        <w:spacing w:before="240"/>
        <w:rPr>
          <w:rFonts w:ascii="Times New Roman" w:hAnsi="Times New Roman" w:cs="Times New Roman"/>
          <w:spacing w:val="30"/>
          <w:sz w:val="28"/>
          <w:szCs w:val="28"/>
        </w:rPr>
      </w:pPr>
    </w:p>
    <w:p w:rsidR="003F260F" w:rsidRPr="007F0AD6" w:rsidRDefault="00866034" w:rsidP="00866034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0AD6">
        <w:rPr>
          <w:rFonts w:ascii="Times New Roman" w:hAnsi="Times New Roman" w:cs="Times New Roman"/>
          <w:sz w:val="28"/>
          <w:szCs w:val="28"/>
          <w:u w:val="single"/>
        </w:rPr>
        <w:t xml:space="preserve">08.09.2021 </w:t>
      </w:r>
      <w:bookmarkStart w:id="0" w:name="_GoBack"/>
      <w:bookmarkEnd w:id="0"/>
      <w:r w:rsidR="003F260F">
        <w:rPr>
          <w:rFonts w:ascii="Times New Roman" w:hAnsi="Times New Roman" w:cs="Times New Roman"/>
          <w:sz w:val="28"/>
          <w:szCs w:val="28"/>
        </w:rPr>
        <w:t xml:space="preserve"> №</w:t>
      </w:r>
      <w:r w:rsidR="009C57CF">
        <w:rPr>
          <w:rFonts w:ascii="Times New Roman" w:hAnsi="Times New Roman" w:cs="Times New Roman"/>
          <w:sz w:val="28"/>
          <w:szCs w:val="28"/>
        </w:rPr>
        <w:t xml:space="preserve"> </w:t>
      </w:r>
      <w:r w:rsidR="007F0AD6">
        <w:rPr>
          <w:rFonts w:ascii="Times New Roman" w:hAnsi="Times New Roman" w:cs="Times New Roman"/>
          <w:sz w:val="28"/>
          <w:szCs w:val="28"/>
          <w:u w:val="single"/>
        </w:rPr>
        <w:t>514</w:t>
      </w:r>
    </w:p>
    <w:p w:rsidR="00A7480E" w:rsidRPr="00A7480E" w:rsidRDefault="00A7480E" w:rsidP="00575D91">
      <w:pPr>
        <w:pStyle w:val="a8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480E" w:rsidRPr="00A7480E" w:rsidRDefault="00A7480E" w:rsidP="00D81AD4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80E">
        <w:rPr>
          <w:rFonts w:ascii="Times New Roman" w:hAnsi="Times New Roman" w:cs="Times New Roman"/>
          <w:sz w:val="24"/>
          <w:szCs w:val="24"/>
        </w:rPr>
        <w:t>р.п.Степное</w:t>
      </w:r>
    </w:p>
    <w:p w:rsidR="00F217AC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О</w:t>
      </w:r>
      <w:r w:rsidR="00F217A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</w:p>
    <w:p w:rsidR="00F217AC" w:rsidRDefault="00F217AC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F217AC" w:rsidRDefault="00F217AC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A7480E" w:rsidRPr="00A7480E" w:rsidRDefault="00C41975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17A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66034">
        <w:rPr>
          <w:rFonts w:ascii="Times New Roman" w:hAnsi="Times New Roman" w:cs="Times New Roman"/>
          <w:b/>
          <w:sz w:val="28"/>
          <w:szCs w:val="28"/>
        </w:rPr>
        <w:t>25</w:t>
      </w:r>
      <w:r w:rsidR="00F217AC">
        <w:rPr>
          <w:rFonts w:ascii="Times New Roman" w:hAnsi="Times New Roman" w:cs="Times New Roman"/>
          <w:b/>
          <w:sz w:val="28"/>
          <w:szCs w:val="28"/>
        </w:rPr>
        <w:t>.0</w:t>
      </w:r>
      <w:r w:rsidR="00866034">
        <w:rPr>
          <w:rFonts w:ascii="Times New Roman" w:hAnsi="Times New Roman" w:cs="Times New Roman"/>
          <w:b/>
          <w:sz w:val="28"/>
          <w:szCs w:val="28"/>
        </w:rPr>
        <w:t>1</w:t>
      </w:r>
      <w:r w:rsidR="00F217AC">
        <w:rPr>
          <w:rFonts w:ascii="Times New Roman" w:hAnsi="Times New Roman" w:cs="Times New Roman"/>
          <w:b/>
          <w:sz w:val="28"/>
          <w:szCs w:val="28"/>
        </w:rPr>
        <w:t>.20</w:t>
      </w:r>
      <w:r w:rsidR="00866034">
        <w:rPr>
          <w:rFonts w:ascii="Times New Roman" w:hAnsi="Times New Roman" w:cs="Times New Roman"/>
          <w:b/>
          <w:sz w:val="28"/>
          <w:szCs w:val="28"/>
        </w:rPr>
        <w:t>21</w:t>
      </w:r>
      <w:r w:rsidR="00F217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66034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3A6C75" w:rsidRDefault="003A6C75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0B" w:rsidRDefault="00DD7C83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8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7C83">
        <w:rPr>
          <w:rFonts w:ascii="Times New Roman" w:hAnsi="Times New Roman" w:cs="Times New Roman"/>
          <w:bCs/>
          <w:sz w:val="28"/>
          <w:szCs w:val="28"/>
        </w:rPr>
        <w:t>егламентов предоставления государственных услуг», п</w:t>
      </w:r>
      <w:r w:rsidRPr="00DD7C83">
        <w:rPr>
          <w:rFonts w:ascii="Times New Roman" w:hAnsi="Times New Roman" w:cs="Times New Roman"/>
          <w:sz w:val="28"/>
          <w:szCs w:val="28"/>
        </w:rPr>
        <w:t>остановлением администрации Совет</w:t>
      </w:r>
      <w:r w:rsidR="005D35C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D7C83">
        <w:rPr>
          <w:rFonts w:ascii="Times New Roman" w:hAnsi="Times New Roman" w:cs="Times New Roman"/>
          <w:sz w:val="28"/>
          <w:szCs w:val="28"/>
        </w:rPr>
        <w:t>от</w:t>
      </w:r>
      <w:r w:rsidR="004A26B7">
        <w:rPr>
          <w:rFonts w:ascii="Times New Roman" w:hAnsi="Times New Roman" w:cs="Times New Roman"/>
          <w:sz w:val="28"/>
          <w:szCs w:val="28"/>
        </w:rPr>
        <w:t>14</w:t>
      </w:r>
      <w:r w:rsidRPr="00DD7C83">
        <w:rPr>
          <w:rFonts w:ascii="Times New Roman" w:hAnsi="Times New Roman" w:cs="Times New Roman"/>
          <w:sz w:val="28"/>
          <w:szCs w:val="28"/>
        </w:rPr>
        <w:t>.0</w:t>
      </w:r>
      <w:r w:rsidR="004A26B7">
        <w:rPr>
          <w:rFonts w:ascii="Times New Roman" w:hAnsi="Times New Roman" w:cs="Times New Roman"/>
          <w:sz w:val="28"/>
          <w:szCs w:val="28"/>
        </w:rPr>
        <w:t>5</w:t>
      </w:r>
      <w:r w:rsidRPr="00DD7C83">
        <w:rPr>
          <w:rFonts w:ascii="Times New Roman" w:hAnsi="Times New Roman" w:cs="Times New Roman"/>
          <w:sz w:val="28"/>
          <w:szCs w:val="28"/>
        </w:rPr>
        <w:t>.201</w:t>
      </w:r>
      <w:r w:rsidR="004A26B7">
        <w:rPr>
          <w:rFonts w:ascii="Times New Roman" w:hAnsi="Times New Roman" w:cs="Times New Roman"/>
          <w:sz w:val="28"/>
          <w:szCs w:val="28"/>
        </w:rPr>
        <w:t>9</w:t>
      </w:r>
      <w:r w:rsidRPr="00DD7C83">
        <w:rPr>
          <w:rFonts w:ascii="Times New Roman" w:hAnsi="Times New Roman" w:cs="Times New Roman"/>
          <w:sz w:val="28"/>
          <w:szCs w:val="28"/>
        </w:rPr>
        <w:t xml:space="preserve"> № </w:t>
      </w:r>
      <w:r w:rsidR="004A26B7">
        <w:rPr>
          <w:rFonts w:ascii="Times New Roman" w:hAnsi="Times New Roman" w:cs="Times New Roman"/>
          <w:sz w:val="28"/>
          <w:szCs w:val="28"/>
        </w:rPr>
        <w:t>253</w:t>
      </w:r>
      <w:r w:rsidRPr="00DD7C8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A26B7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 </w:t>
      </w:r>
      <w:r w:rsidR="004A26B7">
        <w:rPr>
          <w:rFonts w:ascii="Times New Roman" w:hAnsi="Times New Roman" w:cs="Times New Roman"/>
          <w:sz w:val="28"/>
          <w:szCs w:val="28"/>
        </w:rPr>
        <w:t>осуществления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6B7">
        <w:rPr>
          <w:rFonts w:ascii="Times New Roman" w:hAnsi="Times New Roman" w:cs="Times New Roman"/>
          <w:sz w:val="28"/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FA234F">
        <w:rPr>
          <w:rFonts w:ascii="Times New Roman" w:hAnsi="Times New Roman" w:cs="Times New Roman"/>
          <w:bCs/>
          <w:sz w:val="28"/>
          <w:szCs w:val="28"/>
        </w:rPr>
        <w:t>,</w:t>
      </w:r>
      <w:r w:rsidR="00297DDC">
        <w:rPr>
          <w:rFonts w:ascii="Times New Roman" w:hAnsi="Times New Roman" w:cs="Times New Roman"/>
          <w:bCs/>
          <w:sz w:val="28"/>
          <w:szCs w:val="28"/>
        </w:rPr>
        <w:t xml:space="preserve">администрация Советского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217AC" w:rsidRDefault="00F217AC" w:rsidP="00F217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> </w:t>
      </w:r>
      <w:r w:rsidRPr="00A60F46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Советского муниципального района от </w:t>
      </w:r>
      <w:r w:rsidR="003C754F">
        <w:rPr>
          <w:rFonts w:ascii="Times New Roman" w:hAnsi="Times New Roman" w:cs="Times New Roman"/>
          <w:sz w:val="28"/>
          <w:szCs w:val="28"/>
        </w:rPr>
        <w:t>25</w:t>
      </w:r>
      <w:r w:rsidR="00C41975">
        <w:rPr>
          <w:rFonts w:ascii="Times New Roman" w:hAnsi="Times New Roman" w:cs="Times New Roman"/>
          <w:sz w:val="28"/>
          <w:szCs w:val="28"/>
        </w:rPr>
        <w:t>.</w:t>
      </w:r>
      <w:r w:rsidRPr="00A60F46">
        <w:rPr>
          <w:rFonts w:ascii="Times New Roman" w:hAnsi="Times New Roman" w:cs="Times New Roman"/>
          <w:sz w:val="28"/>
          <w:szCs w:val="28"/>
        </w:rPr>
        <w:t>0</w:t>
      </w:r>
      <w:r w:rsidR="003C754F">
        <w:rPr>
          <w:rFonts w:ascii="Times New Roman" w:hAnsi="Times New Roman" w:cs="Times New Roman"/>
          <w:sz w:val="28"/>
          <w:szCs w:val="28"/>
        </w:rPr>
        <w:t>1</w:t>
      </w:r>
      <w:r w:rsidRPr="00A60F46">
        <w:rPr>
          <w:rFonts w:ascii="Times New Roman" w:hAnsi="Times New Roman" w:cs="Times New Roman"/>
          <w:sz w:val="28"/>
          <w:szCs w:val="28"/>
        </w:rPr>
        <w:t>.20</w:t>
      </w:r>
      <w:r w:rsidR="003C754F">
        <w:rPr>
          <w:rFonts w:ascii="Times New Roman" w:hAnsi="Times New Roman" w:cs="Times New Roman"/>
          <w:sz w:val="28"/>
          <w:szCs w:val="28"/>
        </w:rPr>
        <w:t>21</w:t>
      </w:r>
      <w:r w:rsidRPr="00A60F46">
        <w:rPr>
          <w:rFonts w:ascii="Times New Roman" w:hAnsi="Times New Roman" w:cs="Times New Roman"/>
          <w:sz w:val="28"/>
          <w:szCs w:val="28"/>
        </w:rPr>
        <w:t xml:space="preserve"> №</w:t>
      </w:r>
      <w:r w:rsidR="003C754F">
        <w:rPr>
          <w:rFonts w:ascii="Times New Roman" w:hAnsi="Times New Roman" w:cs="Times New Roman"/>
          <w:sz w:val="28"/>
          <w:szCs w:val="28"/>
        </w:rPr>
        <w:t> 27</w:t>
      </w:r>
      <w:r w:rsidRPr="00A60F4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D7688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730580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D768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17AC" w:rsidRDefault="00F217AC" w:rsidP="004A2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п.п.1.5.1</w:t>
      </w:r>
      <w:r w:rsidR="004A25E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A25E5" w:rsidRPr="00635E8D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4A25E5" w:rsidRPr="00635E8D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 в письменной форме  или электронной форме  осуществляется  посредством направления ответа на обращение в форме  </w:t>
      </w:r>
      <w:r w:rsidRPr="00635E8D">
        <w:rPr>
          <w:rFonts w:ascii="Times New Roman" w:hAnsi="Times New Roman" w:cs="Times New Roman"/>
          <w:sz w:val="28"/>
          <w:szCs w:val="28"/>
        </w:rPr>
        <w:lastRenderedPageBreak/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635E8D">
        <w:rPr>
          <w:rFonts w:ascii="Times New Roman" w:hAnsi="Times New Roman" w:cs="Times New Roman"/>
          <w:sz w:val="28"/>
          <w:szCs w:val="28"/>
        </w:rPr>
        <w:t>-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4A25E5" w:rsidRPr="00635E8D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предусмотренном Федеральным Законом от 02.05.2006 № 59-ФЗ «О порядке  рассмотрения обращений граждан Российской Федерации».</w:t>
      </w:r>
    </w:p>
    <w:p w:rsidR="004A25E5" w:rsidRPr="00635E8D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4A25E5" w:rsidRPr="00C56F22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Ответ на телефонный  звонок должен начинаться  с информации о наименовании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35E8D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4A25E5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4A25E5" w:rsidRDefault="004A25E5" w:rsidP="004A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При </w:t>
      </w:r>
      <w:hyperlink r:id="rId9" w:anchor="block_206" w:history="1">
        <w:r w:rsidRPr="005B1747">
          <w:rPr>
            <w:rStyle w:val="a4"/>
            <w:color w:val="auto"/>
            <w:sz w:val="28"/>
            <w:szCs w:val="28"/>
            <w:u w:val="none"/>
          </w:rPr>
          <w:t>предоставлении  муниципальных услуг в электронной форме</w:t>
        </w:r>
      </w:hyperlink>
      <w:r w:rsidRPr="005B1747">
        <w:rPr>
          <w:sz w:val="28"/>
          <w:szCs w:val="28"/>
        </w:rPr>
        <w:t> могут осуществляться: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1) предоставление в установленном порядке информации </w:t>
      </w:r>
      <w:hyperlink r:id="rId10" w:anchor="block_2003" w:history="1">
        <w:r w:rsidRPr="005B1747">
          <w:rPr>
            <w:rStyle w:val="a4"/>
            <w:color w:val="auto"/>
            <w:sz w:val="28"/>
            <w:szCs w:val="28"/>
            <w:u w:val="none"/>
          </w:rPr>
          <w:t>заявителям</w:t>
        </w:r>
      </w:hyperlink>
      <w:r w:rsidRPr="005B1747">
        <w:rPr>
          <w:sz w:val="28"/>
          <w:szCs w:val="28"/>
        </w:rPr>
        <w:t> и обеспечение доступа заявителей к сведениям о  муниципальных услугах;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2) подача запроса о предоставлении 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Федеральным законом от 27.07.2010 № 210-ФЗ «Об организации предоставления государственных и муниципальных услуг», и прием такого запроса о предоставлении  муниципальной услуги и документов органом местного самоуправления, предоставляющим муниципальную услугу,  с использованием информационно-</w:t>
      </w:r>
      <w:r w:rsidRPr="005B1747">
        <w:rPr>
          <w:sz w:val="28"/>
          <w:szCs w:val="28"/>
        </w:rPr>
        <w:lastRenderedPageBreak/>
        <w:t>технологической и коммуникационной инфраструктуры, в том числе единого </w:t>
      </w:r>
      <w:hyperlink r:id="rId11" w:anchor="block_207" w:history="1">
        <w:r w:rsidRPr="005B1747">
          <w:rPr>
            <w:rStyle w:val="a4"/>
            <w:color w:val="auto"/>
            <w:sz w:val="28"/>
            <w:szCs w:val="28"/>
            <w:u w:val="none"/>
          </w:rPr>
          <w:t>портала государственных и муниципальных услуг</w:t>
        </w:r>
      </w:hyperlink>
      <w:r w:rsidRPr="005B1747">
        <w:rPr>
          <w:sz w:val="28"/>
          <w:szCs w:val="28"/>
        </w:rPr>
        <w:t> и (или) региональных порталов государственных и муниципальных услуг;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3) получение заявителем сведений о ходе выполнения запроса о предоставлении  муниципальной услуги;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4) взаимодействие органов местного самоуправления,  предоставляющих </w:t>
      </w:r>
      <w:hyperlink r:id="rId12" w:anchor="block_2002" w:history="1">
        <w:r w:rsidRPr="005B1747">
          <w:rPr>
            <w:rStyle w:val="a4"/>
            <w:color w:val="auto"/>
            <w:sz w:val="28"/>
            <w:szCs w:val="28"/>
            <w:u w:val="none"/>
          </w:rPr>
          <w:t>муниципальные услуги</w:t>
        </w:r>
      </w:hyperlink>
      <w:r w:rsidRPr="005B1747">
        <w:rPr>
          <w:sz w:val="28"/>
          <w:szCs w:val="28"/>
        </w:rPr>
        <w:t>, с организациями, участвующими в предоставлении муниципальных услуг;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5) получение заявителем результата предоставления  муниципальной услуги, если иное не установлено федеральным законом;</w:t>
      </w:r>
    </w:p>
    <w:p w:rsidR="004A25E5" w:rsidRPr="005B1747" w:rsidRDefault="004A25E5" w:rsidP="004A25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747">
        <w:rPr>
          <w:sz w:val="28"/>
          <w:szCs w:val="28"/>
        </w:rPr>
        <w:t>6) иные действия, необходимые для предоставления  муниципальной услуги.</w:t>
      </w:r>
    </w:p>
    <w:p w:rsidR="004A25E5" w:rsidRPr="00C605FA" w:rsidRDefault="004A25E5" w:rsidP="004A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>При получении обращения указанный специалист направляет на электронный адрес заявителя уведомление о получении обращения.</w:t>
      </w:r>
    </w:p>
    <w:p w:rsidR="004A25E5" w:rsidRDefault="004A25E5" w:rsidP="004A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Обращение, поступившее в орган местного самоуправления </w:t>
      </w: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должностному лицу в форме электронного документа, подлежит рассмотрению в порядке, установленном  Федеральным законом от 02.05.2006 № 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A25E5" w:rsidRPr="00C605FA" w:rsidRDefault="004A25E5" w:rsidP="004A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</w:t>
      </w:r>
      <w:r w:rsidRPr="00C605FA">
        <w:rPr>
          <w:rFonts w:ascii="Times New Roman" w:hAnsi="Times New Roman" w:cs="Times New Roman"/>
          <w:sz w:val="28"/>
          <w:szCs w:val="28"/>
        </w:rPr>
        <w:br/>
        <w:t>с указанием должности, фамилии, имени и отчества, номера телефона исполнителя, подписывается  Главой Советского муниципального района.</w:t>
      </w:r>
    </w:p>
    <w:p w:rsidR="004A25E5" w:rsidRPr="00635E8D" w:rsidRDefault="004A25E5" w:rsidP="004A25E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на обращение направляется в форме электронного документа</w:t>
      </w:r>
      <w:r w:rsidR="00C002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71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17AC" w:rsidRPr="00ED7EFB" w:rsidRDefault="00F217AC" w:rsidP="004A25E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FB">
        <w:rPr>
          <w:rFonts w:ascii="Times New Roman" w:hAnsi="Times New Roman" w:cs="Times New Roman"/>
          <w:sz w:val="28"/>
          <w:szCs w:val="28"/>
        </w:rPr>
        <w:t xml:space="preserve">-  п. 2.8. раздела </w:t>
      </w:r>
      <w:r w:rsidRPr="00ED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EF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EF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6034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Pr="00ED7EFB">
        <w:rPr>
          <w:rFonts w:ascii="Times New Roman" w:hAnsi="Times New Roman" w:cs="Times New Roman"/>
          <w:sz w:val="28"/>
          <w:szCs w:val="28"/>
        </w:rPr>
        <w:t>следующ</w:t>
      </w:r>
      <w:r w:rsidR="00866034">
        <w:rPr>
          <w:rFonts w:ascii="Times New Roman" w:hAnsi="Times New Roman" w:cs="Times New Roman"/>
          <w:sz w:val="28"/>
          <w:szCs w:val="28"/>
        </w:rPr>
        <w:t>егосодержания</w:t>
      </w:r>
      <w:r w:rsidRPr="00ED7EFB">
        <w:rPr>
          <w:rFonts w:ascii="Times New Roman" w:hAnsi="Times New Roman" w:cs="Times New Roman"/>
          <w:sz w:val="28"/>
          <w:szCs w:val="28"/>
        </w:rPr>
        <w:t>:</w:t>
      </w:r>
    </w:p>
    <w:p w:rsidR="00F217AC" w:rsidRPr="00ED7EFB" w:rsidRDefault="005D35C6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F217AC" w:rsidRPr="00ED7EFB">
        <w:rPr>
          <w:rStyle w:val="blk"/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F217AC" w:rsidRPr="00ED7EFB" w:rsidRDefault="00F217AC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FB">
        <w:rPr>
          <w:rStyle w:val="blk"/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F217AC" w:rsidRPr="00ED7EFB" w:rsidRDefault="00F217AC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FB">
        <w:rPr>
          <w:rStyle w:val="blk"/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217AC" w:rsidRPr="00ED7EFB" w:rsidRDefault="00F217AC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FB">
        <w:rPr>
          <w:rStyle w:val="blk"/>
          <w:rFonts w:ascii="Times New Roman" w:hAnsi="Times New Roman" w:cs="Times New Roman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217AC" w:rsidRPr="00ED7EFB" w:rsidRDefault="005D35C6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  в) </w:t>
      </w:r>
      <w:r w:rsidR="00F217AC" w:rsidRPr="00ED7EFB">
        <w:rPr>
          <w:rStyle w:val="blk"/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217AC" w:rsidRPr="00ED7EFB" w:rsidRDefault="005D35C6" w:rsidP="00F217A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г) </w:t>
      </w:r>
      <w:r w:rsidR="00F217AC" w:rsidRPr="00ED7EFB">
        <w:rPr>
          <w:rStyle w:val="blk"/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главы администрации, предоставляющего муниципальную услугу, 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неудобства;</w:t>
      </w:r>
    </w:p>
    <w:p w:rsidR="00F217AC" w:rsidRPr="00ED7EFB" w:rsidRDefault="00F217AC" w:rsidP="005D35C6">
      <w:pPr>
        <w:shd w:val="clear" w:color="auto" w:fill="FFFFFF"/>
        <w:tabs>
          <w:tab w:val="left" w:pos="709"/>
        </w:tabs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FB">
        <w:rPr>
          <w:rStyle w:val="blk"/>
          <w:rFonts w:ascii="Times New Roman" w:hAnsi="Times New Roman" w:cs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ED7EFB">
        <w:rPr>
          <w:rStyle w:val="blk"/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 w:rsidR="005D35C6"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F217AC" w:rsidRPr="007213CE" w:rsidRDefault="00F217AC" w:rsidP="00F217AC">
      <w:pPr>
        <w:pStyle w:val="a8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52A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AC" w:rsidRDefault="00F217AC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CB3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Глава  Советского</w:t>
      </w:r>
    </w:p>
    <w:p w:rsidR="00A7480E" w:rsidRPr="00151CB3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="009C57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A7480E">
        <w:rPr>
          <w:rFonts w:ascii="Times New Roman" w:hAnsi="Times New Roman" w:cs="Times New Roman"/>
          <w:b/>
          <w:sz w:val="28"/>
          <w:szCs w:val="28"/>
        </w:rPr>
        <w:t>С.В.Пименов</w:t>
      </w:r>
    </w:p>
    <w:p w:rsidR="00B252AC" w:rsidRDefault="00B252AC" w:rsidP="00D81AD4">
      <w:pPr>
        <w:pStyle w:val="a8"/>
        <w:tabs>
          <w:tab w:val="left" w:pos="0"/>
        </w:tabs>
        <w:rPr>
          <w:sz w:val="24"/>
          <w:szCs w:val="24"/>
        </w:rPr>
      </w:pPr>
    </w:p>
    <w:p w:rsidR="00C9326F" w:rsidRDefault="006D202B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Л.В.</w:t>
      </w:r>
    </w:p>
    <w:p w:rsidR="00A7480E" w:rsidRDefault="00A7480E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6F">
        <w:rPr>
          <w:rFonts w:ascii="Times New Roman" w:hAnsi="Times New Roman" w:cs="Times New Roman"/>
          <w:sz w:val="24"/>
          <w:szCs w:val="24"/>
        </w:rPr>
        <w:t xml:space="preserve"> 5-</w:t>
      </w:r>
      <w:r w:rsidR="006D202B">
        <w:rPr>
          <w:rFonts w:ascii="Times New Roman" w:hAnsi="Times New Roman" w:cs="Times New Roman"/>
          <w:sz w:val="24"/>
          <w:szCs w:val="24"/>
        </w:rPr>
        <w:t>05</w:t>
      </w:r>
      <w:r w:rsidRPr="00C9326F">
        <w:rPr>
          <w:rFonts w:ascii="Times New Roman" w:hAnsi="Times New Roman" w:cs="Times New Roman"/>
          <w:sz w:val="24"/>
          <w:szCs w:val="24"/>
        </w:rPr>
        <w:t>-</w:t>
      </w:r>
      <w:r w:rsidR="006D202B">
        <w:rPr>
          <w:rFonts w:ascii="Times New Roman" w:hAnsi="Times New Roman" w:cs="Times New Roman"/>
          <w:sz w:val="24"/>
          <w:szCs w:val="24"/>
        </w:rPr>
        <w:t>54</w:t>
      </w: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AC" w:rsidRDefault="00F217AC" w:rsidP="008566E6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E6" w:rsidRDefault="002548E6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252AC" w:rsidRPr="00B94ABA" w:rsidRDefault="00B252AC" w:rsidP="00D81AD4">
      <w:pPr>
        <w:pStyle w:val="ConsPlusTitle"/>
        <w:tabs>
          <w:tab w:val="left" w:pos="5387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Приложение к  постановлени</w:t>
      </w:r>
      <w:r w:rsidR="007B5288"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252AC" w:rsidRPr="00B94ABA" w:rsidRDefault="00B252AC" w:rsidP="00D81AD4">
      <w:pPr>
        <w:pStyle w:val="ConsPlusTitle"/>
        <w:tabs>
          <w:tab w:val="left" w:pos="709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C57CF">
        <w:rPr>
          <w:rFonts w:ascii="Times New Roman" w:hAnsi="Times New Roman" w:cs="Times New Roman"/>
          <w:b w:val="0"/>
          <w:sz w:val="24"/>
          <w:szCs w:val="24"/>
        </w:rPr>
        <w:t xml:space="preserve"> 08.09.2021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C57CF">
        <w:rPr>
          <w:rFonts w:ascii="Times New Roman" w:hAnsi="Times New Roman" w:cs="Times New Roman"/>
          <w:b w:val="0"/>
          <w:sz w:val="24"/>
          <w:szCs w:val="24"/>
        </w:rPr>
        <w:t>514</w:t>
      </w:r>
    </w:p>
    <w:p w:rsidR="00B252AC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8E6" w:rsidRDefault="002548E6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F86F3C" w:rsidRDefault="00F86F3C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Административный регламент </w:t>
      </w:r>
      <w:r w:rsidR="00B30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 w:rsidR="00B30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юмуниципальной услуги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0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</w:t>
      </w:r>
      <w:r w:rsidR="000B6B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</w:t>
      </w:r>
      <w:r w:rsidR="00F102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муниципальная услуга, администрация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1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F1022B" w:rsidRDefault="00F1022B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1022B" w:rsidRPr="00651669" w:rsidRDefault="00F1022B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F86F3C" w:rsidRPr="00DB507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"/>
      <w:bookmarkEnd w:id="1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1.2.1. 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которой предполагается организация розничного рынка 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утвержденным планом организации розничных рынков на территории Саратовской области (далее – план организации рынков).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86F3C" w:rsidRPr="00323736" w:rsidRDefault="00F86F3C" w:rsidP="00575D91">
      <w:pPr>
        <w:tabs>
          <w:tab w:val="left" w:pos="0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1.3.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заявителей о правилах предоставления муниципальной услуги: Информация о месте нахождения, справочные телефоны и график работы отдела экономики, инвестиционной политики и муниципальных закупок</w:t>
      </w:r>
      <w:r w:rsidR="005C2D17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Советского муниципального района  в информационно-</w:t>
      </w:r>
      <w:r w:rsidR="00323736" w:rsidRPr="0032373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«Интернет»: 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3736" w:rsidRPr="00323736">
        <w:rPr>
          <w:rFonts w:ascii="Times New Roman" w:hAnsi="Times New Roman" w:cs="Times New Roman"/>
          <w:sz w:val="28"/>
          <w:szCs w:val="28"/>
        </w:rPr>
        <w:t>:/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323736" w:rsidRPr="00323736">
        <w:rPr>
          <w:rFonts w:ascii="Times New Roman" w:hAnsi="Times New Roman" w:cs="Times New Roman"/>
          <w:sz w:val="28"/>
          <w:szCs w:val="28"/>
        </w:rPr>
        <w:t>-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Pr="00323736">
        <w:rPr>
          <w:rFonts w:ascii="Times New Roman" w:hAnsi="Times New Roman" w:cs="Times New Roman"/>
          <w:sz w:val="28"/>
          <w:szCs w:val="28"/>
        </w:rPr>
        <w:t>,  представлен в приложении № 1 к Административному регламенту.</w:t>
      </w:r>
    </w:p>
    <w:p w:rsidR="00C56F22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1.4. Муниципальная услуга предоставляе</w:t>
      </w:r>
      <w:r w:rsidR="006F333E">
        <w:rPr>
          <w:rFonts w:ascii="Times New Roman" w:hAnsi="Times New Roman" w:cs="Times New Roman"/>
          <w:sz w:val="28"/>
          <w:szCs w:val="28"/>
        </w:rPr>
        <w:t xml:space="preserve">тся администрацией Советского </w:t>
      </w:r>
      <w:r w:rsidRPr="0032373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 и осуществляется через структурное подразделение, уполномоченное на предоставление муниципальной услуги – отдел экономики, инвестиционной политики и муниципальных закупок администрации Советского муниципального района Саратовской области (дале</w:t>
      </w:r>
      <w:r w:rsidR="00C56F22">
        <w:rPr>
          <w:rFonts w:ascii="Times New Roman" w:hAnsi="Times New Roman" w:cs="Times New Roman"/>
          <w:sz w:val="28"/>
          <w:szCs w:val="28"/>
        </w:rPr>
        <w:t>е - Отдел).</w:t>
      </w:r>
    </w:p>
    <w:p w:rsidR="00323736" w:rsidRPr="00323736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 w:rsidR="00FA234F"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635E8D" w:rsidRPr="00635E8D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</w:t>
      </w:r>
      <w:r w:rsidR="00DC62F9" w:rsidRPr="00635E8D">
        <w:rPr>
          <w:rFonts w:ascii="Times New Roman" w:hAnsi="Times New Roman" w:cs="Times New Roman"/>
          <w:sz w:val="28"/>
          <w:szCs w:val="28"/>
        </w:rPr>
        <w:t>1</w:t>
      </w:r>
      <w:r w:rsidR="00065FCB">
        <w:rPr>
          <w:rFonts w:ascii="Times New Roman" w:hAnsi="Times New Roman" w:cs="Times New Roman"/>
          <w:sz w:val="28"/>
          <w:szCs w:val="28"/>
        </w:rPr>
        <w:t>. 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 w:rsidR="009B2D51">
        <w:rPr>
          <w:rFonts w:ascii="Times New Roman" w:hAnsi="Times New Roman" w:cs="Times New Roman"/>
          <w:sz w:val="28"/>
          <w:szCs w:val="28"/>
        </w:rPr>
        <w:t>администрацию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FA234F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 w:rsidR="001C2D27">
        <w:rPr>
          <w:rFonts w:ascii="Times New Roman" w:hAnsi="Times New Roman" w:cs="Times New Roman"/>
          <w:sz w:val="28"/>
          <w:szCs w:val="28"/>
        </w:rPr>
        <w:t xml:space="preserve"> от</w:t>
      </w:r>
      <w:r w:rsidR="00FA234F"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635E8D">
        <w:rPr>
          <w:rFonts w:ascii="Times New Roman" w:hAnsi="Times New Roman" w:cs="Times New Roman"/>
          <w:sz w:val="28"/>
          <w:szCs w:val="28"/>
        </w:rPr>
        <w:t>-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заявлений  по вопросам  предоставления  муниципальных услуг осуществляется  в порядке, предусмотренном Федеральным Законом </w:t>
      </w:r>
      <w:r w:rsidR="00FA234F" w:rsidRPr="00635E8D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635E8D">
        <w:rPr>
          <w:rFonts w:ascii="Times New Roman" w:hAnsi="Times New Roman" w:cs="Times New Roman"/>
          <w:sz w:val="28"/>
          <w:szCs w:val="28"/>
        </w:rPr>
        <w:t>№ 59-ФЗ «О порядке  рассмотрения обращений граждан Российской Федерации».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 w:rsidR="009B2D51"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635E8D" w:rsidRPr="00C56F22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 w:rsidR="00C56F22"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>форме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 w:rsidR="00065FCB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Ответ на телефонный  звонок должен начинаться  с информации о наименовании  </w:t>
      </w:r>
      <w:r w:rsidR="005C2D17">
        <w:rPr>
          <w:rFonts w:ascii="Times New Roman" w:hAnsi="Times New Roman" w:cs="Times New Roman"/>
          <w:sz w:val="28"/>
          <w:szCs w:val="28"/>
        </w:rPr>
        <w:t>Отдела</w:t>
      </w:r>
      <w:r w:rsidRPr="00635E8D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</w:t>
      </w:r>
      <w:r w:rsidRPr="00635E8D">
        <w:rPr>
          <w:rFonts w:ascii="Times New Roman" w:hAnsi="Times New Roman" w:cs="Times New Roman"/>
          <w:sz w:val="28"/>
          <w:szCs w:val="28"/>
        </w:rPr>
        <w:lastRenderedPageBreak/>
        <w:t>должен  быть сообщен телефонный номер</w:t>
      </w:r>
      <w:r w:rsidR="0095561A"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F217AC" w:rsidRDefault="00F217AC" w:rsidP="00F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2578">
        <w:rPr>
          <w:color w:val="FF0000"/>
          <w:sz w:val="28"/>
          <w:szCs w:val="28"/>
        </w:rPr>
        <w:t>При </w:t>
      </w:r>
      <w:hyperlink r:id="rId13" w:anchor="block_206" w:history="1">
        <w:r w:rsidRPr="00C22578">
          <w:rPr>
            <w:rStyle w:val="a4"/>
            <w:color w:val="FF0000"/>
            <w:sz w:val="28"/>
            <w:szCs w:val="28"/>
            <w:u w:val="none"/>
          </w:rPr>
          <w:t>предоставлении  муниципальных услуг в электронной форме</w:t>
        </w:r>
      </w:hyperlink>
      <w:r w:rsidRPr="00C22578">
        <w:rPr>
          <w:color w:val="FF0000"/>
          <w:sz w:val="28"/>
          <w:szCs w:val="28"/>
        </w:rPr>
        <w:t> могут осуществляться: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</w:rPr>
        <w:t>1</w:t>
      </w:r>
      <w:r w:rsidRPr="00C22578">
        <w:rPr>
          <w:color w:val="FF0000"/>
          <w:sz w:val="28"/>
          <w:szCs w:val="28"/>
          <w:u w:val="single"/>
        </w:rPr>
        <w:t>) предоставление в установленном порядке информации </w:t>
      </w:r>
      <w:hyperlink r:id="rId14" w:anchor="block_2003" w:history="1">
        <w:r w:rsidRPr="00C22578">
          <w:rPr>
            <w:rStyle w:val="a4"/>
            <w:color w:val="FF0000"/>
            <w:sz w:val="28"/>
            <w:szCs w:val="28"/>
          </w:rPr>
          <w:t>заявителям</w:t>
        </w:r>
      </w:hyperlink>
      <w:r w:rsidRPr="00C22578">
        <w:rPr>
          <w:color w:val="FF0000"/>
          <w:sz w:val="28"/>
          <w:szCs w:val="28"/>
          <w:u w:val="single"/>
        </w:rPr>
        <w:t> и обеспечение доступа заявителей к сведениям о  муниципальных услугах;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  <w:u w:val="single"/>
        </w:rPr>
        <w:t>2) подача запроса о предоставлении 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Федеральным законом от 27.07.2010 № 210-ФЗ «Об организации предоставления государственных и муниципальных услуг», и прием такого запроса о предоставлении  муниципальной услуги и документов органом местного самоуправления, предоставляющим муниципальную услугу,  с использованием информационно-технологической и коммуникационной инфраструктуры, в том числе единого </w:t>
      </w:r>
      <w:hyperlink r:id="rId15" w:anchor="block_207" w:history="1">
        <w:r w:rsidRPr="00C22578">
          <w:rPr>
            <w:rStyle w:val="a4"/>
            <w:color w:val="FF0000"/>
            <w:sz w:val="28"/>
            <w:szCs w:val="28"/>
          </w:rPr>
          <w:t>портала государственных и муниципальных услуг</w:t>
        </w:r>
      </w:hyperlink>
      <w:r w:rsidRPr="00C22578">
        <w:rPr>
          <w:color w:val="FF0000"/>
          <w:sz w:val="28"/>
          <w:szCs w:val="28"/>
          <w:u w:val="single"/>
        </w:rPr>
        <w:t> и (или) региональных порталов государственных и муниципальных услуг;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  <w:u w:val="single"/>
        </w:rPr>
        <w:t>3) получение заявителем сведений о ходе выполнения запроса о предоставлении  муниципальной услуги;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  <w:u w:val="single"/>
        </w:rPr>
        <w:t>4) взаимодействие органов местного самоуправления,  предоставляющих </w:t>
      </w:r>
      <w:hyperlink r:id="rId16" w:anchor="block_2002" w:history="1">
        <w:r w:rsidRPr="00C22578">
          <w:rPr>
            <w:rStyle w:val="a4"/>
            <w:color w:val="FF0000"/>
            <w:sz w:val="28"/>
            <w:szCs w:val="28"/>
          </w:rPr>
          <w:t>муниципальные услуги</w:t>
        </w:r>
      </w:hyperlink>
      <w:r w:rsidRPr="00C22578">
        <w:rPr>
          <w:color w:val="FF0000"/>
          <w:sz w:val="28"/>
          <w:szCs w:val="28"/>
          <w:u w:val="single"/>
        </w:rPr>
        <w:t>, с организациями, участвующими в предоставлении муниципальных услуг;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  <w:u w:val="single"/>
        </w:rPr>
        <w:t>5) получение заявителем результата предоставления  муниципальной услуги, если иное не установлено федеральным законом;</w:t>
      </w:r>
    </w:p>
    <w:p w:rsidR="00F217AC" w:rsidRPr="00C22578" w:rsidRDefault="00F217AC" w:rsidP="00F21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C22578">
        <w:rPr>
          <w:color w:val="FF0000"/>
          <w:sz w:val="28"/>
          <w:szCs w:val="28"/>
          <w:u w:val="single"/>
        </w:rPr>
        <w:t>6) иные действия, необходимые для предоставления  муниципальной услуги.</w:t>
      </w:r>
    </w:p>
    <w:p w:rsidR="00F217AC" w:rsidRPr="00C605FA" w:rsidRDefault="00F217AC" w:rsidP="00F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>При получении обращения указанный специалист направляет на электронный адрес заявителя уведомление о получении обращения.</w:t>
      </w:r>
    </w:p>
    <w:p w:rsidR="00F217AC" w:rsidRDefault="00F217AC" w:rsidP="00F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Обращение, поступившее в орган местного самоуправления </w:t>
      </w: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должностному лицу в форме электронного документа, подлежит рассмотрению в порядке, установленном  Федеральным законом от 02.05.2006 № 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217AC" w:rsidRPr="00C605FA" w:rsidRDefault="00F217AC" w:rsidP="00F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</w:t>
      </w:r>
      <w:r w:rsidRPr="00C605FA">
        <w:rPr>
          <w:rFonts w:ascii="Times New Roman" w:hAnsi="Times New Roman" w:cs="Times New Roman"/>
          <w:sz w:val="28"/>
          <w:szCs w:val="28"/>
        </w:rPr>
        <w:br/>
        <w:t>с указанием должности, фамилии, имени и отчества, номера телефона исполнителя, подписывается  Главой Советского муниципального района.</w:t>
      </w:r>
    </w:p>
    <w:p w:rsidR="00F217AC" w:rsidRPr="00635E8D" w:rsidRDefault="00F217AC" w:rsidP="00F217AC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F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на обращение направляется в форме электронного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D51" w:rsidRPr="009B2D51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>2</w:t>
      </w:r>
      <w:r w:rsidRPr="009B2D51">
        <w:rPr>
          <w:rFonts w:ascii="Times New Roman" w:hAnsi="Times New Roman" w:cs="Times New Roman"/>
          <w:sz w:val="28"/>
          <w:szCs w:val="28"/>
        </w:rPr>
        <w:t xml:space="preserve">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9B2D51">
        <w:rPr>
          <w:rFonts w:ascii="Times New Roman" w:hAnsi="Times New Roman" w:cs="Times New Roman"/>
          <w:sz w:val="28"/>
          <w:szCs w:val="28"/>
        </w:rPr>
        <w:t>Отдела</w:t>
      </w:r>
      <w:r w:rsidR="009B2D51"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2D27">
        <w:rPr>
          <w:rFonts w:ascii="Times New Roman" w:hAnsi="Times New Roman" w:cs="Times New Roman"/>
          <w:sz w:val="28"/>
          <w:szCs w:val="28"/>
        </w:rPr>
        <w:t xml:space="preserve">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 w:rsidR="001C2D27">
        <w:rPr>
          <w:rFonts w:ascii="Times New Roman" w:hAnsi="Times New Roman" w:cs="Times New Roman"/>
          <w:sz w:val="28"/>
          <w:szCs w:val="28"/>
        </w:rPr>
        <w:t>услуги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3604">
        <w:rPr>
          <w:rFonts w:ascii="Times New Roman" w:hAnsi="Times New Roman" w:cs="Times New Roman"/>
          <w:sz w:val="28"/>
          <w:szCs w:val="28"/>
        </w:rPr>
        <w:t>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униципальнойуслуги, в томчисленаинформационных  стенда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 w:rsidR="000C3604"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3604">
        <w:rPr>
          <w:rFonts w:ascii="Times New Roman" w:hAnsi="Times New Roman" w:cs="Times New Roman"/>
          <w:sz w:val="28"/>
          <w:szCs w:val="28"/>
        </w:rPr>
        <w:t xml:space="preserve"> (</w:t>
      </w:r>
      <w:r w:rsidRPr="009B2D51">
        <w:rPr>
          <w:rFonts w:ascii="Times New Roman" w:hAnsi="Times New Roman" w:cs="Times New Roman"/>
          <w:sz w:val="28"/>
          <w:szCs w:val="28"/>
        </w:rPr>
        <w:t xml:space="preserve">бездействия) должностныхлиц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ими входе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B2D51" w:rsidRPr="009B2D51" w:rsidRDefault="00C52616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 xml:space="preserve">3.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="009B2D51" w:rsidRPr="009B2D51">
        <w:rPr>
          <w:rFonts w:ascii="Times New Roman" w:hAnsi="Times New Roman" w:cs="Times New Roman"/>
          <w:sz w:val="28"/>
          <w:szCs w:val="28"/>
        </w:rPr>
        <w:t>.</w:t>
      </w:r>
    </w:p>
    <w:p w:rsidR="009B2D51" w:rsidRP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</w:t>
      </w:r>
      <w:r w:rsidR="00037DB8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="001A757E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F86F3C" w:rsidRPr="0065616D" w:rsidRDefault="00037DB8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="00F86F3C"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F3C"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F86F3C" w:rsidRPr="0065616D" w:rsidRDefault="001A757E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</w:t>
      </w:r>
      <w:r w:rsidR="00065F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Стандарт предоставления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F86F3C" w:rsidRPr="00F33D42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–администрацией Советского муниципального района Саратовской области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экономики, инвестиционной политики и муниципальных закупок администрации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</w:t>
      </w:r>
      <w:r w:rsidR="00F3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с: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</w:t>
      </w:r>
      <w:r w:rsidR="001C2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предусматривает следующиеподуслуги: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родление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за исключением получения услуг 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(продление, переоформление) илинаправление непосредственно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(направление) непосредственно заявителю   уведомления об отказе в предоставлении (продлении, переоформлении)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2ABF" w:rsidRDefault="00772ABF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</w:t>
      </w:r>
      <w:r w:rsidR="00F0056D">
        <w:rPr>
          <w:rFonts w:ascii="Times New Roman" w:hAnsi="Times New Roman" w:cs="Times New Roman"/>
          <w:sz w:val="28"/>
          <w:szCs w:val="28"/>
        </w:rPr>
        <w:t>П</w:t>
      </w:r>
      <w:r w:rsidRPr="00DB5074">
        <w:rPr>
          <w:rFonts w:ascii="Times New Roman" w:hAnsi="Times New Roman" w:cs="Times New Roman"/>
          <w:sz w:val="28"/>
          <w:szCs w:val="28"/>
        </w:rPr>
        <w:t xml:space="preserve">равительства Саратовской области от </w:t>
      </w:r>
      <w:r w:rsidR="00B44BE6">
        <w:rPr>
          <w:rFonts w:ascii="Times New Roman" w:hAnsi="Times New Roman" w:cs="Times New Roman"/>
          <w:sz w:val="28"/>
          <w:szCs w:val="28"/>
        </w:rPr>
        <w:t>0</w:t>
      </w:r>
      <w:r w:rsidRPr="00DB5074">
        <w:rPr>
          <w:rFonts w:ascii="Times New Roman" w:hAnsi="Times New Roman" w:cs="Times New Roman"/>
          <w:sz w:val="28"/>
          <w:szCs w:val="28"/>
        </w:rPr>
        <w:t>2</w:t>
      </w:r>
      <w:r w:rsidR="00B44BE6">
        <w:rPr>
          <w:rFonts w:ascii="Times New Roman" w:hAnsi="Times New Roman" w:cs="Times New Roman"/>
          <w:sz w:val="28"/>
          <w:szCs w:val="28"/>
        </w:rPr>
        <w:t>.05.</w:t>
      </w:r>
      <w:r w:rsidR="001C2D27">
        <w:rPr>
          <w:rFonts w:ascii="Times New Roman" w:hAnsi="Times New Roman" w:cs="Times New Roman"/>
          <w:sz w:val="28"/>
          <w:szCs w:val="28"/>
        </w:rPr>
        <w:t>2007</w:t>
      </w:r>
      <w:r w:rsidRPr="00DB5074">
        <w:rPr>
          <w:rFonts w:ascii="Times New Roman" w:hAnsi="Times New Roman" w:cs="Times New Roman"/>
          <w:sz w:val="28"/>
          <w:szCs w:val="28"/>
        </w:rPr>
        <w:t xml:space="preserve"> № 195-П «Об отдельных вопросах организации розничных рынков на территории Саратовской области» (Приложения №</w:t>
      </w:r>
      <w:r w:rsidR="00DC0BAA">
        <w:rPr>
          <w:rFonts w:ascii="Times New Roman" w:hAnsi="Times New Roman" w:cs="Times New Roman"/>
          <w:sz w:val="28"/>
          <w:szCs w:val="28"/>
        </w:rPr>
        <w:t>5</w:t>
      </w:r>
      <w:r w:rsidRPr="00DB5074">
        <w:rPr>
          <w:rFonts w:ascii="Times New Roman" w:hAnsi="Times New Roman" w:cs="Times New Roman"/>
          <w:sz w:val="28"/>
          <w:szCs w:val="28"/>
        </w:rPr>
        <w:t>-№</w:t>
      </w:r>
      <w:r w:rsidR="00DC0BAA"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выдается (направляется) заявителю не позднее 3 дней со дня принятия решения о предоставлении разрешения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‬‬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</w:t>
      </w:r>
      <w:r w:rsidR="001C2E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C2E7F" w:rsidRDefault="001C2E7F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E2B" w:rsidRDefault="00527E2B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27E2B" w:rsidRDefault="00527E2B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C550DD">
        <w:rPr>
          <w:rFonts w:ascii="Times New Roman" w:hAnsi="Times New Roman" w:cs="Times New Roman"/>
          <w:sz w:val="28"/>
          <w:szCs w:val="28"/>
        </w:rPr>
        <w:t xml:space="preserve">«Нормативно-правовые акты, регулирующие предоставление муниципальной  услуги размещены на официальном сайте Администрации </w:t>
      </w:r>
      <w:r w:rsidRPr="00C550DD">
        <w:rPr>
          <w:rFonts w:ascii="Times New Roman" w:hAnsi="Times New Roman" w:cs="Times New Roman"/>
          <w:sz w:val="28"/>
        </w:rPr>
        <w:t xml:space="preserve">на </w:t>
      </w:r>
      <w:hyperlink r:id="rId17" w:history="1"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50DD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C550DD">
        <w:rPr>
          <w:rFonts w:ascii="Times New Roman" w:hAnsi="Times New Roman" w:cs="Times New Roman"/>
          <w:sz w:val="28"/>
          <w:szCs w:val="28"/>
        </w:rPr>
        <w:t xml:space="preserve"> и на портале в федеральной государственной информационной системе «Единый портал государственных и муниципальных услуг (функций) (</w:t>
      </w:r>
      <w:hyperlink r:id="rId18" w:history="1"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C2E7F" w:rsidRPr="00F624EC">
          <w:rPr>
            <w:rStyle w:val="a4"/>
            <w:rFonts w:ascii="Times New Roman" w:hAnsi="Times New Roman" w:cs="Times New Roman"/>
            <w:sz w:val="28"/>
            <w:szCs w:val="28"/>
          </w:rPr>
          <w:t>)»</w:t>
        </w:r>
      </w:hyperlink>
      <w:r w:rsidRPr="00C550DD">
        <w:rPr>
          <w:rFonts w:ascii="Times New Roman" w:hAnsi="Times New Roman" w:cs="Times New Roman"/>
          <w:sz w:val="28"/>
          <w:szCs w:val="28"/>
        </w:rPr>
        <w:t>.</w:t>
      </w:r>
    </w:p>
    <w:p w:rsidR="001C2E7F" w:rsidRPr="00C550DD" w:rsidRDefault="001C2E7F" w:rsidP="00527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 том числе в электронной форме, порядок их представления</w:t>
      </w:r>
    </w:p>
    <w:p w:rsidR="008125F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получения (продления,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заявитель </w:t>
      </w:r>
      <w:bookmarkStart w:id="2" w:name="Par96"/>
      <w:bookmarkStart w:id="3" w:name="Par98"/>
      <w:bookmarkEnd w:id="2"/>
      <w:bookmarkEnd w:id="3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подаёт </w:t>
      </w:r>
      <w:r w:rsidR="008125FC" w:rsidRPr="00DE11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</w:t>
      </w:r>
      <w:r w:rsidR="008125FC" w:rsidRPr="00DE116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8125F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125FC" w:rsidRPr="00DE1161">
        <w:rPr>
          <w:rFonts w:ascii="Times New Roman" w:hAnsi="Times New Roman" w:cs="Times New Roman"/>
          <w:sz w:val="28"/>
          <w:szCs w:val="28"/>
        </w:rPr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8125FC">
        <w:rPr>
          <w:rFonts w:ascii="Times New Roman" w:hAnsi="Times New Roman" w:cs="Times New Roman"/>
          <w:sz w:val="28"/>
          <w:szCs w:val="28"/>
        </w:rPr>
        <w:t>;</w:t>
      </w:r>
    </w:p>
    <w:p w:rsidR="008125FC" w:rsidRDefault="008125F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</w:t>
      </w:r>
      <w:r w:rsidR="00047B68">
        <w:rPr>
          <w:rFonts w:ascii="Times New Roman" w:hAnsi="Times New Roman" w:cs="Times New Roman"/>
          <w:sz w:val="28"/>
          <w:szCs w:val="28"/>
        </w:rPr>
        <w:t>)</w:t>
      </w:r>
      <w:r w:rsidRPr="00BF6F37">
        <w:rPr>
          <w:rFonts w:ascii="Times New Roman" w:hAnsi="Times New Roman" w:cs="Times New Roman"/>
          <w:sz w:val="28"/>
          <w:szCs w:val="28"/>
        </w:rPr>
        <w:t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</w:t>
      </w:r>
      <w:r w:rsidR="001C2E7F">
        <w:rPr>
          <w:rFonts w:ascii="Times New Roman" w:hAnsi="Times New Roman" w:cs="Times New Roman"/>
          <w:sz w:val="28"/>
          <w:szCs w:val="28"/>
        </w:rPr>
        <w:t>,</w:t>
      </w:r>
      <w:r w:rsidRPr="00BF6F37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8125FC" w:rsidRPr="0028054A" w:rsidRDefault="008125F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54A">
        <w:rPr>
          <w:rFonts w:ascii="Times New Roman" w:hAnsi="Times New Roman" w:cs="Times New Roman"/>
          <w:color w:val="000000"/>
          <w:sz w:val="28"/>
          <w:szCs w:val="28"/>
        </w:rPr>
        <w:t>тип рынка, который предполагается организовать;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удостоверенная копия документа, подтверждающего право на объект или объекты недвижимости, расположенные на территории, в пределах которой пр</w:t>
      </w:r>
      <w:r w:rsidR="00ED7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едполагается организовать рынок;</w:t>
      </w:r>
    </w:p>
    <w:p w:rsidR="00ED73C0" w:rsidRDefault="00ED73C0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обработку персональных данных, оформленное в соответствии с требованиями Федерального Закона от 27.07.2006 №152-ФЗ «О персональных данных».</w:t>
      </w:r>
    </w:p>
    <w:p w:rsidR="000A32A7" w:rsidRPr="006B0C27" w:rsidRDefault="000A32A7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2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орган, почтовой связью, с использованием средств факсимильной связи, в электронной форме.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9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F95FE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227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направлены в электронной форме через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электронном виде должно быть заполнено</w:t>
      </w:r>
      <w:r w:rsidR="0071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государственных органов,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органов местного самоуправления и иных органов, участвующих в </w:t>
      </w:r>
      <w:r w:rsidR="00E92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едоставлении  муниципальн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и которые заявитель вправе представить</w:t>
      </w:r>
    </w:p>
    <w:p w:rsidR="00F86F3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документам, необходимым для предоставления муниципальной услуги по предоставлению разрешения на право организации розничного рынка, которые находятся в распоряжении государственных органов, органов местного самоуправления и иных органов, участвующих в предоставлении  муниципальн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которые заявитель вправе представить, относятся:</w:t>
      </w:r>
    </w:p>
    <w:p w:rsidR="000A32A7" w:rsidRPr="000A32A7" w:rsidRDefault="00FB5356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28054A" w:rsidRPr="000A32A7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="0028054A" w:rsidRPr="000A32A7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bookmarkStart w:id="5" w:name="sub_524"/>
    </w:p>
    <w:p w:rsidR="0028054A" w:rsidRPr="000A32A7" w:rsidRDefault="0028054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2A7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или объекты недвижимости, расположенные на территории, в пределах которой предполагается организовать рынок.</w:t>
      </w:r>
    </w:p>
    <w:bookmarkEnd w:id="5"/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1161" w:rsidRPr="001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29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F86F3C" w:rsidRPr="00380DAE" w:rsidRDefault="001E0A17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2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праве  </w:t>
      </w:r>
      <w:r w:rsidR="00E92277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</w:p>
    <w:p w:rsidR="00F86F3C" w:rsidRPr="00651669" w:rsidRDefault="0016047F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>
        <w:t>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CA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Default="0016047F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 соответствиис нормативными правовыми актами Российской Федерации, нормативными правовыми актами области и муниципальными правовыми актами находятся </w:t>
      </w:r>
      <w:r w:rsidR="001C2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1E0A17" w:rsidRDefault="0016047F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D06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4 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част</w:t>
      </w:r>
      <w:r w:rsidR="00D065A9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года № 210-ФЗ «Об организации предоставления государственных и муниципальных услуг»</w:t>
      </w: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4)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6" w:name="dst290"/>
      <w:bookmarkEnd w:id="6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5)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7" w:name="dst291"/>
      <w:bookmarkEnd w:id="7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8" w:name="dst292"/>
      <w:bookmarkEnd w:id="8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9" w:name="dst293"/>
      <w:bookmarkEnd w:id="9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10" w:name="dst294"/>
      <w:bookmarkEnd w:id="10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г) выявление документально подтвержденного факта (признаков) ошибочного или противоправного действия (бездействия) специалиста Отдела,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главы администрации, предоставляющего муниципальную услугу, 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неудобства;</w:t>
      </w:r>
    </w:p>
    <w:p w:rsidR="0016047F" w:rsidRPr="00C22578" w:rsidRDefault="0016047F" w:rsidP="001604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11" w:name="dst317"/>
      <w:bookmarkEnd w:id="11"/>
      <w:r w:rsidRPr="00C22578">
        <w:rPr>
          <w:rStyle w:val="blk"/>
          <w:rFonts w:ascii="Times New Roman" w:hAnsi="Times New Roman" w:cs="Times New Roman"/>
          <w:color w:val="FF0000"/>
          <w:sz w:val="28"/>
          <w:szCs w:val="28"/>
          <w:u w:val="single"/>
        </w:rPr>
        <w:t>6) 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документы,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16047F" w:rsidRPr="00060263" w:rsidRDefault="0016047F" w:rsidP="001604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360F0" w:rsidRPr="001E0A17" w:rsidRDefault="005360F0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F95FE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предъявляемых к электронной подписи. 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403EF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информирует специалист </w:t>
      </w:r>
      <w:r w:rsidR="00CA306B">
        <w:rPr>
          <w:rFonts w:ascii="Times New Roman" w:hAnsi="Times New Roman" w:cs="Times New Roman"/>
          <w:sz w:val="28"/>
          <w:szCs w:val="28"/>
        </w:rPr>
        <w:t>отдела</w:t>
      </w:r>
      <w:r w:rsidRPr="00CE11A8">
        <w:rPr>
          <w:rFonts w:ascii="Times New Roman" w:hAnsi="Times New Roman" w:cs="Times New Roman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 </w:t>
      </w:r>
      <w:r w:rsidR="00CA306B">
        <w:rPr>
          <w:rFonts w:ascii="Times New Roman" w:hAnsi="Times New Roman" w:cs="Times New Roman"/>
          <w:sz w:val="28"/>
          <w:szCs w:val="28"/>
        </w:rPr>
        <w:t>руководителем отдела</w:t>
      </w:r>
      <w:r w:rsidRPr="00CE11A8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муниципальной услуги </w:t>
      </w:r>
      <w:bookmarkStart w:id="12" w:name="OLE_LINK1"/>
      <w:bookmarkStart w:id="13" w:name="OLE_LINK2"/>
      <w:r w:rsidRPr="00CE11A8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</w:t>
      </w:r>
      <w:bookmarkEnd w:id="12"/>
      <w:bookmarkEnd w:id="13"/>
      <w:r w:rsidRPr="00CE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1) обращение за предоставлением муниципальной услуги лица, не относящегося к категории заявителей, в соответствии с подразделом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E11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документов, указанных в подразделе 2.6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E11A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72"/>
      <w:r w:rsidRPr="00CE11A8">
        <w:rPr>
          <w:rFonts w:ascii="Times New Roman" w:hAnsi="Times New Roman" w:cs="Times New Roman"/>
          <w:sz w:val="28"/>
          <w:szCs w:val="28"/>
        </w:rPr>
        <w:t>4) представление заявителем документов в ненадлежащий орган;</w:t>
      </w:r>
    </w:p>
    <w:bookmarkEnd w:id="14"/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A8">
        <w:rPr>
          <w:rFonts w:ascii="Times New Roman" w:hAnsi="Times New Roman" w:cs="Times New Roman"/>
          <w:color w:val="000000"/>
          <w:sz w:val="28"/>
          <w:szCs w:val="28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>Един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</w:t>
      </w:r>
      <w:r w:rsidR="00527E2B">
        <w:rPr>
          <w:rFonts w:ascii="Times New Roman" w:hAnsi="Times New Roman" w:cs="Times New Roman"/>
          <w:sz w:val="28"/>
          <w:szCs w:val="28"/>
        </w:rPr>
        <w:t>10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1A8">
        <w:rPr>
          <w:rFonts w:ascii="Times New Roman" w:hAnsi="Times New Roman" w:cs="Times New Roman"/>
          <w:sz w:val="28"/>
          <w:szCs w:val="28"/>
        </w:rPr>
        <w:t xml:space="preserve">.Отказ в предоставлении муниципальной услуги не препятствует повторному обращению после устранения причины, послужившей основанием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>для отказа.</w:t>
      </w:r>
    </w:p>
    <w:p w:rsidR="00F86F3C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307DFE" w:rsidRPr="0082347C" w:rsidRDefault="00307DFE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27E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6F3C" w:rsidRPr="00651669" w:rsidRDefault="00F86F3C" w:rsidP="00575D91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86F3C" w:rsidRPr="00651669" w:rsidRDefault="005360F0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предоставляемой организацией, участвующей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 получении результата ее предоставления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таких услуг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порядок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CE11A8" w:rsidRDefault="00827659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86F3C"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11A8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CE11A8">
        <w:rPr>
          <w:rFonts w:ascii="Times New Roman" w:hAnsi="Times New Roman" w:cs="Times New Roman"/>
          <w:sz w:val="28"/>
          <w:szCs w:val="28"/>
        </w:rPr>
        <w:t>ного портала</w:t>
      </w:r>
      <w:r w:rsidR="00403EF0">
        <w:rPr>
          <w:rFonts w:ascii="Times New Roman" w:hAnsi="Times New Roman" w:cs="Times New Roman"/>
          <w:sz w:val="28"/>
          <w:szCs w:val="28"/>
        </w:rPr>
        <w:t>,</w:t>
      </w:r>
      <w:r w:rsidR="00CE11A8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CE11A8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Требования к помещениям, в которых предоставляется муниципальная услуга</w:t>
      </w:r>
    </w:p>
    <w:p w:rsidR="00F86F3C" w:rsidRPr="001128D5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27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 размещается схема расположения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1C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</w:t>
      </w:r>
      <w:r w:rsidR="00E4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</w:t>
      </w:r>
      <w:r w:rsidR="001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6F3C" w:rsidRPr="00676353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527E2B">
        <w:rPr>
          <w:rFonts w:ascii="Times New Roman" w:hAnsi="Times New Roman" w:cs="Times New Roman"/>
          <w:sz w:val="28"/>
          <w:szCs w:val="28"/>
        </w:rPr>
        <w:t>7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86F3C" w:rsidRPr="001163D4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43212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943212" w:rsidRPr="001163D4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информации о ходе предоставления мун</w:t>
      </w:r>
      <w:r w:rsidR="00EB6B27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EB6B27">
        <w:rPr>
          <w:rFonts w:ascii="Times New Roman" w:hAnsi="Times New Roman" w:cs="Times New Roman"/>
          <w:sz w:val="28"/>
          <w:szCs w:val="28"/>
        </w:rPr>
        <w:t xml:space="preserve"> информационно- коммуникационных технологий;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F3C" w:rsidRPr="001128D5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r w:rsidR="00476DE7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66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2E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827659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ребования,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том числе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учитывающие особенности предоставления муниципальной услуги</w:t>
      </w:r>
      <w:r w:rsidR="00C86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B6B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электронной форме 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2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C86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 для заявителей обеспечивается: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37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(действий)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, требования к порядку их выполнения</w:t>
      </w:r>
    </w:p>
    <w:p w:rsidR="00CE11A8" w:rsidRPr="00651669" w:rsidRDefault="00CE11A8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F86F3C" w:rsidRPr="00651669" w:rsidRDefault="003716AB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(продлени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переоформления)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F86F3C" w:rsidRPr="00651669" w:rsidRDefault="003716AB" w:rsidP="00575D91">
      <w:pPr>
        <w:pStyle w:val="ConsPlusNonformat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рынка;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8F3C1F" w:rsidP="00575D91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056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организации розничного рынка)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Прием, регистрация заявления и документов о предоставлении (продлении, переоформлении) разрешения на право организации розничного рынка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C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86F3C" w:rsidRPr="00DB5074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86F3C" w:rsidRDefault="00870050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="00F86F3C"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C5" w:rsidRPr="00307DFE" w:rsidRDefault="003627C5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2.6. Административного регламента.</w:t>
      </w:r>
    </w:p>
    <w:p w:rsidR="003627C5" w:rsidRDefault="003627C5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оформлено не в соответствии с формой, указанной в Приложении №2, а в составе прилагаемых к нему документов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документы, предусмотренные пунктом 2.6. Административного регламента,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</w:t>
      </w:r>
      <w:r w:rsidR="00CB49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(направляется)заявителю уведомление о необходимости устранения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AD13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7C5" w:rsidRDefault="003627C5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CB496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75A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передает на регистрацию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7EE" w:rsidRPr="000566AB" w:rsidRDefault="006B67EE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«Инструкцией по делопроизводству в администрации Советского муниципального района и ее органах»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197" w:rsidRPr="00A66A9F" w:rsidRDefault="00E12197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</w:t>
      </w:r>
      <w:r w:rsid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резолюции.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</w:t>
      </w:r>
      <w:r w:rsidR="005B54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(вручение) заявителю 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результата административной процедуры: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307DFE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регламента,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специалист обеспечивает направление необходимых межведомственных запросов.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специалист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приступает к исполнению следующей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4C5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административной процедуры является регистрация запрашиваемых документов.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307DF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</w:t>
      </w:r>
      <w:r w:rsidR="00435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предоставлении (отказе в предоставлении)</w:t>
      </w: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86F3C" w:rsidRPr="00651669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950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86F3C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проверку представленной документации на предмет выявления оснований для отказа в предоставлении муниципальной услуги,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установленных в пункте 2.11 Административного регламента;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69"/>
      <w:bookmarkEnd w:id="15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предоставлении разрешения на право организации розничного рынка.</w:t>
      </w:r>
    </w:p>
    <w:p w:rsidR="00F86F3C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направление на согласованиедолжностным лицам администрации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одного из следующих документов:</w:t>
      </w:r>
    </w:p>
    <w:p w:rsidR="00BB2E3D" w:rsidRPr="00651669" w:rsidRDefault="00BB2E3D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предоставлении (продлении срока, переоформлении)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>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действия  - проставление специалистом ответственным за предоставление муниципальной услуги, в </w:t>
      </w:r>
      <w:r w:rsidRPr="00BB2E3D">
        <w:rPr>
          <w:rFonts w:ascii="Times New Roman" w:hAnsi="Times New Roman" w:cs="Times New Roman"/>
          <w:color w:val="FF0000"/>
          <w:sz w:val="28"/>
          <w:szCs w:val="28"/>
        </w:rPr>
        <w:t>журнале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входящих документов даты направления на согласование должностным лицам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 проекта постановления администрации  района 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Инструкцией по делопроизводству.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   муниципал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 специалист, ответственный за предоставление муниципальной услуги, в  течение одного рабочего дня готовит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45D0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195-П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 территории Саратовской области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направляет его на подпись глав</w:t>
      </w:r>
      <w:r w:rsidR="00B718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подписание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1399" w:rsidRPr="00AD1399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Советского муниципального</w:t>
      </w:r>
      <w:r w:rsidR="00EA5303" w:rsidRPr="00EA530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района  разрешения на право организации розничного рынка.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фиксации административной процедуры - присвоение специалистом, ответственным за предоставление услуги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47261A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435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(разрешения на право организации розничного рынка)</w:t>
      </w: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</w:t>
      </w:r>
    </w:p>
    <w:p w:rsidR="00F86F3C" w:rsidRPr="00651669" w:rsidRDefault="0070033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 организации  розничных рынков или получение исполнителем заверенных копий постановления администрации  района  об отказе в предоставлении разрешения на право организации розничного рынка.</w:t>
      </w:r>
    </w:p>
    <w:p w:rsidR="00137C30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</w:t>
      </w:r>
      <w:r w:rsidR="00F16B7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 в течение одного рабочего дня готовится проект </w:t>
      </w:r>
      <w:r w:rsidR="00F2725F" w:rsidRPr="00F2725F">
        <w:rPr>
          <w:rFonts w:ascii="Times New Roman" w:hAnsi="Times New Roman" w:cs="Times New Roman"/>
          <w:sz w:val="28"/>
          <w:szCs w:val="28"/>
        </w:rPr>
        <w:t>уведомления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разрешения на право организации розничного рынка по </w:t>
      </w:r>
      <w:hyperlink r:id="rId2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№ 195-П «Об отдельных вопросах организации розничных рынков на территории Саратовской области» (приложение № 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оботказе в выдаче разрешения на право организации розничного рынка по </w:t>
      </w:r>
      <w:hyperlink r:id="rId2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2007  № 195-П «Об отдельных вопросах организации розничных рынков на территории Саратовской области»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 </w:t>
      </w:r>
      <w:r w:rsidR="00137C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 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7C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137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137C30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выдаче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 подписывается  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муниципального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</w:t>
      </w:r>
      <w:r w:rsidR="00362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уведомляет заявителя о принятом решении по телефону (при наличии номера телефона в заявлении) и выдает ему оформленное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BB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уведомлением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внесение специалистом, ответственным за </w:t>
      </w:r>
      <w:r w:rsidR="00043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F27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561A" w:rsidRDefault="00F86F3C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56B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="007364D5">
        <w:rPr>
          <w:rFonts w:ascii="Times New Roman" w:hAnsi="Times New Roman" w:cs="Times New Roman"/>
          <w:sz w:val="28"/>
          <w:szCs w:val="28"/>
        </w:rPr>
        <w:t> </w:t>
      </w:r>
      <w:r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71815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14467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056B1" w:rsidRPr="0065616D" w:rsidRDefault="003056B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икачества предоставления муниципальной услуги,в том числе порядок и формы контроля за полнотой и качеством предоставления муниципальной услуги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</w:t>
      </w:r>
      <w:r w:rsidR="00CA306B">
        <w:rPr>
          <w:rFonts w:ascii="Times New Roman" w:hAnsi="Times New Roman" w:cs="Times New Roman"/>
          <w:sz w:val="28"/>
          <w:szCs w:val="28"/>
        </w:rPr>
        <w:t>включают в себя плановые и внеплановые проверки.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</w:t>
      </w:r>
      <w:r w:rsidR="006A10D9">
        <w:rPr>
          <w:rFonts w:ascii="Times New Roman" w:hAnsi="Times New Roman" w:cs="Times New Roman"/>
          <w:sz w:val="28"/>
          <w:szCs w:val="28"/>
        </w:rPr>
        <w:t>П</w:t>
      </w:r>
      <w:r w:rsidRPr="0065616D">
        <w:rPr>
          <w:rFonts w:ascii="Times New Roman" w:hAnsi="Times New Roman" w:cs="Times New Roman"/>
          <w:sz w:val="28"/>
          <w:szCs w:val="28"/>
        </w:rPr>
        <w:t>лановы</w:t>
      </w:r>
      <w:r w:rsidR="006A10D9">
        <w:rPr>
          <w:rFonts w:ascii="Times New Roman" w:hAnsi="Times New Roman" w:cs="Times New Roman"/>
          <w:sz w:val="28"/>
          <w:szCs w:val="28"/>
        </w:rPr>
        <w:t>е проверки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A10D9">
        <w:rPr>
          <w:rFonts w:ascii="Times New Roman" w:hAnsi="Times New Roman" w:cs="Times New Roman"/>
          <w:sz w:val="28"/>
          <w:szCs w:val="28"/>
        </w:rPr>
        <w:t>ю</w:t>
      </w:r>
      <w:r w:rsidRPr="0065616D">
        <w:rPr>
          <w:rFonts w:ascii="Times New Roman" w:hAnsi="Times New Roman" w:cs="Times New Roman"/>
          <w:sz w:val="28"/>
          <w:szCs w:val="28"/>
        </w:rPr>
        <w:t xml:space="preserve">тся на основании планов работы </w:t>
      </w:r>
      <w:r w:rsidR="006A10D9">
        <w:rPr>
          <w:rFonts w:ascii="Times New Roman" w:hAnsi="Times New Roman" w:cs="Times New Roman"/>
          <w:sz w:val="28"/>
          <w:szCs w:val="28"/>
        </w:rPr>
        <w:t>отдела. В</w:t>
      </w:r>
      <w:r w:rsidRPr="0065616D">
        <w:rPr>
          <w:rFonts w:ascii="Times New Roman" w:hAnsi="Times New Roman" w:cs="Times New Roman"/>
          <w:sz w:val="28"/>
          <w:szCs w:val="28"/>
        </w:rPr>
        <w:t>неплановы</w:t>
      </w:r>
      <w:r w:rsidR="006A10D9">
        <w:rPr>
          <w:rFonts w:ascii="Times New Roman" w:hAnsi="Times New Roman" w:cs="Times New Roman"/>
          <w:sz w:val="28"/>
          <w:szCs w:val="28"/>
        </w:rPr>
        <w:t>е проверки осуществляются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F86F3C" w:rsidRPr="0065616D" w:rsidRDefault="00814467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="00F86F3C" w:rsidRPr="0065616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99604E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D5474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47261A" w:rsidRPr="0065616D" w:rsidRDefault="0047261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="006A10D9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</w:t>
      </w: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F86F3C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6A10D9" w:rsidRPr="006A10D9" w:rsidRDefault="006A10D9" w:rsidP="006A10D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4.6.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6A10D9" w:rsidRP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4.7. Должностные лица, муниципальные служащие,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0D9">
        <w:rPr>
          <w:rFonts w:ascii="Times New Roman" w:hAnsi="Times New Roman" w:cs="Times New Roman"/>
          <w:bCs/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6A10D9" w:rsidRPr="006A10D9" w:rsidRDefault="006A10D9" w:rsidP="006A10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86F3C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A10D9">
        <w:rPr>
          <w:rFonts w:ascii="Times New Roman" w:hAnsi="Times New Roman" w:cs="Times New Roman"/>
          <w:iCs/>
          <w:sz w:val="28"/>
          <w:szCs w:val="28"/>
        </w:rPr>
        <w:t>4.8.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A10D9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A10D9" w:rsidRPr="006A10D9" w:rsidRDefault="006A10D9" w:rsidP="006A10D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47261A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</w:t>
      </w:r>
      <w:r w:rsidR="0047261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 w:rsidR="0047261A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бих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праве на досудебное (внесудебное) обжалование действий (бездействия) и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решений, принятых (осуществляемых) в ходе предоставления </w:t>
      </w:r>
    </w:p>
    <w:p w:rsidR="00F86F3C" w:rsidRP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5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26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27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8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8464AC" w:rsidRPr="0087396A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29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DA16AC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8464AC" w:rsidRPr="00BA35BA" w:rsidRDefault="008464AC" w:rsidP="00575D91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464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A10D9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AC" w:rsidRPr="00155FF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DA16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DA16AC">
        <w:rPr>
          <w:rFonts w:ascii="Times New Roman" w:hAnsi="Times New Roman" w:cs="Times New Roman"/>
          <w:sz w:val="28"/>
          <w:szCs w:val="28"/>
        </w:rPr>
        <w:t>ыми актами субъектов </w:t>
      </w:r>
      <w:r>
        <w:rPr>
          <w:rFonts w:ascii="Times New Roman" w:hAnsi="Times New Roman" w:cs="Times New Roman"/>
          <w:sz w:val="28"/>
          <w:szCs w:val="28"/>
        </w:rPr>
        <w:t>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8464AC" w:rsidRPr="0087396A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5.4. Жалоба  подается  в  письменной  форме  на  бумажном  носителе,  в электронной форме</w:t>
      </w:r>
      <w:r w:rsidR="006A10D9">
        <w:rPr>
          <w:rFonts w:ascii="Times New Roman" w:hAnsi="Times New Roman" w:cs="Times New Roman"/>
          <w:color w:val="000000"/>
          <w:sz w:val="28"/>
          <w:szCs w:val="24"/>
        </w:rPr>
        <w:t xml:space="preserve"> в отдел или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на имя главы Советского муниципального района.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6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 должна содержать: </w:t>
      </w:r>
    </w:p>
    <w:p w:rsidR="008464AC" w:rsidRPr="006F2486" w:rsidRDefault="008464AC" w:rsidP="00575D9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A352E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8464AC" w:rsidRPr="006F2486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л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>ичную подпись и дату.</w:t>
      </w:r>
    </w:p>
    <w:p w:rsidR="008464AC" w:rsidRPr="006F2486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7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F2725F">
        <w:rPr>
          <w:rFonts w:ascii="Times New Roman" w:hAnsi="Times New Roman" w:cs="Times New Roman"/>
          <w:color w:val="000000"/>
          <w:spacing w:val="1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8464AC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spacing w:val="1"/>
          <w:sz w:val="28"/>
        </w:rPr>
        <w:t>5.9.</w:t>
      </w:r>
      <w:r w:rsidRPr="006A10D9">
        <w:rPr>
          <w:rFonts w:ascii="Times New Roman" w:hAnsi="Times New Roman" w:cs="Times New Roman"/>
          <w:color w:val="000000"/>
          <w:spacing w:val="1"/>
          <w:sz w:val="28"/>
        </w:rPr>
        <w:t xml:space="preserve"> По результатам рассмотрения жалобы руководитель отдела, администрация </w:t>
      </w:r>
      <w:r w:rsidRPr="006A10D9">
        <w:rPr>
          <w:rFonts w:ascii="Times New Roman" w:hAnsi="Times New Roman" w:cs="Times New Roman"/>
          <w:color w:val="000000"/>
          <w:sz w:val="28"/>
        </w:rPr>
        <w:t xml:space="preserve">Советского муниципального района принимает одно из следующих решений: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color w:val="000000"/>
          <w:sz w:val="28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6A10D9" w:rsidRPr="006A10D9" w:rsidRDefault="006A10D9" w:rsidP="006A10D9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6A10D9">
        <w:rPr>
          <w:rFonts w:ascii="Times New Roman" w:hAnsi="Times New Roman" w:cs="Times New Roman"/>
          <w:color w:val="000000"/>
          <w:sz w:val="28"/>
        </w:rPr>
        <w:t xml:space="preserve">- отказывает в удовлетворении жалобы.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порядок обжалования принятого по жалобе решения.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Советского муниципального района по жалобе (далее - обжалование) подается на имя главы </w:t>
      </w:r>
      <w:r w:rsidR="00D87AF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F248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</w:t>
      </w:r>
      <w:r w:rsidR="00D87AF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F2486">
        <w:rPr>
          <w:rFonts w:ascii="Times New Roman" w:hAnsi="Times New Roman" w:cs="Times New Roman"/>
          <w:sz w:val="28"/>
          <w:szCs w:val="28"/>
        </w:rPr>
        <w:t>муниципального района принимает одно из следующих решений: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8464AC" w:rsidRPr="006F2486" w:rsidRDefault="00E34FA3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64AC" w:rsidRPr="006F248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F81840" w:rsidRDefault="00F81840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Cs w:val="24"/>
        </w:rPr>
      </w:pP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D5" w:rsidRDefault="000E36D5" w:rsidP="00D81AD4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E36D5" w:rsidRDefault="00E34FA3" w:rsidP="00D81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36D5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E36D5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F86F3C" w:rsidRPr="00651669" w:rsidRDefault="000E36D5" w:rsidP="00D81AD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    </w:t>
      </w:r>
      <w:r w:rsidR="00E34FA3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13A64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13A64" w:rsidRPr="00F13A64" w:rsidRDefault="00F13A64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FF0350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разрешения на </w:t>
      </w:r>
      <w:r w:rsidR="009556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FF0350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C76E51" w:rsidRDefault="00C76E51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76E51" w:rsidRPr="00C76E51" w:rsidRDefault="00C76E5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b/>
          <w:color w:val="000000" w:themeColor="text1"/>
          <w:sz w:val="22"/>
          <w:szCs w:val="22"/>
          <w:lang w:eastAsia="en-US"/>
        </w:rPr>
      </w:pPr>
    </w:p>
    <w:p w:rsidR="00506C6D" w:rsidRPr="00C76E51" w:rsidRDefault="00506C6D" w:rsidP="00575D91">
      <w:pPr>
        <w:tabs>
          <w:tab w:val="left" w:pos="0"/>
        </w:tabs>
        <w:ind w:firstLine="709"/>
      </w:pPr>
    </w:p>
    <w:p w:rsidR="00C76E51" w:rsidRPr="00A66A9F" w:rsidRDefault="00FB5356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C76E51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BE271C">
        <w:rPr>
          <w:rFonts w:ascii="Times New Roman" w:hAnsi="Times New Roman" w:cs="Times New Roman"/>
          <w:b/>
          <w:sz w:val="28"/>
          <w:szCs w:val="28"/>
        </w:rPr>
        <w:t>я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F81840">
        <w:rPr>
          <w:rFonts w:ascii="Times New Roman" w:hAnsi="Times New Roman" w:cs="Times New Roman"/>
          <w:b/>
          <w:sz w:val="28"/>
          <w:szCs w:val="28"/>
        </w:rPr>
        <w:t>.</w:t>
      </w:r>
    </w:p>
    <w:p w:rsidR="00C76E51" w:rsidRPr="00A66A9F" w:rsidRDefault="00C76E51" w:rsidP="00575D9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49"/>
        <w:gridCol w:w="1845"/>
        <w:gridCol w:w="1870"/>
        <w:gridCol w:w="2234"/>
        <w:gridCol w:w="1856"/>
      </w:tblGrid>
      <w:tr w:rsidR="00C76E51" w:rsidRPr="00A66A9F" w:rsidTr="00F81840">
        <w:tc>
          <w:tcPr>
            <w:tcW w:w="2049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0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234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56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76E51" w:rsidRPr="00A66A9F" w:rsidTr="00F81840">
        <w:tc>
          <w:tcPr>
            <w:tcW w:w="204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Администрация Советского муниципального района</w:t>
            </w:r>
          </w:p>
        </w:tc>
        <w:tc>
          <w:tcPr>
            <w:tcW w:w="1845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Степное, ул.50 лет Победы,3</w:t>
            </w:r>
          </w:p>
        </w:tc>
        <w:tc>
          <w:tcPr>
            <w:tcW w:w="187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5-00-49</w:t>
            </w:r>
          </w:p>
        </w:tc>
        <w:tc>
          <w:tcPr>
            <w:tcW w:w="2234" w:type="dxa"/>
          </w:tcPr>
          <w:p w:rsidR="00C76E51" w:rsidRPr="00D1072D" w:rsidRDefault="00C76E51" w:rsidP="00FF03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http</w:t>
            </w:r>
            <w:r w:rsidRPr="00D1072D">
              <w:rPr>
                <w:rFonts w:ascii="Times New Roman" w:eastAsia="Calibri" w:hAnsi="Times New Roman" w:cs="Times New Roman"/>
                <w:u w:val="single"/>
              </w:rPr>
              <w:t>://</w:t>
            </w: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stepnoe</w:t>
            </w:r>
            <w:r w:rsidR="00D1072D" w:rsidRPr="00D1072D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D1072D">
              <w:rPr>
                <w:rFonts w:ascii="Times New Roman" w:eastAsia="Calibri" w:hAnsi="Times New Roman" w:cs="Times New Roman"/>
                <w:u w:val="single"/>
                <w:lang w:val="en-US"/>
              </w:rPr>
              <w:t>adm.ru</w:t>
            </w:r>
          </w:p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F81840">
        <w:tc>
          <w:tcPr>
            <w:tcW w:w="204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45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Степное, ул.50 лет Победы,3</w:t>
            </w:r>
          </w:p>
        </w:tc>
        <w:tc>
          <w:tcPr>
            <w:tcW w:w="187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5-05-54</w:t>
            </w:r>
          </w:p>
        </w:tc>
        <w:tc>
          <w:tcPr>
            <w:tcW w:w="2234" w:type="dxa"/>
          </w:tcPr>
          <w:p w:rsidR="00C76E51" w:rsidRPr="00882F6C" w:rsidRDefault="00FB5356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C76E51" w:rsidRPr="00882F6C">
                <w:rPr>
                  <w:rStyle w:val="a4"/>
                  <w:rFonts w:ascii="Times New Roman" w:hAnsi="Times New Roman" w:cs="Times New Roman"/>
                  <w:lang w:val="en-US"/>
                </w:rPr>
                <w:t>Sovet2012@yandex.ru</w:t>
              </w:r>
            </w:hyperlink>
          </w:p>
        </w:tc>
        <w:tc>
          <w:tcPr>
            <w:tcW w:w="1856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</w:tbl>
    <w:p w:rsidR="00C76E51" w:rsidRDefault="00C76E51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1840" w:rsidRDefault="00F81840" w:rsidP="00575D91">
      <w:pPr>
        <w:tabs>
          <w:tab w:val="left" w:pos="0"/>
        </w:tabs>
        <w:ind w:firstLine="709"/>
      </w:pPr>
    </w:p>
    <w:p w:rsidR="00F81840" w:rsidRDefault="00F81840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Главе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юридического лица,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организационно-правовая форма)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места нахождения)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62"/>
      <w:bookmarkEnd w:id="16"/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(тип рынка)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место расположения объекта или объектов недвижимости, где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редполагается организовать рынок)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лицев Единый государственный реестр юридических лиц 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 органе____________________________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(дата, подпись руководителя, печать)           (Ф.И.О.)</w:t>
      </w: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Pr="005A7BA6" w:rsidRDefault="00F86F3C" w:rsidP="00575D91">
      <w:pPr>
        <w:widowControl w:val="0"/>
        <w:tabs>
          <w:tab w:val="left" w:pos="0"/>
          <w:tab w:val="left" w:pos="159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Pr="00492B15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5A7BA6">
        <w:rPr>
          <w:rFonts w:ascii="Times New Roman" w:hAnsi="Times New Roman" w:cs="Times New Roman"/>
          <w:sz w:val="28"/>
          <w:szCs w:val="28"/>
        </w:rPr>
        <w:t>Предоставление р</w:t>
      </w:r>
      <w:r w:rsidRPr="00CE6DEE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A7BA6">
        <w:rPr>
          <w:rFonts w:ascii="Times New Roman" w:hAnsi="Times New Roman" w:cs="Times New Roman"/>
          <w:sz w:val="28"/>
          <w:szCs w:val="28"/>
        </w:rPr>
        <w:t>право организации розничного рынка территории Советского муниципального района</w:t>
      </w:r>
      <w:r w:rsidRPr="00CE6DEE">
        <w:rPr>
          <w:rFonts w:ascii="Times New Roman" w:hAnsi="Times New Roman" w:cs="Times New Roman"/>
          <w:sz w:val="28"/>
          <w:szCs w:val="28"/>
        </w:rPr>
        <w:t>»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F86F3C" w:rsidRPr="00CE6DEE" w:rsidTr="00506C6D"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tabs>
          <w:tab w:val="left" w:pos="0"/>
        </w:tabs>
        <w:ind w:firstLine="709"/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A02">
        <w:rPr>
          <w:rFonts w:ascii="Times New Roman" w:hAnsi="Times New Roman" w:cs="Times New Roman"/>
          <w:sz w:val="22"/>
          <w:szCs w:val="22"/>
        </w:rPr>
        <w:t>(наименование юридического лица, ФИО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A02">
        <w:rPr>
          <w:rFonts w:ascii="Times New Roman" w:hAnsi="Times New Roman" w:cs="Times New Roman"/>
          <w:sz w:val="22"/>
          <w:szCs w:val="22"/>
        </w:rPr>
        <w:t xml:space="preserve">  физического лица, почтовый адрес, телефон, факс)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</w:t>
      </w:r>
      <w:r w:rsidR="00B243B8">
        <w:rPr>
          <w:rFonts w:ascii="Times New Roman" w:hAnsi="Times New Roman" w:cs="Times New Roman"/>
          <w:sz w:val="28"/>
          <w:szCs w:val="28"/>
        </w:rPr>
        <w:t>____      МП    ______________</w:t>
      </w:r>
      <w:r w:rsidRPr="00057C9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6F3C" w:rsidRPr="00DB5074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F86F3C" w:rsidRPr="00FE06F5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F86F3C" w:rsidRPr="00CE6DEE" w:rsidRDefault="00F86F3C" w:rsidP="00575D91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A375A3" w:rsidRPr="004D62EA" w:rsidRDefault="00A375A3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375A3">
        <w:rPr>
          <w:rFonts w:ascii="Times New Roman" w:hAnsi="Times New Roman" w:cs="Times New Roman"/>
          <w:color w:val="000000" w:themeColor="text1"/>
        </w:rPr>
        <w:t>(на бланке администрации</w:t>
      </w:r>
      <w:r w:rsidR="00244C2D">
        <w:rPr>
          <w:rFonts w:ascii="Times New Roman" w:hAnsi="Times New Roman" w:cs="Times New Roman"/>
          <w:color w:val="000000" w:themeColor="text1"/>
        </w:rPr>
        <w:t xml:space="preserve"> Советского</w:t>
      </w:r>
      <w:r w:rsidRPr="00A375A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C2D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РАЗРЕШЕНИЕ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8464AC" w:rsidP="00575D9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________          </w:t>
      </w:r>
      <w:r w:rsidR="004D62EA">
        <w:rPr>
          <w:rFonts w:ascii="Times New Roman" w:hAnsi="Times New Roman" w:cs="Times New Roman"/>
          <w:sz w:val="28"/>
          <w:szCs w:val="28"/>
        </w:rPr>
        <w:t>«   »</w:t>
      </w:r>
      <w:r w:rsidR="00B243B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>г.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0D2E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муниципальногорайона  на основании 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A02">
        <w:rPr>
          <w:rFonts w:ascii="Times New Roman" w:hAnsi="Times New Roman" w:cs="Times New Roman"/>
        </w:rPr>
        <w:t>(указывается правовой акт органа местного самоуправления,дата и номер его принятия)</w:t>
      </w:r>
    </w:p>
    <w:p w:rsidR="00F86F3C" w:rsidRPr="00244C2D" w:rsidRDefault="004D62EA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740D2E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полное и (в случае если имеется)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сокращенное наименования, в том числе фирменное наименование,         организационно-правовая форма юридического лица, место его нахождения, ИНН)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организовать 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__________</w:t>
      </w:r>
      <w:r w:rsidRPr="00244C2D">
        <w:rPr>
          <w:rFonts w:ascii="Times New Roman" w:hAnsi="Times New Roman" w:cs="Times New Roman"/>
          <w:sz w:val="28"/>
          <w:szCs w:val="28"/>
        </w:rPr>
        <w:t xml:space="preserve"> розничный рынок.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(тип рынка)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  <w:r w:rsidR="004D62EA">
        <w:rPr>
          <w:rFonts w:ascii="Times New Roman" w:hAnsi="Times New Roman" w:cs="Times New Roman"/>
          <w:sz w:val="28"/>
          <w:szCs w:val="28"/>
        </w:rPr>
        <w:t xml:space="preserve"> п</w:t>
      </w:r>
      <w:r w:rsidRPr="00244C2D">
        <w:rPr>
          <w:rFonts w:ascii="Times New Roman" w:hAnsi="Times New Roman" w:cs="Times New Roman"/>
          <w:sz w:val="28"/>
          <w:szCs w:val="28"/>
        </w:rPr>
        <w:t>редполагается организовать рынок: ______________________________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707F29" w:rsidRDefault="00707F2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Срок действия разрешения с</w:t>
      </w:r>
      <w:r w:rsidR="004D62EA">
        <w:rPr>
          <w:rFonts w:ascii="Times New Roman" w:hAnsi="Times New Roman" w:cs="Times New Roman"/>
          <w:sz w:val="28"/>
          <w:szCs w:val="28"/>
        </w:rPr>
        <w:t xml:space="preserve"> «</w:t>
      </w:r>
      <w:r w:rsidRPr="00244C2D">
        <w:rPr>
          <w:rFonts w:ascii="Times New Roman" w:hAnsi="Times New Roman" w:cs="Times New Roman"/>
          <w:sz w:val="28"/>
          <w:szCs w:val="28"/>
        </w:rPr>
        <w:t>__</w:t>
      </w:r>
      <w:r w:rsidR="00740D2E">
        <w:rPr>
          <w:rFonts w:ascii="Times New Roman" w:hAnsi="Times New Roman" w:cs="Times New Roman"/>
          <w:sz w:val="28"/>
          <w:szCs w:val="28"/>
        </w:rPr>
        <w:t>_____________</w:t>
      </w:r>
      <w:r w:rsidR="004D62EA">
        <w:rPr>
          <w:rFonts w:ascii="Times New Roman" w:hAnsi="Times New Roman" w:cs="Times New Roman"/>
          <w:sz w:val="28"/>
          <w:szCs w:val="28"/>
        </w:rPr>
        <w:t>»</w:t>
      </w:r>
      <w:r w:rsidRPr="00244C2D">
        <w:rPr>
          <w:rFonts w:ascii="Times New Roman" w:hAnsi="Times New Roman" w:cs="Times New Roman"/>
          <w:sz w:val="28"/>
          <w:szCs w:val="28"/>
        </w:rPr>
        <w:t xml:space="preserve"> до</w:t>
      </w:r>
      <w:r w:rsidR="004D62EA">
        <w:rPr>
          <w:rFonts w:ascii="Times New Roman" w:hAnsi="Times New Roman" w:cs="Times New Roman"/>
          <w:sz w:val="28"/>
          <w:szCs w:val="28"/>
        </w:rPr>
        <w:t>«_____________»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D2E" w:rsidRPr="00244C2D" w:rsidRDefault="00740D2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(подпись уполномоченного лица)                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М.П.</w:t>
      </w:r>
    </w:p>
    <w:p w:rsidR="00F86F3C" w:rsidRPr="00244C2D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C2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D32532" w:rsidRDefault="00D32532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32532" w:rsidRPr="00C76E51" w:rsidRDefault="00D3253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Courier New" w:hAnsi="Courier New" w:cs="Courier New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УВЕДОМЛЕНИЕ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о выдаче разрешения 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4D62E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72D">
        <w:rPr>
          <w:rFonts w:ascii="Times New Roman" w:hAnsi="Times New Roman" w:cs="Times New Roman"/>
          <w:sz w:val="28"/>
          <w:szCs w:val="28"/>
        </w:rPr>
        <w:t xml:space="preserve">__» ___________________ </w:t>
      </w:r>
      <w:r w:rsidR="00F86F3C" w:rsidRPr="00244C2D">
        <w:rPr>
          <w:rFonts w:ascii="Times New Roman" w:hAnsi="Times New Roman" w:cs="Times New Roman"/>
          <w:sz w:val="28"/>
          <w:szCs w:val="28"/>
        </w:rPr>
        <w:t>г.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C2D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муниципальногорайона  на осно</w:t>
      </w:r>
      <w:r w:rsidR="00E24A02">
        <w:rPr>
          <w:rFonts w:ascii="Times New Roman" w:hAnsi="Times New Roman" w:cs="Times New Roman"/>
          <w:sz w:val="28"/>
          <w:szCs w:val="28"/>
        </w:rPr>
        <w:t>вании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</w:t>
      </w:r>
      <w:r w:rsidR="00D478B9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D478B9">
        <w:rPr>
          <w:rFonts w:ascii="Times New Roman" w:hAnsi="Times New Roman" w:cs="Times New Roman"/>
          <w:sz w:val="28"/>
          <w:szCs w:val="28"/>
        </w:rPr>
        <w:t>мляет</w:t>
      </w:r>
      <w:r w:rsidR="00AD647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D647E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E24A02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(полное наименование заявителя)</w:t>
      </w:r>
    </w:p>
    <w:p w:rsidR="00F13A6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AD647E">
        <w:rPr>
          <w:rFonts w:ascii="Times New Roman" w:hAnsi="Times New Roman" w:cs="Times New Roman"/>
          <w:sz w:val="28"/>
          <w:szCs w:val="28"/>
        </w:rPr>
        <w:t>_</w:t>
      </w:r>
      <w:r w:rsidRPr="00244C2D">
        <w:rPr>
          <w:rFonts w:ascii="Times New Roman" w:hAnsi="Times New Roman" w:cs="Times New Roman"/>
          <w:sz w:val="28"/>
          <w:szCs w:val="28"/>
        </w:rPr>
        <w:t>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наименование уполномоченного органа    местного самоуправления)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D478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6F3C" w:rsidRPr="00244C2D" w:rsidRDefault="00F86F3C" w:rsidP="00AD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(подпись уполномоченного лица)                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13A64" w:rsidRDefault="00F86F3C" w:rsidP="00575D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  <w:r w:rsidRPr="00A375A3">
        <w:rPr>
          <w:rFonts w:ascii="Times New Roman" w:hAnsi="Times New Roman" w:cs="Times New Roman"/>
          <w:sz w:val="20"/>
          <w:szCs w:val="20"/>
        </w:rPr>
        <w:br w:type="page"/>
      </w:r>
    </w:p>
    <w:p w:rsid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75A6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60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A375A3" w:rsidRP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A375A3" w:rsidRP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</w:t>
      </w:r>
      <w:r w:rsidR="008464A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375A3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      УВЕДОМЛЕНИЕ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об отказе в выдаче разрешения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13A64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F86F3C" w:rsidRPr="00E14E8E">
        <w:rPr>
          <w:rFonts w:ascii="Times New Roman" w:hAnsi="Times New Roman" w:cs="Times New Roman"/>
          <w:sz w:val="28"/>
          <w:szCs w:val="28"/>
        </w:rPr>
        <w:t>__</w:t>
      </w:r>
      <w:r w:rsidR="0065692B">
        <w:rPr>
          <w:rFonts w:ascii="Times New Roman" w:hAnsi="Times New Roman" w:cs="Times New Roman"/>
          <w:sz w:val="28"/>
          <w:szCs w:val="28"/>
        </w:rPr>
        <w:t>______________</w:t>
      </w:r>
      <w:r w:rsidR="00F86F3C" w:rsidRPr="00E14E8E">
        <w:rPr>
          <w:rFonts w:ascii="Times New Roman" w:hAnsi="Times New Roman" w:cs="Times New Roman"/>
          <w:sz w:val="28"/>
          <w:szCs w:val="28"/>
        </w:rPr>
        <w:t>г.</w:t>
      </w:r>
    </w:p>
    <w:p w:rsidR="0065692B" w:rsidRDefault="0065692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="00175BE9">
        <w:rPr>
          <w:rFonts w:ascii="Times New Roman" w:hAnsi="Times New Roman" w:cs="Times New Roman"/>
          <w:sz w:val="28"/>
          <w:szCs w:val="28"/>
        </w:rPr>
        <w:t>Советского</w:t>
      </w:r>
      <w:r w:rsidRPr="00E14E8E">
        <w:rPr>
          <w:rFonts w:ascii="Times New Roman" w:hAnsi="Times New Roman" w:cs="Times New Roman"/>
          <w:sz w:val="28"/>
          <w:szCs w:val="28"/>
        </w:rPr>
        <w:t xml:space="preserve"> муниципальногорайона  на основании 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92B">
        <w:rPr>
          <w:rFonts w:ascii="Times New Roman" w:hAnsi="Times New Roman" w:cs="Times New Roman"/>
          <w:sz w:val="28"/>
          <w:szCs w:val="28"/>
        </w:rPr>
        <w:t>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(полное наименование заявителя)</w:t>
      </w:r>
    </w:p>
    <w:p w:rsidR="00F86F3C" w:rsidRPr="00E14E8E" w:rsidRDefault="00F86F3C" w:rsidP="00AD64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наименование уполномоченного органа  местного самоуправления)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Примечание:__________________________________________________</w:t>
      </w:r>
      <w:r w:rsidR="00175BE9">
        <w:rPr>
          <w:rFonts w:ascii="Times New Roman" w:hAnsi="Times New Roman" w:cs="Times New Roman"/>
          <w:sz w:val="28"/>
          <w:szCs w:val="28"/>
        </w:rPr>
        <w:t>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</w:t>
      </w:r>
      <w:r w:rsidR="00175BE9">
        <w:rPr>
          <w:rFonts w:ascii="Times New Roman" w:hAnsi="Times New Roman" w:cs="Times New Roman"/>
          <w:sz w:val="28"/>
          <w:szCs w:val="28"/>
        </w:rPr>
        <w:t>___________________________</w:t>
      </w:r>
      <w:r w:rsidRPr="00E14E8E">
        <w:rPr>
          <w:rFonts w:ascii="Times New Roman" w:hAnsi="Times New Roman" w:cs="Times New Roman"/>
          <w:sz w:val="28"/>
          <w:szCs w:val="28"/>
        </w:rPr>
        <w:t>__________</w:t>
      </w:r>
      <w:r w:rsidR="00AD647E">
        <w:rPr>
          <w:rFonts w:ascii="Times New Roman" w:hAnsi="Times New Roman" w:cs="Times New Roman"/>
          <w:sz w:val="28"/>
          <w:szCs w:val="28"/>
        </w:rPr>
        <w:t>_________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5BE9">
        <w:rPr>
          <w:rFonts w:ascii="Times New Roman" w:hAnsi="Times New Roman" w:cs="Times New Roman"/>
          <w:sz w:val="28"/>
          <w:szCs w:val="28"/>
        </w:rPr>
        <w:t>________________________</w:t>
      </w:r>
      <w:r w:rsidR="00CF3019">
        <w:rPr>
          <w:rFonts w:ascii="Times New Roman" w:hAnsi="Times New Roman" w:cs="Times New Roman"/>
          <w:sz w:val="28"/>
          <w:szCs w:val="28"/>
        </w:rPr>
        <w:t>______</w:t>
      </w:r>
      <w:r w:rsidR="00AD647E">
        <w:rPr>
          <w:rFonts w:ascii="Times New Roman" w:hAnsi="Times New Roman" w:cs="Times New Roman"/>
          <w:sz w:val="28"/>
          <w:szCs w:val="28"/>
        </w:rPr>
        <w:t>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    (указывается обоснование причин отказа в предоставлении разрешения на право организации розничного рынка    в соответствии с </w:t>
      </w:r>
      <w:hyperlink r:id="rId32" w:history="1">
        <w:r w:rsidRPr="00E24A02">
          <w:rPr>
            <w:rFonts w:ascii="Times New Roman" w:hAnsi="Times New Roman" w:cs="Times New Roman"/>
            <w:color w:val="0000FF"/>
          </w:rPr>
          <w:t>Федеральным законом</w:t>
        </w:r>
      </w:hyperlink>
      <w:r w:rsidR="00F13A64">
        <w:rPr>
          <w:rFonts w:ascii="Times New Roman" w:hAnsi="Times New Roman" w:cs="Times New Roman"/>
        </w:rPr>
        <w:t>«</w:t>
      </w:r>
      <w:r w:rsidRPr="00E24A02">
        <w:rPr>
          <w:rFonts w:ascii="Times New Roman" w:hAnsi="Times New Roman" w:cs="Times New Roman"/>
        </w:rPr>
        <w:t>О розничных рынках  и о внесении изменений в Трудо</w:t>
      </w:r>
      <w:r w:rsidR="00F13A64">
        <w:rPr>
          <w:rFonts w:ascii="Times New Roman" w:hAnsi="Times New Roman" w:cs="Times New Roman"/>
        </w:rPr>
        <w:t>вой кодекс Российской Федерации»</w:t>
      </w:r>
      <w:r w:rsidRPr="00E24A02">
        <w:rPr>
          <w:rFonts w:ascii="Times New Roman" w:hAnsi="Times New Roman" w:cs="Times New Roman"/>
        </w:rPr>
        <w:t>)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Pr="00E14E8E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(подпись уполномоченного лица)               (должность, ФИО)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sectPr w:rsidR="00F86F3C" w:rsidSect="00853C41">
      <w:footerReference w:type="default" r:id="rId33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8B" w:rsidRDefault="008A228B" w:rsidP="003F260F">
      <w:pPr>
        <w:spacing w:after="0" w:line="240" w:lineRule="auto"/>
      </w:pPr>
      <w:r>
        <w:separator/>
      </w:r>
    </w:p>
  </w:endnote>
  <w:endnote w:type="continuationSeparator" w:id="1">
    <w:p w:rsidR="008A228B" w:rsidRDefault="008A228B" w:rsidP="003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9611"/>
      <w:docPartObj>
        <w:docPartGallery w:val="Page Numbers (Bottom of Page)"/>
        <w:docPartUnique/>
      </w:docPartObj>
    </w:sdtPr>
    <w:sdtContent>
      <w:p w:rsidR="00F217AC" w:rsidRDefault="00FB5356">
        <w:pPr>
          <w:pStyle w:val="ae"/>
          <w:jc w:val="right"/>
        </w:pPr>
        <w:r>
          <w:fldChar w:fldCharType="begin"/>
        </w:r>
        <w:r w:rsidR="00265F66">
          <w:instrText xml:space="preserve"> PAGE   \* MERGEFORMAT </w:instrText>
        </w:r>
        <w:r>
          <w:fldChar w:fldCharType="separate"/>
        </w:r>
        <w:r w:rsidR="009C5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17AC" w:rsidRDefault="00F217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8B" w:rsidRDefault="008A228B" w:rsidP="003F260F">
      <w:pPr>
        <w:spacing w:after="0" w:line="240" w:lineRule="auto"/>
      </w:pPr>
      <w:r>
        <w:separator/>
      </w:r>
    </w:p>
  </w:footnote>
  <w:footnote w:type="continuationSeparator" w:id="1">
    <w:p w:rsidR="008A228B" w:rsidRDefault="008A228B" w:rsidP="003F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3C"/>
    <w:rsid w:val="000002DA"/>
    <w:rsid w:val="00013455"/>
    <w:rsid w:val="00024DF7"/>
    <w:rsid w:val="00025970"/>
    <w:rsid w:val="00034527"/>
    <w:rsid w:val="00035496"/>
    <w:rsid w:val="00037DB8"/>
    <w:rsid w:val="0004301C"/>
    <w:rsid w:val="00047B68"/>
    <w:rsid w:val="00052B1C"/>
    <w:rsid w:val="0005605D"/>
    <w:rsid w:val="000566AB"/>
    <w:rsid w:val="00060681"/>
    <w:rsid w:val="00065FCB"/>
    <w:rsid w:val="00075A6C"/>
    <w:rsid w:val="000A32A7"/>
    <w:rsid w:val="000B2749"/>
    <w:rsid w:val="000B4A94"/>
    <w:rsid w:val="000B6B94"/>
    <w:rsid w:val="000C3604"/>
    <w:rsid w:val="000E36D5"/>
    <w:rsid w:val="000E72EB"/>
    <w:rsid w:val="000F035E"/>
    <w:rsid w:val="000F7128"/>
    <w:rsid w:val="00137C30"/>
    <w:rsid w:val="00151CB3"/>
    <w:rsid w:val="0016047F"/>
    <w:rsid w:val="001714C9"/>
    <w:rsid w:val="001745D0"/>
    <w:rsid w:val="00175BE9"/>
    <w:rsid w:val="001775E4"/>
    <w:rsid w:val="00185142"/>
    <w:rsid w:val="00185746"/>
    <w:rsid w:val="00196223"/>
    <w:rsid w:val="001A757E"/>
    <w:rsid w:val="001B0C41"/>
    <w:rsid w:val="001B6B62"/>
    <w:rsid w:val="001C2D27"/>
    <w:rsid w:val="001C2E7F"/>
    <w:rsid w:val="001D33E8"/>
    <w:rsid w:val="001E0A17"/>
    <w:rsid w:val="0022074F"/>
    <w:rsid w:val="0023020A"/>
    <w:rsid w:val="002409A1"/>
    <w:rsid w:val="002419CF"/>
    <w:rsid w:val="0024260B"/>
    <w:rsid w:val="00244C2D"/>
    <w:rsid w:val="002522AE"/>
    <w:rsid w:val="002548E6"/>
    <w:rsid w:val="00265147"/>
    <w:rsid w:val="00265D4E"/>
    <w:rsid w:val="00265F66"/>
    <w:rsid w:val="00267B04"/>
    <w:rsid w:val="0028054A"/>
    <w:rsid w:val="00286015"/>
    <w:rsid w:val="00297DDC"/>
    <w:rsid w:val="002A37C2"/>
    <w:rsid w:val="002D71C9"/>
    <w:rsid w:val="002F22D2"/>
    <w:rsid w:val="003056B1"/>
    <w:rsid w:val="00307DFE"/>
    <w:rsid w:val="00320A13"/>
    <w:rsid w:val="00323736"/>
    <w:rsid w:val="0034699E"/>
    <w:rsid w:val="0035155F"/>
    <w:rsid w:val="00354773"/>
    <w:rsid w:val="00357152"/>
    <w:rsid w:val="003627C5"/>
    <w:rsid w:val="003639C1"/>
    <w:rsid w:val="003716AB"/>
    <w:rsid w:val="00380DAE"/>
    <w:rsid w:val="00385B05"/>
    <w:rsid w:val="00387586"/>
    <w:rsid w:val="003A5809"/>
    <w:rsid w:val="003A6C75"/>
    <w:rsid w:val="003B6BF6"/>
    <w:rsid w:val="003C708D"/>
    <w:rsid w:val="003C754F"/>
    <w:rsid w:val="003E6F5C"/>
    <w:rsid w:val="003F0117"/>
    <w:rsid w:val="003F260F"/>
    <w:rsid w:val="003F5710"/>
    <w:rsid w:val="003F74ED"/>
    <w:rsid w:val="004021D7"/>
    <w:rsid w:val="00403EF0"/>
    <w:rsid w:val="00406FF5"/>
    <w:rsid w:val="004101AB"/>
    <w:rsid w:val="00410974"/>
    <w:rsid w:val="0041097A"/>
    <w:rsid w:val="0043501D"/>
    <w:rsid w:val="00435851"/>
    <w:rsid w:val="004574D2"/>
    <w:rsid w:val="00457900"/>
    <w:rsid w:val="00457E99"/>
    <w:rsid w:val="0046615B"/>
    <w:rsid w:val="0047261A"/>
    <w:rsid w:val="00476DE7"/>
    <w:rsid w:val="00482CB8"/>
    <w:rsid w:val="0049026D"/>
    <w:rsid w:val="00492B15"/>
    <w:rsid w:val="0049577E"/>
    <w:rsid w:val="004A25E5"/>
    <w:rsid w:val="004A26B7"/>
    <w:rsid w:val="004A3ED2"/>
    <w:rsid w:val="004C5EFB"/>
    <w:rsid w:val="004D62EA"/>
    <w:rsid w:val="004E01B2"/>
    <w:rsid w:val="004E39E0"/>
    <w:rsid w:val="004F19B2"/>
    <w:rsid w:val="004F44D7"/>
    <w:rsid w:val="00506C6D"/>
    <w:rsid w:val="00524983"/>
    <w:rsid w:val="00527E2B"/>
    <w:rsid w:val="00531EB7"/>
    <w:rsid w:val="005360F0"/>
    <w:rsid w:val="005440E1"/>
    <w:rsid w:val="0056527E"/>
    <w:rsid w:val="00575D91"/>
    <w:rsid w:val="0059414C"/>
    <w:rsid w:val="005A5C9E"/>
    <w:rsid w:val="005A7BA6"/>
    <w:rsid w:val="005B1747"/>
    <w:rsid w:val="005B54ED"/>
    <w:rsid w:val="005C2D17"/>
    <w:rsid w:val="005D35C6"/>
    <w:rsid w:val="005F217F"/>
    <w:rsid w:val="005F607E"/>
    <w:rsid w:val="006144C9"/>
    <w:rsid w:val="00635E8D"/>
    <w:rsid w:val="006549A0"/>
    <w:rsid w:val="0065692B"/>
    <w:rsid w:val="00677180"/>
    <w:rsid w:val="00691B45"/>
    <w:rsid w:val="006A10D9"/>
    <w:rsid w:val="006A12C3"/>
    <w:rsid w:val="006A5B65"/>
    <w:rsid w:val="006B0C27"/>
    <w:rsid w:val="006B67EE"/>
    <w:rsid w:val="006C0950"/>
    <w:rsid w:val="006D202B"/>
    <w:rsid w:val="006D7AB4"/>
    <w:rsid w:val="006E204C"/>
    <w:rsid w:val="006E3111"/>
    <w:rsid w:val="006F333E"/>
    <w:rsid w:val="006F4DD3"/>
    <w:rsid w:val="00700337"/>
    <w:rsid w:val="007041AC"/>
    <w:rsid w:val="00706C36"/>
    <w:rsid w:val="00707F29"/>
    <w:rsid w:val="00710DFA"/>
    <w:rsid w:val="00726C30"/>
    <w:rsid w:val="00730580"/>
    <w:rsid w:val="00731BCD"/>
    <w:rsid w:val="007364D5"/>
    <w:rsid w:val="00740D2E"/>
    <w:rsid w:val="007511D3"/>
    <w:rsid w:val="00760A83"/>
    <w:rsid w:val="00763EDE"/>
    <w:rsid w:val="00772ABF"/>
    <w:rsid w:val="007762C8"/>
    <w:rsid w:val="00790CE0"/>
    <w:rsid w:val="007B1757"/>
    <w:rsid w:val="007B5288"/>
    <w:rsid w:val="007B7527"/>
    <w:rsid w:val="007C13E7"/>
    <w:rsid w:val="007F0AD6"/>
    <w:rsid w:val="008125FC"/>
    <w:rsid w:val="00813D0B"/>
    <w:rsid w:val="00814467"/>
    <w:rsid w:val="00827659"/>
    <w:rsid w:val="0083577D"/>
    <w:rsid w:val="008445FF"/>
    <w:rsid w:val="008464AC"/>
    <w:rsid w:val="00853C41"/>
    <w:rsid w:val="008566E6"/>
    <w:rsid w:val="00857FAF"/>
    <w:rsid w:val="008604F6"/>
    <w:rsid w:val="00866034"/>
    <w:rsid w:val="00870050"/>
    <w:rsid w:val="00882F6C"/>
    <w:rsid w:val="008A228B"/>
    <w:rsid w:val="008B2D65"/>
    <w:rsid w:val="008D2A0F"/>
    <w:rsid w:val="008E7CD3"/>
    <w:rsid w:val="008F3C1F"/>
    <w:rsid w:val="008F5D95"/>
    <w:rsid w:val="0090144F"/>
    <w:rsid w:val="00905FEA"/>
    <w:rsid w:val="00936274"/>
    <w:rsid w:val="009414F2"/>
    <w:rsid w:val="00943212"/>
    <w:rsid w:val="0095081C"/>
    <w:rsid w:val="00951862"/>
    <w:rsid w:val="0095471C"/>
    <w:rsid w:val="0095561A"/>
    <w:rsid w:val="0096515A"/>
    <w:rsid w:val="0097206C"/>
    <w:rsid w:val="00973E05"/>
    <w:rsid w:val="009748E7"/>
    <w:rsid w:val="00974EEC"/>
    <w:rsid w:val="00975832"/>
    <w:rsid w:val="0098309A"/>
    <w:rsid w:val="00985823"/>
    <w:rsid w:val="0099604E"/>
    <w:rsid w:val="009A3ACB"/>
    <w:rsid w:val="009A4906"/>
    <w:rsid w:val="009A4EF2"/>
    <w:rsid w:val="009B09A8"/>
    <w:rsid w:val="009B2D51"/>
    <w:rsid w:val="009C550D"/>
    <w:rsid w:val="009C57CF"/>
    <w:rsid w:val="00A13A75"/>
    <w:rsid w:val="00A13FF6"/>
    <w:rsid w:val="00A375A3"/>
    <w:rsid w:val="00A41852"/>
    <w:rsid w:val="00A55CE6"/>
    <w:rsid w:val="00A56F49"/>
    <w:rsid w:val="00A63A8E"/>
    <w:rsid w:val="00A73075"/>
    <w:rsid w:val="00A7480E"/>
    <w:rsid w:val="00A9332D"/>
    <w:rsid w:val="00AD1399"/>
    <w:rsid w:val="00AD647E"/>
    <w:rsid w:val="00B022A6"/>
    <w:rsid w:val="00B13F19"/>
    <w:rsid w:val="00B22551"/>
    <w:rsid w:val="00B241E9"/>
    <w:rsid w:val="00B243B8"/>
    <w:rsid w:val="00B252AC"/>
    <w:rsid w:val="00B2669A"/>
    <w:rsid w:val="00B30728"/>
    <w:rsid w:val="00B44BE6"/>
    <w:rsid w:val="00B469FC"/>
    <w:rsid w:val="00B5416B"/>
    <w:rsid w:val="00B6035F"/>
    <w:rsid w:val="00B6054A"/>
    <w:rsid w:val="00B71815"/>
    <w:rsid w:val="00B84373"/>
    <w:rsid w:val="00B8659B"/>
    <w:rsid w:val="00B87760"/>
    <w:rsid w:val="00BA0DA1"/>
    <w:rsid w:val="00BA352E"/>
    <w:rsid w:val="00BB2E3D"/>
    <w:rsid w:val="00BC3B34"/>
    <w:rsid w:val="00BE271C"/>
    <w:rsid w:val="00BE57B2"/>
    <w:rsid w:val="00BF6F37"/>
    <w:rsid w:val="00C002EF"/>
    <w:rsid w:val="00C10AB3"/>
    <w:rsid w:val="00C22578"/>
    <w:rsid w:val="00C333A8"/>
    <w:rsid w:val="00C41975"/>
    <w:rsid w:val="00C42C3C"/>
    <w:rsid w:val="00C52616"/>
    <w:rsid w:val="00C5314F"/>
    <w:rsid w:val="00C56F22"/>
    <w:rsid w:val="00C65A86"/>
    <w:rsid w:val="00C66BD4"/>
    <w:rsid w:val="00C76E51"/>
    <w:rsid w:val="00C8682E"/>
    <w:rsid w:val="00C9326F"/>
    <w:rsid w:val="00CA306B"/>
    <w:rsid w:val="00CB1648"/>
    <w:rsid w:val="00CB4969"/>
    <w:rsid w:val="00CC4101"/>
    <w:rsid w:val="00CE11A8"/>
    <w:rsid w:val="00CE6C61"/>
    <w:rsid w:val="00CF2E7C"/>
    <w:rsid w:val="00CF3019"/>
    <w:rsid w:val="00D065A9"/>
    <w:rsid w:val="00D1072D"/>
    <w:rsid w:val="00D11298"/>
    <w:rsid w:val="00D11CCF"/>
    <w:rsid w:val="00D32532"/>
    <w:rsid w:val="00D3469B"/>
    <w:rsid w:val="00D37445"/>
    <w:rsid w:val="00D478B9"/>
    <w:rsid w:val="00D5474F"/>
    <w:rsid w:val="00D63865"/>
    <w:rsid w:val="00D674E5"/>
    <w:rsid w:val="00D76884"/>
    <w:rsid w:val="00D806CD"/>
    <w:rsid w:val="00D81AD4"/>
    <w:rsid w:val="00D87AF3"/>
    <w:rsid w:val="00DA16AC"/>
    <w:rsid w:val="00DA2BC1"/>
    <w:rsid w:val="00DB002B"/>
    <w:rsid w:val="00DB069E"/>
    <w:rsid w:val="00DC0BAA"/>
    <w:rsid w:val="00DC62F9"/>
    <w:rsid w:val="00DD3156"/>
    <w:rsid w:val="00DD7C83"/>
    <w:rsid w:val="00DE1161"/>
    <w:rsid w:val="00DE35CA"/>
    <w:rsid w:val="00DF6063"/>
    <w:rsid w:val="00E03D9B"/>
    <w:rsid w:val="00E12197"/>
    <w:rsid w:val="00E121CE"/>
    <w:rsid w:val="00E14E8E"/>
    <w:rsid w:val="00E164BE"/>
    <w:rsid w:val="00E24A02"/>
    <w:rsid w:val="00E34FA3"/>
    <w:rsid w:val="00E44872"/>
    <w:rsid w:val="00E462FB"/>
    <w:rsid w:val="00E62580"/>
    <w:rsid w:val="00E83DD4"/>
    <w:rsid w:val="00E87286"/>
    <w:rsid w:val="00E9041F"/>
    <w:rsid w:val="00E92277"/>
    <w:rsid w:val="00EA5303"/>
    <w:rsid w:val="00EB015F"/>
    <w:rsid w:val="00EB6B27"/>
    <w:rsid w:val="00EB70E0"/>
    <w:rsid w:val="00EC420C"/>
    <w:rsid w:val="00ED276E"/>
    <w:rsid w:val="00ED3397"/>
    <w:rsid w:val="00ED73C0"/>
    <w:rsid w:val="00EF2928"/>
    <w:rsid w:val="00F00086"/>
    <w:rsid w:val="00F0056D"/>
    <w:rsid w:val="00F02BBD"/>
    <w:rsid w:val="00F07989"/>
    <w:rsid w:val="00F1022B"/>
    <w:rsid w:val="00F13A64"/>
    <w:rsid w:val="00F16B77"/>
    <w:rsid w:val="00F217AC"/>
    <w:rsid w:val="00F2725F"/>
    <w:rsid w:val="00F35FE3"/>
    <w:rsid w:val="00F40F46"/>
    <w:rsid w:val="00F4112F"/>
    <w:rsid w:val="00F81840"/>
    <w:rsid w:val="00F81F1E"/>
    <w:rsid w:val="00F86F3C"/>
    <w:rsid w:val="00F911A3"/>
    <w:rsid w:val="00F95E05"/>
    <w:rsid w:val="00F95FE0"/>
    <w:rsid w:val="00FA0CB8"/>
    <w:rsid w:val="00FA234F"/>
    <w:rsid w:val="00FB194A"/>
    <w:rsid w:val="00FB5356"/>
    <w:rsid w:val="00FF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3C"/>
  </w:style>
  <w:style w:type="paragraph" w:styleId="1">
    <w:name w:val="heading 1"/>
    <w:basedOn w:val="a"/>
    <w:next w:val="a"/>
    <w:link w:val="10"/>
    <w:uiPriority w:val="9"/>
    <w:qFormat/>
    <w:rsid w:val="009A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480E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6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3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86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6F3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6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6F3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F8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F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748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480E"/>
  </w:style>
  <w:style w:type="character" w:customStyle="1" w:styleId="40">
    <w:name w:val="Заголовок 4 Знак"/>
    <w:basedOn w:val="a0"/>
    <w:link w:val="4"/>
    <w:rsid w:val="00A7480E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80E"/>
  </w:style>
  <w:style w:type="table" w:styleId="ac">
    <w:name w:val="Table Grid"/>
    <w:basedOn w:val="a1"/>
    <w:uiPriority w:val="59"/>
    <w:rsid w:val="00C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260F"/>
  </w:style>
  <w:style w:type="character" w:customStyle="1" w:styleId="10">
    <w:name w:val="Заголовок 1 Знак"/>
    <w:basedOn w:val="a0"/>
    <w:link w:val="1"/>
    <w:uiPriority w:val="9"/>
    <w:rsid w:val="009A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217AC"/>
  </w:style>
  <w:style w:type="paragraph" w:customStyle="1" w:styleId="s1">
    <w:name w:val="s_1"/>
    <w:basedOn w:val="a"/>
    <w:rsid w:val="00F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12177515/741609f9002bd54a24e5c49cb5af953b/" TargetMode="External"/><Relationship Id="rId18" Type="http://schemas.openxmlformats.org/officeDocument/2006/relationships/hyperlink" Target="http://www.gosuslugi.ru)" TargetMode="External"/><Relationship Id="rId26" Type="http://schemas.openxmlformats.org/officeDocument/2006/relationships/hyperlink" Target="http://stepnoe-ad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85A9B708E5FA2C0F3693A7A6E50E69E2FBD3405E18B4C966F0BD21DC3524D81E1F653ABB364A001DC71CE46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741609f9002bd54a24e5c49cb5af953b/" TargetMode="External"/><Relationship Id="rId17" Type="http://schemas.openxmlformats.org/officeDocument/2006/relationships/hyperlink" Target="http://stepnoe-adm.ru" TargetMode="External"/><Relationship Id="rId25" Type="http://schemas.openxmlformats.org/officeDocument/2006/relationships/hyperlink" Target="consultantplus://offline/ref=F74A318F9D8ADF9483AC76F276F96D86A1B6525C67F327A61428D40A62F10188BA7F07EAI5T7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77515/741609f9002bd54a24e5c49cb5af953b/" TargetMode="External"/><Relationship Id="rId20" Type="http://schemas.openxmlformats.org/officeDocument/2006/relationships/hyperlink" Target="consultantplus://offline/ref=EF585A9B708E5FA2C0F3693A7A6E50E69E2FBD3405E18B4C966F0BD21DC3524D81E1F653ABB364A001DC71CE42N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77515/741609f9002bd54a24e5c49cb5af953b/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32" Type="http://schemas.openxmlformats.org/officeDocument/2006/relationships/hyperlink" Target="consultantplus://offline/ref=61DD381F207A0DC012C7B992B93D68D07B0703E58528D63F51D7488A1A3AB7850C0B2D9E8EF2BBD5W0W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77515/741609f9002bd54a24e5c49cb5af953b/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http://www.pgu.saratov.gov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base.garant.ru/12177515/741609f9002bd54a24e5c49cb5af953b/" TargetMode="External"/><Relationship Id="rId19" Type="http://schemas.openxmlformats.org/officeDocument/2006/relationships/hyperlink" Target="garantF1://12027193.1500" TargetMode="External"/><Relationship Id="rId31" Type="http://schemas.openxmlformats.org/officeDocument/2006/relationships/hyperlink" Target="mailto:Sovet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741609f9002bd54a24e5c49cb5af953b/" TargetMode="External"/><Relationship Id="rId14" Type="http://schemas.openxmlformats.org/officeDocument/2006/relationships/hyperlink" Target="https://base.garant.ru/12177515/741609f9002bd54a24e5c49cb5af953b/" TargetMode="External"/><Relationship Id="rId22" Type="http://schemas.openxmlformats.org/officeDocument/2006/relationships/hyperlink" Target="consultantplus://offline/ref=EF585A9B708E5FA2C0F3693A7A6E50E69E2FBD3405E18B4C966F0BD21DC3524D81E1F653ABB364A001DC71CE4A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C6BC-4BC9-4EAA-97E0-4014482D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12470</Words>
  <Characters>71080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121</cp:revision>
  <cp:lastPrinted>2021-08-20T07:11:00Z</cp:lastPrinted>
  <dcterms:created xsi:type="dcterms:W3CDTF">2015-11-05T07:32:00Z</dcterms:created>
  <dcterms:modified xsi:type="dcterms:W3CDTF">2021-09-10T04:14:00Z</dcterms:modified>
</cp:coreProperties>
</file>