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F0" w:rsidRPr="00824BF0" w:rsidRDefault="00824BF0" w:rsidP="00824BF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24B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1628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EC" w:rsidRPr="00D8368C" w:rsidRDefault="00FF6EEC" w:rsidP="002D3D9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0"/>
          <w:u w:val="single"/>
        </w:rPr>
      </w:pPr>
    </w:p>
    <w:p w:rsidR="00824BF0" w:rsidRPr="00824BF0" w:rsidRDefault="00824BF0" w:rsidP="00824BF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824BF0">
        <w:rPr>
          <w:b/>
          <w:spacing w:val="24"/>
          <w:szCs w:val="28"/>
        </w:rPr>
        <w:t>МУНИЦИПАЛЬНОЕ СОБРАНИЕ</w:t>
      </w:r>
    </w:p>
    <w:p w:rsidR="00824BF0" w:rsidRPr="00824BF0" w:rsidRDefault="00824BF0" w:rsidP="00824BF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824BF0">
        <w:rPr>
          <w:b/>
          <w:spacing w:val="24"/>
          <w:szCs w:val="28"/>
        </w:rPr>
        <w:t xml:space="preserve">СОВЕТСКОГО МУНИЦИПАЛЬНОГО РАЙОНА </w:t>
      </w:r>
    </w:p>
    <w:p w:rsidR="00824BF0" w:rsidRPr="00824BF0" w:rsidRDefault="00824BF0" w:rsidP="00824BF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824BF0">
        <w:rPr>
          <w:b/>
          <w:spacing w:val="24"/>
          <w:szCs w:val="28"/>
        </w:rPr>
        <w:t>САРАТОВСКОЙ ОБЛАСТИ</w:t>
      </w:r>
      <w:r w:rsidRPr="00824BF0">
        <w:rPr>
          <w:b/>
          <w:spacing w:val="24"/>
          <w:szCs w:val="28"/>
        </w:rPr>
        <w:br/>
      </w:r>
    </w:p>
    <w:p w:rsidR="00824BF0" w:rsidRPr="00AD3517" w:rsidRDefault="00824BF0" w:rsidP="00824BF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30"/>
          <w:szCs w:val="30"/>
        </w:rPr>
      </w:pPr>
      <w:r w:rsidRPr="00AD3517">
        <w:rPr>
          <w:b/>
          <w:spacing w:val="110"/>
          <w:sz w:val="30"/>
          <w:szCs w:val="30"/>
        </w:rPr>
        <w:t>РЕШЕНИЕ</w:t>
      </w:r>
    </w:p>
    <w:p w:rsidR="00824BF0" w:rsidRPr="00824BF0" w:rsidRDefault="00824BF0" w:rsidP="0082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F0" w:rsidRPr="002D3D90" w:rsidRDefault="00C05EFC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9034C">
        <w:rPr>
          <w:rFonts w:ascii="Times New Roman" w:hAnsi="Times New Roman" w:cs="Times New Roman"/>
          <w:sz w:val="28"/>
          <w:szCs w:val="28"/>
          <w:u w:val="single"/>
        </w:rPr>
        <w:t>29.03.2023</w:t>
      </w:r>
      <w:r w:rsidR="0050128D">
        <w:rPr>
          <w:rFonts w:ascii="Times New Roman" w:hAnsi="Times New Roman" w:cs="Times New Roman"/>
          <w:sz w:val="28"/>
          <w:szCs w:val="28"/>
        </w:rPr>
        <w:t xml:space="preserve"> № </w:t>
      </w:r>
      <w:r w:rsidR="002D3D90">
        <w:rPr>
          <w:rFonts w:ascii="Times New Roman" w:hAnsi="Times New Roman" w:cs="Times New Roman"/>
          <w:sz w:val="28"/>
          <w:szCs w:val="28"/>
          <w:u w:val="single"/>
        </w:rPr>
        <w:t>624</w:t>
      </w:r>
    </w:p>
    <w:p w:rsidR="00824BF0" w:rsidRPr="000E29F1" w:rsidRDefault="00824BF0" w:rsidP="00824B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9F1">
        <w:rPr>
          <w:rFonts w:ascii="Times New Roman" w:hAnsi="Times New Roman" w:cs="Times New Roman"/>
          <w:sz w:val="20"/>
          <w:szCs w:val="20"/>
        </w:rPr>
        <w:t>р.п. Степное</w:t>
      </w:r>
    </w:p>
    <w:p w:rsidR="00824BF0" w:rsidRPr="00824BF0" w:rsidRDefault="00824BF0" w:rsidP="00824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BF0" w:rsidRPr="00824BF0" w:rsidRDefault="00824BF0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 xml:space="preserve">Об отчете главы муниципального района о результатах </w:t>
      </w:r>
    </w:p>
    <w:p w:rsidR="00824BF0" w:rsidRPr="00824BF0" w:rsidRDefault="00824BF0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своей деятельности и деятельности администрации</w:t>
      </w:r>
    </w:p>
    <w:p w:rsidR="00824BF0" w:rsidRPr="00824BF0" w:rsidRDefault="00824BF0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Советско</w:t>
      </w:r>
      <w:r w:rsidR="00C05EFC">
        <w:rPr>
          <w:rFonts w:ascii="Times New Roman" w:hAnsi="Times New Roman" w:cs="Times New Roman"/>
          <w:b/>
          <w:sz w:val="28"/>
          <w:szCs w:val="28"/>
        </w:rPr>
        <w:t>го муниципального района за 2022</w:t>
      </w:r>
      <w:r w:rsidRPr="00824B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4BF0" w:rsidRPr="00824BF0" w:rsidRDefault="00824BF0" w:rsidP="00824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BF0" w:rsidRPr="00824BF0" w:rsidRDefault="00824BF0" w:rsidP="00824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257">
        <w:rPr>
          <w:rFonts w:ascii="Times New Roman" w:hAnsi="Times New Roman" w:cs="Times New Roman"/>
          <w:sz w:val="28"/>
          <w:szCs w:val="28"/>
        </w:rPr>
        <w:t>Руководствуясь</w:t>
      </w:r>
      <w:r w:rsidR="008D3257" w:rsidRPr="008D325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</w:t>
      </w:r>
      <w:r w:rsidR="008D3257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8D3257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824BF0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района, Муниципальное Собрание Советского муниципального района РЕШИЛО:</w:t>
      </w:r>
    </w:p>
    <w:p w:rsidR="00824BF0" w:rsidRPr="00824BF0" w:rsidRDefault="000823C3" w:rsidP="00824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BF0" w:rsidRPr="00824BF0">
        <w:rPr>
          <w:rFonts w:ascii="Times New Roman" w:hAnsi="Times New Roman" w:cs="Times New Roman"/>
          <w:sz w:val="28"/>
          <w:szCs w:val="28"/>
        </w:rPr>
        <w:t>Принять к сведению отчет главы муниципального района о результатах своей деятельности и деятельности администрации Советско</w:t>
      </w:r>
      <w:r w:rsidR="00C05EFC">
        <w:rPr>
          <w:rFonts w:ascii="Times New Roman" w:hAnsi="Times New Roman" w:cs="Times New Roman"/>
          <w:sz w:val="28"/>
          <w:szCs w:val="28"/>
        </w:rPr>
        <w:t>го муниципального района за 2022</w:t>
      </w:r>
      <w:r w:rsidR="00824BF0" w:rsidRPr="00824BF0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824BF0" w:rsidRPr="00824BF0" w:rsidRDefault="00824BF0" w:rsidP="00824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ab/>
      </w:r>
    </w:p>
    <w:p w:rsidR="00824BF0" w:rsidRPr="00824BF0" w:rsidRDefault="00824BF0" w:rsidP="00824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ab/>
      </w: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F0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1133">
        <w:rPr>
          <w:rFonts w:ascii="Times New Roman" w:hAnsi="Times New Roman" w:cs="Times New Roman"/>
          <w:b/>
          <w:sz w:val="28"/>
          <w:szCs w:val="28"/>
        </w:rPr>
        <w:tab/>
      </w:r>
      <w:r w:rsidR="00EA1133">
        <w:rPr>
          <w:rFonts w:ascii="Times New Roman" w:hAnsi="Times New Roman" w:cs="Times New Roman"/>
          <w:b/>
          <w:sz w:val="28"/>
          <w:szCs w:val="28"/>
        </w:rPr>
        <w:tab/>
      </w:r>
      <w:r w:rsidR="0050128D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BF0" w:rsidRPr="00824BF0" w:rsidRDefault="00824BF0" w:rsidP="00824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00E" w:rsidRDefault="008F3523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86" w:rsidRDefault="00EE4786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3A" w:rsidRDefault="00A85F3A" w:rsidP="00A8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40" w:rsidRPr="004177DB" w:rsidRDefault="00434040" w:rsidP="004340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177D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434040" w:rsidRPr="004177DB" w:rsidRDefault="00434040" w:rsidP="004340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177DB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434040" w:rsidRPr="004177DB" w:rsidRDefault="00434040" w:rsidP="004340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177DB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434040" w:rsidRPr="004979E1" w:rsidRDefault="00E2407F" w:rsidP="006F3D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3257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EE4786">
        <w:rPr>
          <w:rFonts w:ascii="Times New Roman" w:hAnsi="Times New Roman" w:cs="Times New Roman"/>
          <w:sz w:val="24"/>
          <w:szCs w:val="24"/>
          <w:u w:val="single"/>
        </w:rPr>
        <w:t>.03.202</w:t>
      </w:r>
      <w:r w:rsidR="008D325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D3257" w:rsidRPr="004979E1">
        <w:rPr>
          <w:rFonts w:ascii="Times New Roman" w:hAnsi="Times New Roman" w:cs="Times New Roman"/>
          <w:sz w:val="24"/>
          <w:szCs w:val="24"/>
        </w:rPr>
        <w:t xml:space="preserve"> </w:t>
      </w:r>
      <w:r w:rsidR="00434040" w:rsidRPr="006F3D7D">
        <w:rPr>
          <w:rFonts w:ascii="Times New Roman" w:hAnsi="Times New Roman" w:cs="Times New Roman"/>
          <w:sz w:val="24"/>
          <w:szCs w:val="24"/>
        </w:rPr>
        <w:t xml:space="preserve">№ </w:t>
      </w:r>
      <w:r w:rsidR="004979E1">
        <w:rPr>
          <w:rFonts w:ascii="Times New Roman" w:hAnsi="Times New Roman" w:cs="Times New Roman"/>
          <w:sz w:val="24"/>
          <w:szCs w:val="24"/>
          <w:u w:val="single"/>
        </w:rPr>
        <w:t>624</w:t>
      </w:r>
    </w:p>
    <w:p w:rsidR="004C1503" w:rsidRDefault="004C1503" w:rsidP="004C1503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2"/>
          <w:szCs w:val="22"/>
        </w:rPr>
      </w:pPr>
    </w:p>
    <w:p w:rsidR="003603A8" w:rsidRPr="004369AF" w:rsidRDefault="003603A8" w:rsidP="004369AF">
      <w:pPr>
        <w:pStyle w:val="a7"/>
        <w:spacing w:before="0" w:beforeAutospacing="0" w:after="0" w:afterAutospacing="0"/>
        <w:ind w:firstLine="708"/>
        <w:jc w:val="both"/>
        <w:rPr>
          <w:b/>
          <w:bCs/>
        </w:rPr>
      </w:pPr>
    </w:p>
    <w:p w:rsidR="004C1503" w:rsidRPr="004369AF" w:rsidRDefault="004C1503" w:rsidP="00F9034C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4369AF">
        <w:rPr>
          <w:b/>
          <w:bCs/>
        </w:rPr>
        <w:t>Отчет</w:t>
      </w:r>
    </w:p>
    <w:p w:rsidR="004C1503" w:rsidRPr="004369AF" w:rsidRDefault="004C1503" w:rsidP="00F9034C">
      <w:pPr>
        <w:pStyle w:val="a7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4369AF">
        <w:rPr>
          <w:b/>
          <w:bCs/>
        </w:rPr>
        <w:t>о деятельности главы Советского муниципального района и о результа</w:t>
      </w:r>
      <w:r w:rsidR="00AB61A3" w:rsidRPr="004369AF">
        <w:rPr>
          <w:b/>
          <w:bCs/>
        </w:rPr>
        <w:t xml:space="preserve">тах деятельности администрации </w:t>
      </w:r>
      <w:r w:rsidRPr="004369AF">
        <w:rPr>
          <w:b/>
          <w:bCs/>
        </w:rPr>
        <w:t>Советско</w:t>
      </w:r>
      <w:r w:rsidR="008D3257" w:rsidRPr="004369AF">
        <w:rPr>
          <w:b/>
          <w:bCs/>
        </w:rPr>
        <w:t>го муниципального района за 2022</w:t>
      </w:r>
      <w:r w:rsidRPr="004369AF">
        <w:rPr>
          <w:b/>
          <w:bCs/>
        </w:rPr>
        <w:t xml:space="preserve"> год</w:t>
      </w:r>
    </w:p>
    <w:p w:rsidR="004C1503" w:rsidRPr="004369AF" w:rsidRDefault="004C1503" w:rsidP="00F9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Говоря об экономике нашего района, надо отметить, что важнейшим показателем является объем отгруженных товаров собственного производства, выполненных работ и оказанных услуг собственными силами - в фактических ценах в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2022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году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он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составил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302,9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млн.руб., что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ниже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уровня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2021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года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на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35%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(2021 год –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467,4</w:t>
      </w:r>
      <w:r w:rsidR="0026282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млн.руб.).</w:t>
      </w:r>
      <w:r w:rsidR="00D653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Снижение</w:t>
      </w:r>
      <w:r w:rsidR="00D653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произошло</w:t>
      </w:r>
      <w:r w:rsidR="00D653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за</w:t>
      </w:r>
      <w:r w:rsidR="00D653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счет</w:t>
      </w:r>
      <w:r w:rsidR="00D653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реорганизации</w:t>
      </w:r>
      <w:r w:rsidR="00D653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предприятий</w:t>
      </w:r>
      <w:r w:rsidR="00D653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ПАО</w:t>
      </w:r>
      <w:r w:rsidR="00D65334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«Саратовнефтегаз».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 xml:space="preserve">Оборот розничной торговли за 12 месяцев 2022 года вырос по сравнению с 2021 годом на 9,8% и составил 1340,0 млн. руб. (1220,0 млн. рублей – это 2021 год). На территории района осуществляет деятельность 216 объектов торговли. В 2022 году на территории района введены в эксплуатацию 7 новых объектов потребительского рынка (магазины «Красное Белое», «Ценопад», «Продукты из Казахстана», «Тренд», «Рыба-мясо», точка выдачи товаров «Вайлдберис»), одна аптека и 3 объекта общественного питания «Бургерная», «Шаурма» и «Пивной </w:t>
      </w:r>
      <w:r w:rsidRPr="004369AF">
        <w:rPr>
          <w:spacing w:val="-2"/>
          <w:sz w:val="24"/>
          <w:szCs w:val="24"/>
        </w:rPr>
        <w:t>Стандарт».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369AF">
        <w:rPr>
          <w:sz w:val="24"/>
          <w:szCs w:val="24"/>
        </w:rPr>
        <w:t>Оборот общественного питания составил 23 млн. руб., что в 2,5 раза выше уровня прошлого года (2021 год - 9,2 млн. руб.). Оборот общественного питания формировался малыми предприятиями на 100%. В районе действует 22 предприятия общественного питания.</w:t>
      </w:r>
    </w:p>
    <w:p w:rsidR="004369AF" w:rsidRPr="004369AF" w:rsidRDefault="004369AF" w:rsidP="00C7321B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Развитие малого и среднего предпринимательства имеет огромное значение для повышения устойчивости экономики, снижения социальной напряженности и создания новых рабочих мест.</w:t>
      </w:r>
      <w:r w:rsidR="00C7321B">
        <w:rPr>
          <w:sz w:val="24"/>
          <w:szCs w:val="24"/>
        </w:rPr>
        <w:t xml:space="preserve"> 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Во исполнение постановления Правительства РФ от 10.03.2022 № 336 на территории района были отменены все контрольные мероприятия в отношении субъектов предпринимательства.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За 2022 год на территории района зарегистрирован 91 предприниматель (2021 год - 95) и создано 91 рабочее место (2021 год - 94), в том числе 68 ИП зарегистрировались по результатам работы, проводимой в рамках работы по снижению уровня неформальной занятости.</w:t>
      </w:r>
    </w:p>
    <w:p w:rsidR="004369AF" w:rsidRPr="004369AF" w:rsidRDefault="004369AF" w:rsidP="00262822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По состоянию на 1 января 2023 года на территории района всего зарегистрировано самозанятых 886 человек, в том числе за истекший 2022 год - 354 человека (за 2021 год зарегистрировалось 180 человек).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ab/>
        <w:t>Все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мы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понимаем,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что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главная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ценность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любого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муниципального</w:t>
      </w:r>
      <w:r w:rsidR="00E336E2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образования</w:t>
      </w:r>
      <w:r w:rsidR="00262822">
        <w:rPr>
          <w:spacing w:val="-2"/>
          <w:sz w:val="24"/>
          <w:szCs w:val="24"/>
        </w:rPr>
        <w:t xml:space="preserve"> </w:t>
      </w:r>
      <w:r w:rsidRPr="004369AF">
        <w:rPr>
          <w:sz w:val="24"/>
          <w:szCs w:val="24"/>
        </w:rPr>
        <w:t>–</w:t>
      </w:r>
      <w:r w:rsidR="0016431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это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люди,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профессионалы,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кадровый</w:t>
      </w:r>
      <w:r w:rsidR="00E336E2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потенциал.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Численность населения на начало 2022 года составила 24624 человек. Из них 55% (13677 человек) - это люди трудоспособного возраста. По сравнению с 2021 годом рождаемость в районе уменьшилась на 22%. Однако смертность сократилась на 39%. Миграционная убыль составила 218 человек.</w:t>
      </w:r>
    </w:p>
    <w:p w:rsidR="004369AF" w:rsidRPr="004369AF" w:rsidRDefault="004369AF" w:rsidP="00A21F1A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369AF">
        <w:rPr>
          <w:sz w:val="24"/>
          <w:szCs w:val="24"/>
        </w:rPr>
        <w:t>Численность безработных граждан составила 128 человек (2021 год – 166 человек). Уровень безработицы снизился и составил 0,9% (2021- 1,2%).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369AF">
        <w:rPr>
          <w:sz w:val="24"/>
          <w:szCs w:val="24"/>
        </w:rPr>
        <w:t>С учетом нестабильной экономической ситуации предприятиям и организациям всех форм собственности удалось увеличить среднемесячную заработную плату, которая составила за январь - ноябрь 2022 года 38498,8 рублей – 110,5% рост к 2021 году. Среднесписочная численность сотрудников, к сожалению, сократилась и составила 2566 человек, что на 68 человек меньше, чем в соответствующем периоде 2021 года (2634 чел.)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369AF">
        <w:rPr>
          <w:sz w:val="24"/>
          <w:szCs w:val="24"/>
        </w:rPr>
        <w:t>Произошло повышение заработной платы педагогам школ, детских садов, организаций дополнительного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образования,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учреждений культуры с учетом роста на 13,4%. При этом индексация рассчитана с 1 сентября 2022 года. Заработная плата указанным категориям работников пересчитана и выплачена в полном объеме в</w:t>
      </w:r>
      <w:r w:rsidR="00A21F1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2022 году.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С 1 января 2023 года размер МРОТ составил 16242 руб., это на 6,3% больше значения, которое применяют с 1 июня 2022 года, – 15279 руб.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2023 году в Саратовской области действует новое трехстороннее региональное</w:t>
      </w:r>
      <w:r w:rsidR="0016431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соглашение</w:t>
      </w:r>
      <w:r w:rsidR="0016431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</w:t>
      </w:r>
      <w:r w:rsidR="0016431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минимальной</w:t>
      </w:r>
      <w:r w:rsidR="0016431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зарплате,</w:t>
      </w:r>
      <w:r w:rsidR="0016431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согласно</w:t>
      </w:r>
      <w:r w:rsidR="0016431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которому</w:t>
      </w:r>
      <w:r w:rsidR="0016431C">
        <w:rPr>
          <w:sz w:val="24"/>
          <w:szCs w:val="24"/>
        </w:rPr>
        <w:t xml:space="preserve"> </w:t>
      </w:r>
      <w:r w:rsidRPr="004369AF">
        <w:rPr>
          <w:color w:val="000000"/>
          <w:sz w:val="24"/>
          <w:szCs w:val="24"/>
          <w:shd w:val="clear" w:color="auto" w:fill="FAFAFA"/>
        </w:rPr>
        <w:t>минимальная</w:t>
      </w:r>
      <w:r w:rsidR="0016431C">
        <w:rPr>
          <w:color w:val="000000"/>
          <w:sz w:val="24"/>
          <w:szCs w:val="24"/>
          <w:shd w:val="clear" w:color="auto" w:fill="FAFAFA"/>
        </w:rPr>
        <w:t xml:space="preserve"> </w:t>
      </w:r>
      <w:r w:rsidRPr="004369AF">
        <w:rPr>
          <w:color w:val="000000"/>
          <w:sz w:val="24"/>
          <w:szCs w:val="24"/>
          <w:shd w:val="clear" w:color="auto" w:fill="FAFAFA"/>
        </w:rPr>
        <w:t>заработная плата для сотрудников организаций внебюджетного сектора экономики</w:t>
      </w:r>
      <w:r w:rsidR="00E336E2">
        <w:rPr>
          <w:color w:val="000000"/>
          <w:sz w:val="24"/>
          <w:szCs w:val="24"/>
          <w:shd w:val="clear" w:color="auto" w:fill="FAFAFA"/>
        </w:rPr>
        <w:t xml:space="preserve"> </w:t>
      </w:r>
      <w:r w:rsidRPr="004369AF">
        <w:rPr>
          <w:color w:val="000000"/>
          <w:sz w:val="24"/>
          <w:szCs w:val="24"/>
          <w:shd w:val="clear" w:color="auto" w:fill="FAFAFA"/>
        </w:rPr>
        <w:t>установлена в размере 17000 руб., что на 4,7% выше федерального МРОТ.</w:t>
      </w:r>
      <w:r w:rsidR="00E336E2">
        <w:rPr>
          <w:color w:val="000000"/>
          <w:sz w:val="24"/>
          <w:szCs w:val="24"/>
          <w:shd w:val="clear" w:color="auto" w:fill="FAFAFA"/>
        </w:rPr>
        <w:t xml:space="preserve"> </w:t>
      </w:r>
      <w:r w:rsidRPr="004369AF">
        <w:rPr>
          <w:sz w:val="24"/>
          <w:szCs w:val="24"/>
        </w:rPr>
        <w:t>Отдельные работодатели практикуют так называемую «серую» зарплату, трудовые отношения без надлежащего оформления, что приводит к таким явлениям как: деформация трудовых отношений, возможность нарушения трудовых прав работника, недополучение государством социальных и налоговых платежей.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Такие работодатели ухудшают социальное обеспечение своих работников, а соглашаясь получать зарплату «в конверте», работник должен понимать, что это негативно скажется на его будущем благосостоянии.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За 2022 год легализовано 135 работников. От мероприятий, проведенных по выявлению нелегальной занятости, дополнительно поступил НДФЛ – 760,8 тыс. рублей. Увеличение поступлений НДФЛ к уровню прошлого года составило 11% (2021 год – 637 тыс. руб.).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По состоянию на 01.01.2023 в районе проживает 7662 пенсионера, их число уменьшилось на 144 человека (2021 – 7806 чел. 2020 год 8100 человека</w:t>
      </w:r>
      <w:r w:rsidR="006D3B62" w:rsidRPr="004369AF">
        <w:rPr>
          <w:sz w:val="24"/>
          <w:szCs w:val="24"/>
        </w:rPr>
        <w:t>). Размер</w:t>
      </w:r>
      <w:r w:rsidRPr="004369AF">
        <w:rPr>
          <w:sz w:val="24"/>
          <w:szCs w:val="24"/>
        </w:rPr>
        <w:t xml:space="preserve"> средней пенсии по району составил 17 тысяч 828 рублей 64 копейки, что на 24% выше уровня 2021 года (2021 -14500,17 руб., 2020 год - 14338,26 руб.).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2022 году действовала 21 районная муниципальная программа на общую сумму 456 млн. руб., программные мероприятия исполнены на 100 %.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По Степновскому муниципальному образованию действовали 9 муниципальных программ на сумму 39,6 млн. руб., исполнение по программным мероприятиям составило100</w:t>
      </w:r>
      <w:r w:rsidR="006D3B62" w:rsidRPr="004369AF">
        <w:rPr>
          <w:sz w:val="24"/>
          <w:szCs w:val="24"/>
        </w:rPr>
        <w:t>%. Увеличение</w:t>
      </w:r>
      <w:r w:rsidRPr="004369AF">
        <w:rPr>
          <w:sz w:val="24"/>
          <w:szCs w:val="24"/>
        </w:rPr>
        <w:t xml:space="preserve"> финансирования муниципальных программ стало возможным благодаряучастиюадминистрациирайонавфедеральныхнациональных</w:t>
      </w:r>
      <w:r w:rsidRPr="004369AF">
        <w:rPr>
          <w:spacing w:val="-2"/>
          <w:sz w:val="24"/>
          <w:szCs w:val="24"/>
        </w:rPr>
        <w:t xml:space="preserve">проектах, </w:t>
      </w:r>
      <w:r w:rsidRPr="004369AF">
        <w:rPr>
          <w:sz w:val="24"/>
          <w:szCs w:val="24"/>
        </w:rPr>
        <w:t>государственных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региональных</w:t>
      </w:r>
      <w:r w:rsidR="00E336E2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программах.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369AF">
        <w:rPr>
          <w:sz w:val="24"/>
          <w:szCs w:val="24"/>
        </w:rPr>
        <w:t>В рамках реализации муниципальных программ были реализованы мероприятия следующих национальных проектов:</w:t>
      </w:r>
    </w:p>
    <w:p w:rsidR="004369AF" w:rsidRPr="004369AF" w:rsidRDefault="004369AF" w:rsidP="00F9034C">
      <w:pPr>
        <w:pStyle w:val="11"/>
        <w:ind w:left="0" w:hanging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9AF">
        <w:rPr>
          <w:sz w:val="24"/>
          <w:szCs w:val="24"/>
        </w:rPr>
        <w:t>Национальный проект «Жилье и городская среда» Федеральный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проект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«Формирование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городской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среды»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Размер субсидий из бюджета субъекта Российской Федерации местному бюджету составил 10,0 млн.</w:t>
      </w:r>
      <w:r w:rsidR="007C524F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 xml:space="preserve">руб., выделено из средств местного бюджета. 28280,8 </w:t>
      </w:r>
      <w:r w:rsidRPr="004369AF">
        <w:rPr>
          <w:spacing w:val="-2"/>
          <w:sz w:val="24"/>
          <w:szCs w:val="24"/>
        </w:rPr>
        <w:t>рублей.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целях улучшения качества жизни граждан в 2022 году выполнены мероприятия по благоустройству трех общественных территорий и одной дворовой территории в р.п. Степное.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С 15 апреля 2022 года проводилось онлайн-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голосование по выбору общественных территорий, запланированных к благоустройству в 2023 году. По результатам голосования определились территории в р.п. Степное, набравшие наибольшее количество голосов: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обустройство_зоны_отдыха_в_районе_д._9_п"/>
      <w:bookmarkEnd w:id="0"/>
      <w:r w:rsidRPr="004369AF">
        <w:rPr>
          <w:rFonts w:ascii="Times New Roman" w:hAnsi="Times New Roman" w:cs="Times New Roman"/>
          <w:sz w:val="24"/>
          <w:szCs w:val="24"/>
        </w:rPr>
        <w:t>обустройство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зоны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отдыха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в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районе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д.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9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по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ул.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Октябрьской;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1"/>
        </w:numPr>
        <w:tabs>
          <w:tab w:val="left" w:pos="993"/>
          <w:tab w:val="left" w:pos="1246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благоустройство_парка_им._Лузянина_Г.С.;"/>
      <w:bookmarkEnd w:id="1"/>
      <w:r w:rsidRPr="004369AF">
        <w:rPr>
          <w:rFonts w:ascii="Times New Roman" w:hAnsi="Times New Roman" w:cs="Times New Roman"/>
          <w:sz w:val="24"/>
          <w:szCs w:val="24"/>
        </w:rPr>
        <w:t>благоустройство</w:t>
      </w:r>
      <w:r w:rsidR="002A2D58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парка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им.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Лузянина</w:t>
      </w:r>
      <w:r w:rsidRPr="004369AF">
        <w:rPr>
          <w:rFonts w:ascii="Times New Roman" w:hAnsi="Times New Roman" w:cs="Times New Roman"/>
          <w:spacing w:val="-4"/>
          <w:sz w:val="24"/>
          <w:szCs w:val="24"/>
        </w:rPr>
        <w:t>Г.С.;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1"/>
        </w:numPr>
        <w:tabs>
          <w:tab w:val="left" w:pos="993"/>
          <w:tab w:val="left" w:pos="1246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обустройство_пешеходной_дорожки_по_ул._Д"/>
      <w:bookmarkEnd w:id="2"/>
      <w:r w:rsidRPr="004369AF">
        <w:rPr>
          <w:rFonts w:ascii="Times New Roman" w:hAnsi="Times New Roman" w:cs="Times New Roman"/>
          <w:sz w:val="24"/>
          <w:szCs w:val="24"/>
        </w:rPr>
        <w:t>обустройство</w:t>
      </w:r>
      <w:r w:rsidR="002A2D58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пешеходной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дорожки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по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ул.</w:t>
      </w:r>
      <w:r w:rsidR="007C524F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Димитрова;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1"/>
        </w:numPr>
        <w:tabs>
          <w:tab w:val="left" w:pos="993"/>
          <w:tab w:val="left" w:pos="1246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обустройство_пешеходной_дорожки_по_ул._5"/>
      <w:bookmarkEnd w:id="3"/>
      <w:r w:rsidRPr="004369AF">
        <w:rPr>
          <w:rFonts w:ascii="Times New Roman" w:hAnsi="Times New Roman" w:cs="Times New Roman"/>
          <w:sz w:val="24"/>
          <w:szCs w:val="24"/>
        </w:rPr>
        <w:t>обустройство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пешеходной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дорожки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по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ул.50лет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Победы.</w:t>
      </w:r>
    </w:p>
    <w:p w:rsidR="004369AF" w:rsidRPr="00A05AAB" w:rsidRDefault="00A05AAB" w:rsidP="00F9034C">
      <w:pPr>
        <w:pStyle w:val="11"/>
        <w:ind w:left="0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Национальный проект «Образование» Государственная</w:t>
      </w:r>
      <w:r w:rsidR="002A2D58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программа</w:t>
      </w:r>
      <w:r w:rsidR="002A2D58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Российской</w:t>
      </w:r>
      <w:r w:rsidR="002A2D58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Федерации</w:t>
      </w:r>
      <w:r>
        <w:rPr>
          <w:sz w:val="24"/>
          <w:szCs w:val="24"/>
        </w:rPr>
        <w:tab/>
      </w:r>
      <w:r w:rsidR="004369AF" w:rsidRPr="00A05AAB">
        <w:rPr>
          <w:sz w:val="24"/>
          <w:szCs w:val="24"/>
        </w:rPr>
        <w:t>«Развитие</w:t>
      </w:r>
      <w:r w:rsidR="002A2D58">
        <w:rPr>
          <w:sz w:val="24"/>
          <w:szCs w:val="24"/>
        </w:rPr>
        <w:t xml:space="preserve"> </w:t>
      </w:r>
      <w:r w:rsidR="004369AF" w:rsidRPr="00A05AAB">
        <w:rPr>
          <w:spacing w:val="-2"/>
          <w:sz w:val="24"/>
          <w:szCs w:val="24"/>
        </w:rPr>
        <w:t>образования»</w:t>
      </w:r>
      <w:r w:rsidR="00EB4258">
        <w:rPr>
          <w:spacing w:val="-2"/>
          <w:sz w:val="24"/>
          <w:szCs w:val="24"/>
        </w:rPr>
        <w:t>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 xml:space="preserve">Субсидия из бюджета Саратовской области бюджету Советского муниципального района на реализацию федерального проекта </w:t>
      </w:r>
      <w:r w:rsidRPr="004369AF">
        <w:rPr>
          <w:b/>
          <w:sz w:val="24"/>
          <w:szCs w:val="24"/>
        </w:rPr>
        <w:t xml:space="preserve">«Цифровая образовательная среда» </w:t>
      </w:r>
      <w:r w:rsidRPr="004369AF">
        <w:rPr>
          <w:sz w:val="24"/>
          <w:szCs w:val="24"/>
        </w:rPr>
        <w:t>составила 5 млн. 789,7 тыс. рублей 50 копеек.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Для образовательных учреждений района приобретено 89 ноутбуков и 11 многофункциональных устройств.</w:t>
      </w:r>
    </w:p>
    <w:p w:rsidR="004369AF" w:rsidRPr="00A05AAB" w:rsidRDefault="004369AF" w:rsidP="00F9034C">
      <w:pPr>
        <w:pStyle w:val="11"/>
        <w:ind w:left="0" w:firstLine="707"/>
        <w:jc w:val="both"/>
        <w:rPr>
          <w:b w:val="0"/>
          <w:sz w:val="24"/>
          <w:szCs w:val="24"/>
        </w:rPr>
      </w:pPr>
      <w:r w:rsidRPr="004369AF">
        <w:rPr>
          <w:sz w:val="24"/>
          <w:szCs w:val="24"/>
        </w:rPr>
        <w:t xml:space="preserve">В рамках реализации федерального проекта «Современная школа» выделено </w:t>
      </w:r>
      <w:r w:rsidRPr="004369AF">
        <w:rPr>
          <w:sz w:val="24"/>
          <w:szCs w:val="24"/>
        </w:rPr>
        <w:lastRenderedPageBreak/>
        <w:t>3млн. 137 тыс. 492 рубля 00 копеек.</w:t>
      </w:r>
      <w:r w:rsidR="002A2D58">
        <w:rPr>
          <w:sz w:val="24"/>
          <w:szCs w:val="24"/>
        </w:rPr>
        <w:t xml:space="preserve"> </w:t>
      </w:r>
      <w:r w:rsidRPr="00A05AAB">
        <w:rPr>
          <w:b w:val="0"/>
          <w:sz w:val="24"/>
          <w:szCs w:val="24"/>
        </w:rPr>
        <w:t xml:space="preserve">Организовано 2 кабинета «Точка роста» на базе СОШ р.п.Советское и </w:t>
      </w:r>
      <w:r w:rsidR="00DA2E90" w:rsidRPr="00A05AAB">
        <w:rPr>
          <w:b w:val="0"/>
          <w:sz w:val="24"/>
          <w:szCs w:val="24"/>
        </w:rPr>
        <w:t xml:space="preserve">ООШ </w:t>
      </w:r>
      <w:r w:rsidR="00DA2E90">
        <w:rPr>
          <w:b w:val="0"/>
          <w:sz w:val="24"/>
          <w:szCs w:val="24"/>
        </w:rPr>
        <w:t>с.</w:t>
      </w:r>
      <w:r w:rsidR="00E336E2">
        <w:rPr>
          <w:b w:val="0"/>
          <w:sz w:val="24"/>
          <w:szCs w:val="24"/>
        </w:rPr>
        <w:t xml:space="preserve"> </w:t>
      </w:r>
      <w:r w:rsidRPr="00A05AAB">
        <w:rPr>
          <w:b w:val="0"/>
          <w:sz w:val="24"/>
          <w:szCs w:val="24"/>
        </w:rPr>
        <w:t>Розовое, с их помощью педагоги внедряют и совершенствуют новые методы обучения и воспитания по предметам физика, химия и биология.</w:t>
      </w:r>
    </w:p>
    <w:p w:rsidR="004369AF" w:rsidRPr="00A05AAB" w:rsidRDefault="00A05AAB" w:rsidP="00F9034C">
      <w:pPr>
        <w:pStyle w:val="11"/>
        <w:ind w:left="0" w:firstLine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A05AAB">
        <w:rPr>
          <w:sz w:val="24"/>
          <w:szCs w:val="24"/>
        </w:rPr>
        <w:t>Национальный проект «Культура» Федеральный</w:t>
      </w:r>
      <w:r w:rsidR="002A2D58">
        <w:rPr>
          <w:sz w:val="24"/>
          <w:szCs w:val="24"/>
        </w:rPr>
        <w:t xml:space="preserve"> </w:t>
      </w:r>
      <w:r w:rsidR="004369AF" w:rsidRPr="00A05AAB">
        <w:rPr>
          <w:sz w:val="24"/>
          <w:szCs w:val="24"/>
        </w:rPr>
        <w:t>проект</w:t>
      </w:r>
      <w:r w:rsidR="002A2D58">
        <w:rPr>
          <w:sz w:val="24"/>
          <w:szCs w:val="24"/>
        </w:rPr>
        <w:t xml:space="preserve"> </w:t>
      </w:r>
      <w:r w:rsidR="004369AF" w:rsidRPr="00A05AAB">
        <w:rPr>
          <w:sz w:val="24"/>
          <w:szCs w:val="24"/>
        </w:rPr>
        <w:t>«Творческие</w:t>
      </w:r>
      <w:r w:rsidR="00E336E2">
        <w:rPr>
          <w:sz w:val="24"/>
          <w:szCs w:val="24"/>
        </w:rPr>
        <w:t xml:space="preserve"> </w:t>
      </w:r>
      <w:r w:rsidR="004369AF" w:rsidRPr="00A05AAB">
        <w:rPr>
          <w:sz w:val="24"/>
          <w:szCs w:val="24"/>
        </w:rPr>
        <w:t>люди»</w:t>
      </w:r>
    </w:p>
    <w:p w:rsidR="004369AF" w:rsidRPr="004369AF" w:rsidRDefault="004369AF" w:rsidP="00F9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AB">
        <w:rPr>
          <w:rFonts w:ascii="Times New Roman" w:hAnsi="Times New Roman" w:cs="Times New Roman"/>
          <w:sz w:val="24"/>
          <w:szCs w:val="24"/>
        </w:rPr>
        <w:t>(Государственная</w:t>
      </w:r>
      <w:r w:rsidR="002A2D58">
        <w:rPr>
          <w:rFonts w:ascii="Times New Roman" w:hAnsi="Times New Roman" w:cs="Times New Roman"/>
          <w:sz w:val="24"/>
          <w:szCs w:val="24"/>
        </w:rPr>
        <w:t xml:space="preserve"> </w:t>
      </w:r>
      <w:r w:rsidRPr="00A05AAB">
        <w:rPr>
          <w:rFonts w:ascii="Times New Roman" w:hAnsi="Times New Roman" w:cs="Times New Roman"/>
          <w:sz w:val="24"/>
          <w:szCs w:val="24"/>
        </w:rPr>
        <w:t>поддержка</w:t>
      </w:r>
      <w:r w:rsidR="002A2D58">
        <w:rPr>
          <w:rFonts w:ascii="Times New Roman" w:hAnsi="Times New Roman" w:cs="Times New Roman"/>
          <w:sz w:val="24"/>
          <w:szCs w:val="24"/>
        </w:rPr>
        <w:t xml:space="preserve"> </w:t>
      </w:r>
      <w:r w:rsidRPr="00A05AAB">
        <w:rPr>
          <w:rFonts w:ascii="Times New Roman" w:hAnsi="Times New Roman" w:cs="Times New Roman"/>
          <w:sz w:val="24"/>
          <w:szCs w:val="24"/>
        </w:rPr>
        <w:t>лучших</w:t>
      </w:r>
      <w:r w:rsidR="002A2D58">
        <w:rPr>
          <w:rFonts w:ascii="Times New Roman" w:hAnsi="Times New Roman" w:cs="Times New Roman"/>
          <w:sz w:val="24"/>
          <w:szCs w:val="24"/>
        </w:rPr>
        <w:t xml:space="preserve"> </w:t>
      </w:r>
      <w:r w:rsidRPr="00A05AAB">
        <w:rPr>
          <w:rFonts w:ascii="Times New Roman" w:hAnsi="Times New Roman" w:cs="Times New Roman"/>
          <w:sz w:val="24"/>
          <w:szCs w:val="24"/>
        </w:rPr>
        <w:t>сельских</w:t>
      </w:r>
      <w:r w:rsidR="002A2D58">
        <w:rPr>
          <w:rFonts w:ascii="Times New Roman" w:hAnsi="Times New Roman" w:cs="Times New Roman"/>
          <w:sz w:val="24"/>
          <w:szCs w:val="24"/>
        </w:rPr>
        <w:t xml:space="preserve"> </w:t>
      </w:r>
      <w:r w:rsidRPr="00A05AAB">
        <w:rPr>
          <w:rFonts w:ascii="Times New Roman" w:hAnsi="Times New Roman" w:cs="Times New Roman"/>
          <w:sz w:val="24"/>
          <w:szCs w:val="24"/>
        </w:rPr>
        <w:t>учреждений</w:t>
      </w:r>
      <w:r w:rsidR="002A2D58">
        <w:rPr>
          <w:rFonts w:ascii="Times New Roman" w:hAnsi="Times New Roman" w:cs="Times New Roman"/>
          <w:sz w:val="24"/>
          <w:szCs w:val="24"/>
        </w:rPr>
        <w:t xml:space="preserve"> </w:t>
      </w:r>
      <w:r w:rsidR="00DA2E90" w:rsidRPr="00A05AAB">
        <w:rPr>
          <w:rFonts w:ascii="Times New Roman" w:hAnsi="Times New Roman" w:cs="Times New Roman"/>
          <w:spacing w:val="-2"/>
          <w:sz w:val="24"/>
          <w:szCs w:val="24"/>
        </w:rPr>
        <w:t>культуры)</w:t>
      </w:r>
      <w:r w:rsidR="00DA2E90" w:rsidRPr="004369AF">
        <w:rPr>
          <w:rFonts w:ascii="Times New Roman" w:hAnsi="Times New Roman" w:cs="Times New Roman"/>
          <w:sz w:val="24"/>
          <w:szCs w:val="24"/>
        </w:rPr>
        <w:t xml:space="preserve"> Сумма</w:t>
      </w:r>
      <w:r w:rsidRPr="004369AF">
        <w:rPr>
          <w:rFonts w:ascii="Times New Roman" w:hAnsi="Times New Roman" w:cs="Times New Roman"/>
          <w:sz w:val="24"/>
          <w:szCs w:val="24"/>
        </w:rPr>
        <w:t>, предусмотренная на поддержку, в размере 102,0 тыс. руб. выделена Александровскому СДК на приобретение музыкального и звукового оборудования.</w:t>
      </w:r>
    </w:p>
    <w:p w:rsidR="004369AF" w:rsidRPr="00A05AAB" w:rsidRDefault="00A05AAB" w:rsidP="00F9034C">
      <w:pPr>
        <w:pStyle w:val="1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Федеральный</w:t>
      </w:r>
      <w:r w:rsidR="002A2D58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проект</w:t>
      </w:r>
      <w:r w:rsidR="002A2D58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«Обеспечение</w:t>
      </w:r>
      <w:r w:rsidR="002A2D58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качественно</w:t>
      </w:r>
      <w:r w:rsidR="00E336E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нового уровня развития инфраструктуры культуры»</w:t>
      </w:r>
      <w:r w:rsidR="00DA2E90">
        <w:rPr>
          <w:sz w:val="24"/>
          <w:szCs w:val="24"/>
        </w:rPr>
        <w:t xml:space="preserve"> </w:t>
      </w:r>
      <w:r w:rsidR="004369AF" w:rsidRPr="00A05AAB">
        <w:rPr>
          <w:b w:val="0"/>
          <w:sz w:val="24"/>
          <w:szCs w:val="24"/>
        </w:rPr>
        <w:t>Предоставлена субсидия из бюджета субъекта Российской Федерации местному бюджету в размере 5 млн. 903 тыс. 100 рублей.</w:t>
      </w:r>
      <w:r w:rsidR="002A2D58">
        <w:rPr>
          <w:b w:val="0"/>
          <w:sz w:val="24"/>
          <w:szCs w:val="24"/>
        </w:rPr>
        <w:t xml:space="preserve"> </w:t>
      </w:r>
      <w:r w:rsidR="004369AF" w:rsidRPr="00A05AAB">
        <w:rPr>
          <w:b w:val="0"/>
          <w:sz w:val="24"/>
          <w:szCs w:val="24"/>
        </w:rPr>
        <w:t xml:space="preserve">В рамках реализации национального проекта проведен капитальный ремонт филиала </w:t>
      </w:r>
      <w:r w:rsidR="00DA2E90" w:rsidRPr="00A05AAB">
        <w:rPr>
          <w:b w:val="0"/>
          <w:sz w:val="24"/>
          <w:szCs w:val="24"/>
        </w:rPr>
        <w:t>МБУК «</w:t>
      </w:r>
      <w:r w:rsidR="004369AF" w:rsidRPr="00A05AAB">
        <w:rPr>
          <w:b w:val="0"/>
          <w:sz w:val="24"/>
          <w:szCs w:val="24"/>
        </w:rPr>
        <w:t>ЦКС СМРСО» СДК</w:t>
      </w:r>
      <w:r w:rsidR="00E336E2">
        <w:rPr>
          <w:b w:val="0"/>
          <w:sz w:val="24"/>
          <w:szCs w:val="24"/>
        </w:rPr>
        <w:t xml:space="preserve"> </w:t>
      </w:r>
      <w:r w:rsidR="004369AF" w:rsidRPr="00A05AAB">
        <w:rPr>
          <w:b w:val="0"/>
          <w:sz w:val="24"/>
          <w:szCs w:val="24"/>
        </w:rPr>
        <w:t>р.п. Пушкино на общую сумму 5 млн. 903тыс. 100 рублей.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ab/>
        <w:t>За счет резервного фонда Губернатором Саратовской области Бусаргиным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Р.В. были выделены дополнительные средства в размере 1 млн. 300 тыс. руб. для ремонта крыши дома культуры р.п. Пушкино и приобретения кресел 500 тыс. руб.</w:t>
      </w:r>
    </w:p>
    <w:p w:rsidR="004369AF" w:rsidRPr="004369AF" w:rsidRDefault="004369AF" w:rsidP="00F9034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DA2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b/>
          <w:sz w:val="24"/>
          <w:szCs w:val="24"/>
        </w:rPr>
        <w:t xml:space="preserve">«Чистая вода» - </w:t>
      </w:r>
      <w:r w:rsidRPr="004369AF">
        <w:rPr>
          <w:rFonts w:ascii="Times New Roman" w:hAnsi="Times New Roman" w:cs="Times New Roman"/>
          <w:sz w:val="24"/>
          <w:szCs w:val="24"/>
        </w:rPr>
        <w:t>общая сумма финансирования составила 15млн. 855 тыс. 227,20 рублей.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Проведены работы по реконструкции сетей хозяйственно-питьевого водопровода, расположенного по адресу: Саратовская область, Советский район, с. Новоантоновка Пушкинского муниципального образования.</w:t>
      </w:r>
    </w:p>
    <w:p w:rsidR="004369AF" w:rsidRPr="004369AF" w:rsidRDefault="00A05AAB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Основа стабильной работы учреждений и организаций — это бюджет. И его постоянный рост является залогом развития всех отраслей экономики района.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A05AAB">
        <w:rPr>
          <w:b/>
          <w:sz w:val="24"/>
          <w:szCs w:val="24"/>
        </w:rPr>
        <w:t>В</w:t>
      </w:r>
      <w:r w:rsidRPr="004369AF">
        <w:rPr>
          <w:b/>
          <w:sz w:val="24"/>
          <w:szCs w:val="24"/>
        </w:rPr>
        <w:t xml:space="preserve">сего доходов </w:t>
      </w:r>
      <w:r w:rsidRPr="004369AF">
        <w:rPr>
          <w:sz w:val="24"/>
          <w:szCs w:val="24"/>
        </w:rPr>
        <w:t>в консолидированный бюджет района поступило 658,8 млн. руб. (2021 – 572 млн. руб.), исполнение составило 75,6%, рост общего поступления доходов за 2022 год к уровню исполнения за 2021 год –15,2%или на 87149,5тыс. руб. (за счет безвозмездных поступлений – это аварийное жилье и межбюджетный трансферт на решение вопросов местного значения (погашение задолженности по начислениям и контрактам).</w:t>
      </w:r>
    </w:p>
    <w:p w:rsidR="004369AF" w:rsidRPr="004369AF" w:rsidRDefault="004369AF" w:rsidP="00F9034C">
      <w:pPr>
        <w:pStyle w:val="a8"/>
        <w:tabs>
          <w:tab w:val="left" w:pos="559"/>
          <w:tab w:val="left" w:pos="911"/>
          <w:tab w:val="left" w:pos="1233"/>
          <w:tab w:val="left" w:pos="2246"/>
          <w:tab w:val="left" w:pos="2589"/>
          <w:tab w:val="left" w:pos="2743"/>
          <w:tab w:val="left" w:pos="3232"/>
          <w:tab w:val="left" w:pos="4300"/>
          <w:tab w:val="left" w:pos="4444"/>
          <w:tab w:val="left" w:pos="4879"/>
          <w:tab w:val="left" w:pos="5654"/>
          <w:tab w:val="left" w:pos="5738"/>
          <w:tab w:val="left" w:pos="6400"/>
          <w:tab w:val="left" w:pos="6743"/>
          <w:tab w:val="left" w:pos="7485"/>
          <w:tab w:val="left" w:pos="7648"/>
          <w:tab w:val="left" w:pos="7826"/>
          <w:tab w:val="left" w:pos="9040"/>
          <w:tab w:val="left" w:pos="9510"/>
          <w:tab w:val="left" w:pos="9921"/>
        </w:tabs>
        <w:jc w:val="both"/>
        <w:rPr>
          <w:sz w:val="24"/>
          <w:szCs w:val="24"/>
        </w:rPr>
      </w:pPr>
      <w:r w:rsidRPr="004369AF">
        <w:rPr>
          <w:sz w:val="24"/>
          <w:szCs w:val="24"/>
        </w:rPr>
        <w:t xml:space="preserve">План по </w:t>
      </w:r>
      <w:r w:rsidRPr="004369AF">
        <w:rPr>
          <w:b/>
          <w:sz w:val="24"/>
          <w:szCs w:val="24"/>
        </w:rPr>
        <w:t xml:space="preserve">налоговым доходам </w:t>
      </w:r>
      <w:r w:rsidRPr="004369AF">
        <w:rPr>
          <w:sz w:val="24"/>
          <w:szCs w:val="24"/>
        </w:rPr>
        <w:t>исполнен на102,5 %, поступило 189,3 млн.</w:t>
      </w:r>
      <w:r w:rsidR="00DA2E9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 xml:space="preserve">руб., к уровню поступления </w:t>
      </w:r>
      <w:r w:rsidR="00D364E2">
        <w:rPr>
          <w:sz w:val="24"/>
          <w:szCs w:val="24"/>
        </w:rPr>
        <w:t>за 2021 год -</w:t>
      </w:r>
      <w:r w:rsidR="00D364E2" w:rsidRPr="004369AF">
        <w:rPr>
          <w:sz w:val="24"/>
          <w:szCs w:val="24"/>
        </w:rPr>
        <w:t xml:space="preserve"> это</w:t>
      </w:r>
      <w:r w:rsidRPr="004369AF">
        <w:rPr>
          <w:sz w:val="24"/>
          <w:szCs w:val="24"/>
        </w:rPr>
        <w:t xml:space="preserve"> меньше на 3,8 % или на 7 млн. 577,0 тыс.</w:t>
      </w:r>
      <w:r w:rsidR="00DA2E9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 xml:space="preserve">руб. Годовой уточненный план по </w:t>
      </w:r>
      <w:r w:rsidRPr="004369AF">
        <w:rPr>
          <w:b/>
          <w:sz w:val="24"/>
          <w:szCs w:val="24"/>
        </w:rPr>
        <w:t xml:space="preserve">неналоговым доходам </w:t>
      </w:r>
      <w:r w:rsidRPr="004369AF">
        <w:rPr>
          <w:sz w:val="24"/>
          <w:szCs w:val="24"/>
        </w:rPr>
        <w:t>не исполнен и в бюджет поступило</w:t>
      </w:r>
      <w:r w:rsidR="00DA2E9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17</w:t>
      </w:r>
      <w:r w:rsidR="00DA2E9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млн.</w:t>
      </w:r>
      <w:r w:rsidR="00DA2E9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руб.</w:t>
      </w:r>
      <w:r w:rsidR="00DA2E9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или</w:t>
      </w:r>
      <w:r w:rsidR="00DA2E9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43%</w:t>
      </w:r>
      <w:r w:rsidR="00DA2E9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от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плана.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Причинами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снижения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поступлений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 xml:space="preserve">можно </w:t>
      </w:r>
      <w:r w:rsidRPr="004369AF">
        <w:rPr>
          <w:spacing w:val="-2"/>
          <w:sz w:val="24"/>
          <w:szCs w:val="24"/>
        </w:rPr>
        <w:t>считать</w:t>
      </w:r>
      <w:r w:rsidRPr="004369AF">
        <w:rPr>
          <w:sz w:val="24"/>
          <w:szCs w:val="24"/>
        </w:rPr>
        <w:tab/>
      </w:r>
      <w:r w:rsidRPr="004369AF">
        <w:rPr>
          <w:spacing w:val="-2"/>
          <w:sz w:val="24"/>
          <w:szCs w:val="24"/>
        </w:rPr>
        <w:t>отсутстви</w:t>
      </w:r>
      <w:r w:rsidR="00A05AAB">
        <w:rPr>
          <w:spacing w:val="-2"/>
          <w:sz w:val="24"/>
          <w:szCs w:val="24"/>
        </w:rPr>
        <w:t>и</w:t>
      </w:r>
      <w:r w:rsidRPr="004369AF">
        <w:rPr>
          <w:sz w:val="24"/>
          <w:szCs w:val="24"/>
        </w:rPr>
        <w:tab/>
      </w:r>
      <w:r w:rsidRPr="004369AF">
        <w:rPr>
          <w:spacing w:val="-2"/>
          <w:sz w:val="24"/>
          <w:szCs w:val="24"/>
        </w:rPr>
        <w:t>достаточно</w:t>
      </w:r>
      <w:r w:rsidR="002A2D58">
        <w:rPr>
          <w:spacing w:val="-2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серьезных</w:t>
      </w:r>
      <w:r w:rsidR="002A2D58">
        <w:rPr>
          <w:spacing w:val="-2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поступлений</w:t>
      </w:r>
      <w:r w:rsidR="002A2D58">
        <w:rPr>
          <w:spacing w:val="-2"/>
          <w:sz w:val="24"/>
          <w:szCs w:val="24"/>
        </w:rPr>
        <w:t xml:space="preserve"> </w:t>
      </w:r>
      <w:r w:rsidRPr="004369AF">
        <w:rPr>
          <w:spacing w:val="-10"/>
          <w:sz w:val="24"/>
          <w:szCs w:val="24"/>
        </w:rPr>
        <w:t>в</w:t>
      </w:r>
      <w:r w:rsidR="002A2D58">
        <w:rPr>
          <w:spacing w:val="-10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бюджет,</w:t>
      </w:r>
      <w:r w:rsidR="002A2D58">
        <w:rPr>
          <w:spacing w:val="-2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таких</w:t>
      </w:r>
      <w:r w:rsidR="00E336E2">
        <w:rPr>
          <w:spacing w:val="-2"/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 xml:space="preserve">как </w:t>
      </w:r>
      <w:r w:rsidRPr="004369AF">
        <w:rPr>
          <w:sz w:val="24"/>
          <w:szCs w:val="24"/>
        </w:rPr>
        <w:t xml:space="preserve">поступление от реализации в 2021 году крупного объекта недвижимости (недострой </w:t>
      </w:r>
      <w:r w:rsidRPr="004369AF">
        <w:rPr>
          <w:spacing w:val="-6"/>
          <w:sz w:val="24"/>
          <w:szCs w:val="24"/>
        </w:rPr>
        <w:t>за</w:t>
      </w:r>
      <w:r w:rsidR="00BA7C13">
        <w:rPr>
          <w:spacing w:val="-6"/>
          <w:sz w:val="24"/>
          <w:szCs w:val="24"/>
        </w:rPr>
        <w:t xml:space="preserve"> </w:t>
      </w:r>
      <w:r w:rsidRPr="004369AF">
        <w:rPr>
          <w:spacing w:val="-10"/>
          <w:sz w:val="24"/>
          <w:szCs w:val="24"/>
        </w:rPr>
        <w:t>5</w:t>
      </w:r>
      <w:r w:rsidR="00BA7C13">
        <w:rPr>
          <w:spacing w:val="-10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млн.</w:t>
      </w:r>
      <w:r w:rsidR="00BA7C13">
        <w:rPr>
          <w:spacing w:val="-2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руб.)</w:t>
      </w:r>
      <w:r w:rsidR="00BA7C13">
        <w:rPr>
          <w:spacing w:val="-2"/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>р.п.</w:t>
      </w:r>
      <w:r w:rsidR="00BA7C13">
        <w:rPr>
          <w:spacing w:val="-4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Степное</w:t>
      </w:r>
      <w:r w:rsidRPr="004369AF">
        <w:rPr>
          <w:sz w:val="24"/>
          <w:szCs w:val="24"/>
        </w:rPr>
        <w:tab/>
      </w:r>
      <w:r w:rsidRPr="004369AF">
        <w:rPr>
          <w:spacing w:val="-6"/>
          <w:sz w:val="24"/>
          <w:szCs w:val="24"/>
        </w:rPr>
        <w:t>(в</w:t>
      </w:r>
      <w:r w:rsidRPr="004369AF">
        <w:rPr>
          <w:spacing w:val="-4"/>
          <w:sz w:val="24"/>
          <w:szCs w:val="24"/>
        </w:rPr>
        <w:t>2022</w:t>
      </w:r>
      <w:r w:rsidRPr="004369AF">
        <w:rPr>
          <w:sz w:val="24"/>
          <w:szCs w:val="24"/>
        </w:rPr>
        <w:tab/>
      </w:r>
      <w:r w:rsidRPr="004369AF">
        <w:rPr>
          <w:spacing w:val="-4"/>
          <w:sz w:val="24"/>
          <w:szCs w:val="24"/>
        </w:rPr>
        <w:t>году</w:t>
      </w:r>
      <w:r w:rsidR="002A2D58">
        <w:rPr>
          <w:spacing w:val="-4"/>
          <w:sz w:val="24"/>
          <w:szCs w:val="24"/>
        </w:rPr>
        <w:t xml:space="preserve"> </w:t>
      </w:r>
      <w:r w:rsidRPr="004369AF">
        <w:rPr>
          <w:spacing w:val="-10"/>
          <w:sz w:val="24"/>
          <w:szCs w:val="24"/>
        </w:rPr>
        <w:t>в</w:t>
      </w:r>
      <w:r w:rsidR="002A2D58">
        <w:rPr>
          <w:spacing w:val="-10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плане</w:t>
      </w:r>
      <w:r w:rsidRPr="004369AF">
        <w:rPr>
          <w:sz w:val="24"/>
          <w:szCs w:val="24"/>
        </w:rPr>
        <w:tab/>
      </w:r>
      <w:r w:rsidRPr="004369AF">
        <w:rPr>
          <w:spacing w:val="-2"/>
          <w:sz w:val="24"/>
          <w:szCs w:val="24"/>
        </w:rPr>
        <w:t>приватизации</w:t>
      </w:r>
      <w:r w:rsidR="002A2D58">
        <w:rPr>
          <w:spacing w:val="-2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 xml:space="preserve">только </w:t>
      </w:r>
      <w:r w:rsidRPr="004369AF">
        <w:rPr>
          <w:sz w:val="24"/>
          <w:szCs w:val="24"/>
        </w:rPr>
        <w:t>полуразрушенные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объекты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сельских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поселениях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района)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</w:t>
      </w:r>
      <w:r w:rsidR="002A2D58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уплата</w:t>
      </w:r>
      <w:r w:rsidR="00E336E2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предприятиями</w:t>
      </w:r>
      <w:r w:rsidR="00E336E2">
        <w:rPr>
          <w:spacing w:val="-2"/>
          <w:sz w:val="24"/>
          <w:szCs w:val="24"/>
        </w:rPr>
        <w:t xml:space="preserve"> </w:t>
      </w:r>
      <w:r w:rsidRPr="004369AF">
        <w:rPr>
          <w:sz w:val="24"/>
          <w:szCs w:val="24"/>
        </w:rPr>
        <w:t>«Саратовнефтегаз» неуплаченной вовремя платы за негативное воздействие на окружающую среду в сумме 6 млн. руб.</w:t>
      </w:r>
    </w:p>
    <w:p w:rsidR="004369AF" w:rsidRPr="004369AF" w:rsidRDefault="004369AF" w:rsidP="00F9034C">
      <w:pPr>
        <w:pStyle w:val="a8"/>
        <w:ind w:firstLine="710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За 12 месяцев 2022 года от аренды муниципального имущества и земли и найма в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бюджет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района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поступило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9,3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млн.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рублей (2021 год -7,4 млн.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рублей),в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 xml:space="preserve">том числе: аренда имущества –1,6 млн. руб. (2021 год -1,7 млн. рублей), аренда земли – 5,9 млн. руб. (2021 год - 4,5 млн. рублей), наем – 1,8 млн. руб. (2021 год -1,2 млн. </w:t>
      </w:r>
      <w:r w:rsidRPr="004369AF">
        <w:rPr>
          <w:spacing w:val="-2"/>
          <w:sz w:val="24"/>
          <w:szCs w:val="24"/>
        </w:rPr>
        <w:t>рублей).</w:t>
      </w:r>
    </w:p>
    <w:p w:rsidR="004369AF" w:rsidRPr="004369AF" w:rsidRDefault="00C933FE" w:rsidP="00F9034C">
      <w:pPr>
        <w:pStyle w:val="a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369AF" w:rsidRPr="004369AF">
        <w:rPr>
          <w:b/>
          <w:sz w:val="24"/>
          <w:szCs w:val="24"/>
        </w:rPr>
        <w:t xml:space="preserve">По расходам </w:t>
      </w:r>
      <w:r w:rsidR="004369AF" w:rsidRPr="004369AF">
        <w:rPr>
          <w:sz w:val="24"/>
          <w:szCs w:val="24"/>
        </w:rPr>
        <w:t>исполнено – 652 млн. 916,5 тыс. руб. или 74,8 % к уточненному годовому плану (годовой уточненный план 873 млн. 625,5 тыс. руб.), по отношению к 2021 году увеличение составило на 14,3 %.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Расходы на социальную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сферу– 438 млн.214,1 тыс.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руб.</w:t>
      </w:r>
      <w:r w:rsidR="0084037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или 95,7 %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от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общего объема расходов.</w:t>
      </w:r>
    </w:p>
    <w:p w:rsidR="004369AF" w:rsidRPr="004369AF" w:rsidRDefault="004369AF" w:rsidP="00477B3B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Основной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удельный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вес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расходов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общем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объеме</w:t>
      </w:r>
      <w:r w:rsidR="00E336E2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составляют: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-_оплата_труда_с_начислениями_–_61,3_%_и"/>
      <w:bookmarkEnd w:id="4"/>
      <w:r w:rsidRPr="004369AF">
        <w:rPr>
          <w:rFonts w:ascii="Times New Roman" w:hAnsi="Times New Roman" w:cs="Times New Roman"/>
          <w:sz w:val="24"/>
          <w:szCs w:val="24"/>
        </w:rPr>
        <w:t>оплата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труда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с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начислениями–61,3%или399млн.701,0тыс.</w:t>
      </w:r>
      <w:r w:rsidRPr="004369AF">
        <w:rPr>
          <w:rFonts w:ascii="Times New Roman" w:hAnsi="Times New Roman" w:cs="Times New Roman"/>
          <w:spacing w:val="-4"/>
          <w:sz w:val="24"/>
          <w:szCs w:val="24"/>
        </w:rPr>
        <w:t>руб.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оплата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коммунальных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слуг–7,1%или46млн.025,0тыс.</w:t>
      </w:r>
      <w:r w:rsidRPr="004369AF">
        <w:rPr>
          <w:rFonts w:ascii="Times New Roman" w:hAnsi="Times New Roman" w:cs="Times New Roman"/>
          <w:spacing w:val="-4"/>
          <w:sz w:val="24"/>
          <w:szCs w:val="24"/>
        </w:rPr>
        <w:t>руб.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bookmarkStart w:id="5" w:name="Задачи_администрации_по_увеличению_доход"/>
      <w:bookmarkEnd w:id="5"/>
      <w:r w:rsidRPr="004369AF">
        <w:rPr>
          <w:sz w:val="24"/>
          <w:szCs w:val="24"/>
        </w:rPr>
        <w:t>Задачи администрации по увеличению доходной части бюджета заключаются в снижении задолженности по налоговым и неналоговым доходам в результате осуществления деятельности межведомственной комиссии по налогам и сборам в Советском муниципальном районе и увеличении налогооблагаемой базы.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 xml:space="preserve">Одним из источников доходов бюджета района является муниципальное </w:t>
      </w:r>
      <w:r w:rsidRPr="004369AF">
        <w:rPr>
          <w:spacing w:val="-2"/>
          <w:sz w:val="24"/>
          <w:szCs w:val="24"/>
        </w:rPr>
        <w:t>имущество.</w:t>
      </w:r>
      <w:r w:rsidR="00E336E2">
        <w:rPr>
          <w:spacing w:val="-2"/>
          <w:sz w:val="24"/>
          <w:szCs w:val="24"/>
        </w:rPr>
        <w:t xml:space="preserve"> </w:t>
      </w:r>
      <w:r w:rsidRPr="004369AF">
        <w:rPr>
          <w:sz w:val="24"/>
          <w:szCs w:val="24"/>
        </w:rPr>
        <w:t xml:space="preserve">В реестре муниципального имущества </w:t>
      </w:r>
      <w:r w:rsidRPr="004369AF">
        <w:rPr>
          <w:sz w:val="24"/>
          <w:szCs w:val="24"/>
        </w:rPr>
        <w:lastRenderedPageBreak/>
        <w:t>Советского муниципального района значится 2082 объекта, в том числе жилой фонд - 205; нежилой фонд - 216; сооружения - 666, транспорт - 31, земельные участки - 964.Задолженность по договорам аренды земельных участков, имущества и социального найма на 01.01.2023 составляет 4 млн. 738,1 тыс. руб. (2021-5429,4 тыс. руб.) За 2022 год было направлено402 претензии на сумму 3 млн.654,2 тыс.</w:t>
      </w:r>
      <w:r w:rsidR="00477B3B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рублей. За 2022 год оплата по исковым заявлениями претензиям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поступила в размере 1 млн. 402,2 тыс. руб. С должниками на постоянной основе ведется претензионная и исковая работа об обязательных арендных платежах. При отсутствии уплаты арендных платежей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течение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длительного времени,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договоры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аренды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должниками будут расторгнуты.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Ведется работа по увеличению налогооблагаемой базы за счет уточнения границ земельных участков и инвентаризации адресных объектов.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Администрацией Советского МР ведется работа по мониторингу объектов недвижимости социальной сферы в части установления границ земельных участков. Сведения о границах населенных пунктов внесены в ЕГРН в 100% объеме.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Выявлено 10 объектов капитального строительства, не состоящих на учете в налоговом органе, пользователям направлены уведомления о необходимости регистрации права собственности.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 результате проведения работы по увеличению налогооблагаемой базы зарегистрировано право собственности в отношении 85 объектов недвижимости, на 27 квартир зарегистрировано право муниципальной собственности.</w:t>
      </w:r>
    </w:p>
    <w:p w:rsidR="004369AF" w:rsidRPr="004369AF" w:rsidRDefault="00C933FE" w:rsidP="00F9034C">
      <w:pPr>
        <w:pStyle w:val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Агропромышленный</w:t>
      </w:r>
      <w:r w:rsidR="00E336E2">
        <w:rPr>
          <w:sz w:val="24"/>
          <w:szCs w:val="24"/>
        </w:rPr>
        <w:t xml:space="preserve"> </w:t>
      </w:r>
      <w:r w:rsidR="004369AF" w:rsidRPr="004369AF">
        <w:rPr>
          <w:spacing w:val="-2"/>
          <w:sz w:val="24"/>
          <w:szCs w:val="24"/>
        </w:rPr>
        <w:t>комплекс</w:t>
      </w:r>
    </w:p>
    <w:p w:rsidR="004369AF" w:rsidRPr="004369AF" w:rsidRDefault="00C933FE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По состоянию на 1 января 2023 года в районе осуществляют сельскохозяйственную деятельность: 56 сельскохозяйственных предприятий различных форм собственности, из них 48 крестьянских (фермерских) хозяйств и индивидуальных</w:t>
      </w:r>
      <w:r w:rsidR="00477B3B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предпринимателей;</w:t>
      </w:r>
      <w:r w:rsidR="00477B3B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одно</w:t>
      </w:r>
      <w:r w:rsidR="00477B3B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перерабатывающее</w:t>
      </w:r>
      <w:r w:rsidR="00477B3B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предприятие</w:t>
      </w:r>
      <w:r w:rsidR="00477B3B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–</w:t>
      </w:r>
      <w:r w:rsidR="00477B3B">
        <w:rPr>
          <w:sz w:val="24"/>
          <w:szCs w:val="24"/>
        </w:rPr>
        <w:t xml:space="preserve"> </w:t>
      </w:r>
      <w:r w:rsidR="004369AF" w:rsidRPr="004369AF">
        <w:rPr>
          <w:spacing w:val="-5"/>
          <w:sz w:val="24"/>
          <w:szCs w:val="24"/>
        </w:rPr>
        <w:t>АО</w:t>
      </w:r>
      <w:r w:rsidR="00477B3B">
        <w:rPr>
          <w:spacing w:val="-5"/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«Урбахский комбинат хлебопродуктов»; 4 предприятия по производству хлеба и хлебобулочных изделий, а также 5196 личных подсобных хозяйств граждан.</w:t>
      </w:r>
    </w:p>
    <w:p w:rsidR="004369AF" w:rsidRPr="004369AF" w:rsidRDefault="004369AF" w:rsidP="00F9034C">
      <w:pPr>
        <w:pStyle w:val="a8"/>
        <w:ind w:firstLine="777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хозяйствах всех категорий за 2022 год произведено валовой продукции в действующих ценах на 4,8 млрд. руб., что составляет 121% к уровню 2021 года.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За 2022 год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уровень среднемесячной заработной платы вырос и составил 39,3 тыс. рублей или 111% к уровню 2021 года.</w:t>
      </w:r>
    </w:p>
    <w:p w:rsidR="004369AF" w:rsidRPr="004369AF" w:rsidRDefault="00E336E2" w:rsidP="00D32C0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Поддержка сельскохозяйственного производства в течение года</w:t>
      </w:r>
      <w:r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производилась по следующим целевым программам:</w:t>
      </w:r>
    </w:p>
    <w:p w:rsidR="004369AF" w:rsidRPr="004369AF" w:rsidRDefault="004369AF" w:rsidP="00D32C0B">
      <w:pPr>
        <w:pStyle w:val="aa"/>
        <w:widowControl w:val="0"/>
        <w:numPr>
          <w:ilvl w:val="0"/>
          <w:numId w:val="2"/>
        </w:numPr>
        <w:tabs>
          <w:tab w:val="left" w:pos="1035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«Развитие отраслей АПК, обеспечивающих ускоренное импортозамещение основных видов сельскохозяйственной продукции, сырья и продовольствия»;</w:t>
      </w:r>
    </w:p>
    <w:p w:rsidR="004369AF" w:rsidRPr="004369AF" w:rsidRDefault="004369AF" w:rsidP="00D32C0B">
      <w:pPr>
        <w:pStyle w:val="aa"/>
        <w:widowControl w:val="0"/>
        <w:numPr>
          <w:ilvl w:val="0"/>
          <w:numId w:val="2"/>
        </w:numPr>
        <w:tabs>
          <w:tab w:val="left" w:pos="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«Обеспечение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комплексного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развития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сельских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территорий»;</w:t>
      </w:r>
    </w:p>
    <w:p w:rsidR="004369AF" w:rsidRPr="004369AF" w:rsidRDefault="004369AF" w:rsidP="00D32C0B">
      <w:pPr>
        <w:pStyle w:val="aa"/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«Грантоваяподдержкасельскохозяйственныхпотребительскихкооперативов для развития МТБ»:</w:t>
      </w:r>
    </w:p>
    <w:p w:rsidR="004369AF" w:rsidRPr="004369AF" w:rsidRDefault="004369AF" w:rsidP="00D32C0B">
      <w:pPr>
        <w:pStyle w:val="aa"/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«Поддержка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отдельных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под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о</w:t>
      </w:r>
      <w:bookmarkStart w:id="6" w:name="_GoBack"/>
      <w:bookmarkEnd w:id="6"/>
      <w:r w:rsidRPr="004369AF">
        <w:rPr>
          <w:rFonts w:ascii="Times New Roman" w:hAnsi="Times New Roman" w:cs="Times New Roman"/>
          <w:sz w:val="24"/>
          <w:szCs w:val="24"/>
        </w:rPr>
        <w:t>траслей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растениеводства»;</w:t>
      </w:r>
    </w:p>
    <w:p w:rsidR="004369AF" w:rsidRPr="004369AF" w:rsidRDefault="004369AF" w:rsidP="00D32C0B">
      <w:pPr>
        <w:pStyle w:val="aa"/>
        <w:widowControl w:val="0"/>
        <w:numPr>
          <w:ilvl w:val="0"/>
          <w:numId w:val="2"/>
        </w:numPr>
        <w:tabs>
          <w:tab w:val="left" w:pos="1204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«Эффективное вовлечение в оборот земель сельскохозяйственного назначения</w:t>
      </w:r>
      <w:r w:rsidR="00E336E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и развитие мелиоративного комплекса».</w:t>
      </w:r>
    </w:p>
    <w:p w:rsidR="004369AF" w:rsidRPr="004369AF" w:rsidRDefault="005649A0" w:rsidP="00D32C0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Объем государственной поддержки в 2022 году за счет средств федерального</w:t>
      </w:r>
      <w:r w:rsidR="00E336E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и областного бюджетов по данным программам составил 74,2 млн. рублей, что на 32,9 млн. рублей больше, чем в 2021 году.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2022 году сельхозтоваропроизводителями района на развитие отрасли направлено 172,3 млн. рублей инвестиций в основной капитал. Продолжается техническое переоснащение отрасли. В 2022 году машинно-тракторный парк пополнился 14 высокопроизводительными тракторами.</w:t>
      </w:r>
    </w:p>
    <w:p w:rsidR="004369AF" w:rsidRPr="004369AF" w:rsidRDefault="004369AF" w:rsidP="00931839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В2022годупосевнаяплощадьсельскохозяйственныхкультурво</w:t>
      </w:r>
      <w:r w:rsidRPr="004369AF">
        <w:rPr>
          <w:spacing w:val="-4"/>
          <w:sz w:val="24"/>
          <w:szCs w:val="24"/>
        </w:rPr>
        <w:t xml:space="preserve">всех </w:t>
      </w:r>
      <w:r w:rsidRPr="004369AF">
        <w:rPr>
          <w:sz w:val="24"/>
          <w:szCs w:val="24"/>
        </w:rPr>
        <w:t>категориях хозяйств составила 65 тыс. гектар. Обработано гербицидами и подкормлено микроудобрениями 29 тыс. гектар.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Производство зерновых культур в 2022 году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составило 134,8 тыс.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тонн (177% к уровню 2021 года) при урожайности 41 ц/га. Высокая урожайность получена в результате выполнения всех агротехнических мероприятий и внедрения таких высокоурожайных сортов, как Донская Безостая, Жемчужина Поволжья, Дон – 107, Ермак, Гром, Лилит, Жаворонок и другие.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 w:rsidRPr="004369AF">
        <w:rPr>
          <w:sz w:val="24"/>
          <w:szCs w:val="24"/>
        </w:rPr>
        <w:lastRenderedPageBreak/>
        <w:t>Наивысшую урожайность зерновых культур в районе получили предприятия: ООО «АгроФорс» - 56,7 ц/га, ИП глава КФХ Саитов – 50 ц/га, КФХ Еналиева – 47 ц/га, ЗАО «Пушкинское» - 46 ц/га.</w:t>
      </w:r>
    </w:p>
    <w:p w:rsidR="004369AF" w:rsidRPr="004369AF" w:rsidRDefault="004369AF" w:rsidP="00931839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За высокие показатели в сельскохозяйственном производстве и наивысшую урожайность в Центральной левобережной микрозоне Советскому муниципальному району вручен приз Губернатора «Золотой колос».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Производство подсолнечника в 2022 году составило почти 50 тыс. тонн или 163% к уровню 2021 года.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Производством овощной продукции в районе занимаются 7 сельхозтоваропроизводителей. В 2022 году произведено 12,3 тыс.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тонн овощей или 91% к уровню прошлого года. Причиной снижения данного показателя стали неблагоприятные погодные условия (обильные осадки).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Производство картофеля в текущем году составило почти 3 тыс. тонн, что соответствует уровню прошлого года. Урожайность данной культуры составила 163,0 ц/га.</w:t>
      </w:r>
    </w:p>
    <w:p w:rsidR="004369AF" w:rsidRPr="004369AF" w:rsidRDefault="004369AF" w:rsidP="00931839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Врайонепроведенымероприятияпозакладкеосновподурожай2023</w:t>
      </w:r>
      <w:r w:rsidRPr="004369AF">
        <w:rPr>
          <w:spacing w:val="-2"/>
          <w:sz w:val="24"/>
          <w:szCs w:val="24"/>
        </w:rPr>
        <w:t>года.</w:t>
      </w:r>
      <w:r w:rsidRPr="004369AF">
        <w:rPr>
          <w:sz w:val="24"/>
          <w:szCs w:val="24"/>
        </w:rPr>
        <w:t>Озимыекультурыпосеянынаплощади36,0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тыс.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га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(120%к</w:t>
      </w:r>
      <w:r w:rsidRPr="004369AF">
        <w:rPr>
          <w:spacing w:val="-2"/>
          <w:sz w:val="24"/>
          <w:szCs w:val="24"/>
        </w:rPr>
        <w:t>плану).</w:t>
      </w:r>
      <w:r w:rsidR="005C683A">
        <w:rPr>
          <w:spacing w:val="-2"/>
          <w:sz w:val="24"/>
          <w:szCs w:val="24"/>
        </w:rPr>
        <w:t xml:space="preserve"> </w:t>
      </w:r>
      <w:r w:rsidRPr="004369AF">
        <w:rPr>
          <w:sz w:val="24"/>
          <w:szCs w:val="24"/>
        </w:rPr>
        <w:t>В 2022 году мелиоративный комплекс района был своевременно подготовлен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к поливному сезону – до 1 мая. Полив сельскохозяйственных культур осуществлен на площади 549 га.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b/>
          <w:sz w:val="24"/>
          <w:szCs w:val="24"/>
        </w:rPr>
        <w:t xml:space="preserve">Животноводство </w:t>
      </w:r>
      <w:r w:rsidRPr="004369AF">
        <w:rPr>
          <w:sz w:val="24"/>
          <w:szCs w:val="24"/>
        </w:rPr>
        <w:t>района является одним из приоритетных направлений развития сельскохозяственной отрасли района. Основной задачей в краткосрочной перспективе развития животноводства остается увеличение численности поголовья сельскохозяйственных животных. В частности, приоритетным направлением является увеличение численности КРС мясного направления в крестьянско- фермерских хозяйствах.</w:t>
      </w:r>
    </w:p>
    <w:p w:rsidR="004369AF" w:rsidRPr="004369AF" w:rsidRDefault="004369AF" w:rsidP="00521934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рамках государственной поддержки за счет средств федерального и областного бюджетов в текущем году были выделены субсидии на финансовое обеспечение расходов, связанных с содержанием маточного поголовья крупного рогатого скота и овец. Данным видом поддержки воспользовались ИП глава КФХ Беркалиев Н.Н. и ИП глава КФХ Черкасский А.П. Общий объем оказанной поддержки составил 0,5 млн. руб.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СССПК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«Амир»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(ЛюбимовскоеМО)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получил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грант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размере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20,4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млн.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рублей и субсидию 8,8 млн. руб. на развитие материально-технической базы. На полученную субсидию было приобретено технологическое оборудование, связанное с переработкой мяса. В 2023 году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 п. Дубки планируется открытие еще одного цеха по переработке мяса.</w:t>
      </w:r>
    </w:p>
    <w:p w:rsidR="00521934" w:rsidRDefault="004369AF" w:rsidP="00521934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За 2022 год в отрасль животноводства и переработку животноводческой продукции инвестировано 23,0 млн. руб. из них 20,0 млн. руб. СССПК «Амир» инвестировало в строительство, модернизацию производства и закупку оборудования по переработке продукции животноводства.</w:t>
      </w:r>
    </w:p>
    <w:p w:rsidR="004369AF" w:rsidRPr="004369AF" w:rsidRDefault="004369AF" w:rsidP="005C683A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2023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году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планируется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продолжить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участие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района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5C683A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 xml:space="preserve">региональной </w:t>
      </w:r>
      <w:r w:rsidRPr="004369AF">
        <w:rPr>
          <w:sz w:val="24"/>
          <w:szCs w:val="24"/>
        </w:rPr>
        <w:t>программе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«Агростартап»</w:t>
      </w:r>
      <w:r w:rsidR="005C683A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«Развитие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сельской</w:t>
      </w:r>
      <w:r w:rsidR="00E336E2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кооперации».</w:t>
      </w:r>
    </w:p>
    <w:p w:rsidR="004369AF" w:rsidRPr="004369AF" w:rsidRDefault="004369AF" w:rsidP="00521934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Для поддержания стабильной ситуации на продовольственном рынке и увеличения объемов реализации сельскохозяйственной продукции местных производителей в сезон заготовок овощей были организованы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сельскохозяйственные овощные ярмарки. К участию в ярмарках привлекаются сельскохозяйственные предприятия, фермерские и личные подсобные хозяйства граждан, которые представляют для реализации широкий ассортимент продукции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 ценам производителей.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Основной показатель – это уровень комфорта жизни граждан. Каждому человеку хочется ездить по хорошим дорогам, заходить в чистый, светлый подъезд, чтобы дома было тепло и сухо. А дети играли на дворовых и спортивных</w:t>
      </w:r>
      <w:r w:rsidR="00E336E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площадках. Именно на это обращают внимание люди, выбирая себе место жительства и работы. В данном направлении у нас еще много работы.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Администрация района уделяет самое пристальное внимание работе управляющих компаний и программам по ремонту жилого фонда, обустройству внутриквартальных и дворовых территорий.</w:t>
      </w:r>
    </w:p>
    <w:p w:rsidR="004369AF" w:rsidRPr="004369AF" w:rsidRDefault="004369AF" w:rsidP="0000390D">
      <w:pPr>
        <w:pStyle w:val="11"/>
        <w:ind w:left="0"/>
        <w:rPr>
          <w:sz w:val="24"/>
          <w:szCs w:val="24"/>
        </w:rPr>
      </w:pPr>
      <w:r w:rsidRPr="004369AF">
        <w:rPr>
          <w:sz w:val="24"/>
          <w:szCs w:val="24"/>
        </w:rPr>
        <w:t>Жилищно-коммунальное хозяйство Ремонтавтомобильныхдорогв2022</w:t>
      </w:r>
      <w:r w:rsidRPr="004369AF">
        <w:rPr>
          <w:spacing w:val="-4"/>
          <w:sz w:val="24"/>
          <w:szCs w:val="24"/>
        </w:rPr>
        <w:t>году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 xml:space="preserve">В 2022 году проведены мероприятия по повышению безопасности дорожного движения, предусматривающие ремонт и содержание улично-дорожной сети. Для </w:t>
      </w:r>
      <w:r w:rsidRPr="004369AF">
        <w:rPr>
          <w:sz w:val="24"/>
          <w:szCs w:val="24"/>
        </w:rPr>
        <w:lastRenderedPageBreak/>
        <w:t>реализации мероприятий, выполняемых за счет средств муниципальных дорожных фондов, израсходованы денежные средства в сумме 46 млн. 15 тыс. рублей.</w:t>
      </w:r>
    </w:p>
    <w:p w:rsidR="004369AF" w:rsidRPr="004369AF" w:rsidRDefault="005649A0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 2022 году впервые по инициативе председателя Государственной Думы Вячеслав Викторовича Володина была выделена субсидия из областного дорожного фонда сельским поселениям из расчета 3 тысячи на 1 жителя. Объемы финансирования составили 17 миллионов 649 тысяч, в том числе: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Розовское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МО – 4 млн. 008,0 тыс. рублей; Золотостепское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МО–6млн.852,0</w:t>
      </w:r>
      <w:r w:rsidR="00C440CC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тыс.</w:t>
      </w:r>
      <w:r w:rsidR="00C440CC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рублей; Мечетненское МО – 3 млн.708,0 тыс. рублей; Любимовское МО – 3 млн.081, тыс. рублей.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Главами сельских поселений нашего района совместно с депутатами сельских поселений и представителями общественности проведена работа по определению дорог, требующих ремонта. Выбранные участки дорог отремонтированы. В муниципальных образованиях района проведен также ремонт дорог в рамках муниципальных программ «Повышение безопасности дорожного движения в Советском муниципальном районе», в том числе по муниципальным образованиям:</w:t>
      </w:r>
    </w:p>
    <w:p w:rsidR="004369AF" w:rsidRPr="004369AF" w:rsidRDefault="005649A0" w:rsidP="00F9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69AF" w:rsidRPr="004369AF">
        <w:rPr>
          <w:rFonts w:ascii="Times New Roman" w:hAnsi="Times New Roman" w:cs="Times New Roman"/>
          <w:b/>
          <w:sz w:val="24"/>
          <w:szCs w:val="24"/>
        </w:rPr>
        <w:t>Степновское</w:t>
      </w:r>
      <w:r w:rsidR="0059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b/>
          <w:sz w:val="24"/>
          <w:szCs w:val="24"/>
        </w:rPr>
        <w:t>МО</w:t>
      </w:r>
      <w:r w:rsidR="00662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b/>
          <w:sz w:val="24"/>
          <w:szCs w:val="24"/>
        </w:rPr>
        <w:t>(17</w:t>
      </w:r>
      <w:r w:rsidR="00C4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b/>
          <w:sz w:val="24"/>
          <w:szCs w:val="24"/>
        </w:rPr>
        <w:t>млн.800</w:t>
      </w:r>
      <w:r w:rsidR="00C4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b/>
          <w:sz w:val="24"/>
          <w:szCs w:val="24"/>
        </w:rPr>
        <w:t>тысяч</w:t>
      </w:r>
      <w:r w:rsidR="00C4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b/>
          <w:sz w:val="24"/>
          <w:szCs w:val="24"/>
        </w:rPr>
        <w:t>рублей)</w:t>
      </w:r>
      <w:r w:rsidR="00C4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E17">
        <w:rPr>
          <w:rFonts w:ascii="Times New Roman" w:hAnsi="Times New Roman" w:cs="Times New Roman"/>
          <w:sz w:val="24"/>
          <w:szCs w:val="24"/>
        </w:rPr>
        <w:t>–</w:t>
      </w:r>
      <w:r w:rsidR="00C440C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выполнен</w:t>
      </w:r>
      <w:r w:rsidR="001B0E1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ямочный</w:t>
      </w:r>
      <w:r w:rsidR="001B0E1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ремонт</w:t>
      </w:r>
      <w:r w:rsidR="001B0E1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7"/>
          <w:sz w:val="24"/>
          <w:szCs w:val="24"/>
        </w:rPr>
        <w:t>на</w:t>
      </w:r>
      <w:r w:rsidR="001B0E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1 млн. 599 тыс. 680 руб., ремонт проезда к мкр. «Колхозные Черемушки», ул. Молодежная, ул. Юбилейная на 3 млн.535 тыс. 031 руб.; ремонт автомобильной дороги и обустройство пешеходной дорожки по ул.</w:t>
      </w:r>
      <w:r w:rsidR="001B0E1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Нефтяников (от д/с Ромашки до ул. Ленина) на сумму 155 тыс</w:t>
      </w:r>
      <w:r w:rsidR="001B0E17">
        <w:rPr>
          <w:rFonts w:ascii="Times New Roman" w:hAnsi="Times New Roman" w:cs="Times New Roman"/>
          <w:sz w:val="24"/>
          <w:szCs w:val="24"/>
        </w:rPr>
        <w:t>.</w:t>
      </w:r>
      <w:r w:rsidR="004369AF" w:rsidRPr="004369AF">
        <w:rPr>
          <w:rFonts w:ascii="Times New Roman" w:hAnsi="Times New Roman" w:cs="Times New Roman"/>
          <w:sz w:val="24"/>
          <w:szCs w:val="24"/>
        </w:rPr>
        <w:t xml:space="preserve"> 730 руб.; приобретены дорожные знаки на 136 тыс.</w:t>
      </w:r>
      <w:r w:rsidR="001B0E1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руб., макеты 36 тыс. 501 руб. Также проведены работы по нанесению дорожной разметки на сумму 435 тыс. 900 руб.; содержание улично-дорожной сети 4 млн. 080,0 тыс. руб.</w:t>
      </w:r>
    </w:p>
    <w:p w:rsidR="004369AF" w:rsidRPr="004369AF" w:rsidRDefault="005649A0" w:rsidP="00F9034C">
      <w:pPr>
        <w:pStyle w:val="11"/>
        <w:ind w:left="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Советское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МО</w:t>
      </w:r>
      <w:r w:rsidR="001B0E17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(2млн.28тыс.</w:t>
      </w:r>
      <w:r w:rsidR="004369AF" w:rsidRPr="004369AF">
        <w:rPr>
          <w:spacing w:val="-2"/>
          <w:sz w:val="24"/>
          <w:szCs w:val="24"/>
        </w:rPr>
        <w:t xml:space="preserve"> рублей): </w:t>
      </w:r>
    </w:p>
    <w:p w:rsidR="004369AF" w:rsidRPr="004369AF" w:rsidRDefault="005649A0" w:rsidP="00F9034C">
      <w:pPr>
        <w:pStyle w:val="1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369AF" w:rsidRPr="004369AF">
        <w:rPr>
          <w:b w:val="0"/>
          <w:sz w:val="24"/>
          <w:szCs w:val="24"/>
        </w:rPr>
        <w:t>- Выполнен ямочный ремонт на сумму 84 тыс. 300 руб.; ремонт участка автомобильной дороги по ул. 50 лет Пионерии (от д. № 1 до д. № 13) на сумму 1 982 500 руб.; содержание улично-дорожной сети на сумму более 400 тыс.руб.</w:t>
      </w:r>
    </w:p>
    <w:p w:rsidR="004369AF" w:rsidRPr="004369AF" w:rsidRDefault="004369AF" w:rsidP="00F9034C">
      <w:pPr>
        <w:pStyle w:val="11"/>
        <w:ind w:left="0"/>
        <w:jc w:val="both"/>
        <w:rPr>
          <w:b w:val="0"/>
          <w:sz w:val="24"/>
          <w:szCs w:val="24"/>
        </w:rPr>
      </w:pPr>
      <w:r w:rsidRPr="004369AF">
        <w:rPr>
          <w:b w:val="0"/>
          <w:sz w:val="24"/>
          <w:szCs w:val="24"/>
        </w:rPr>
        <w:t>Пушкинское</w:t>
      </w:r>
      <w:r w:rsidR="00591772">
        <w:rPr>
          <w:b w:val="0"/>
          <w:sz w:val="24"/>
          <w:szCs w:val="24"/>
        </w:rPr>
        <w:t xml:space="preserve"> </w:t>
      </w:r>
      <w:r w:rsidRPr="004369AF">
        <w:rPr>
          <w:b w:val="0"/>
          <w:sz w:val="24"/>
          <w:szCs w:val="24"/>
        </w:rPr>
        <w:t>МО(5млн.920тыс.</w:t>
      </w:r>
      <w:r w:rsidRPr="004369AF">
        <w:rPr>
          <w:b w:val="0"/>
          <w:spacing w:val="-2"/>
          <w:sz w:val="24"/>
          <w:szCs w:val="24"/>
        </w:rPr>
        <w:t>рублей):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ремонт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автоподъезда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к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с.Наливнаянасумму231,0тыс.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руб.;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ремонт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автоподъезда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к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с.Пионерское1,1км2млн.875,0тыс.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руб.;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3"/>
        </w:numPr>
        <w:tabs>
          <w:tab w:val="left" w:pos="997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ремонт дороги, в с. Новокривовка, ул. Комсомольская от д. №1 до д. №10 на сумму 1 млн. 356,0 тыс.</w:t>
      </w:r>
      <w:r w:rsidR="00662BC6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руб.;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3"/>
        </w:numPr>
        <w:tabs>
          <w:tab w:val="left" w:pos="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содержаниеулично-дорожнойсетинасумму900,0тыс.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руб.;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3"/>
        </w:numPr>
        <w:tabs>
          <w:tab w:val="left" w:pos="132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услуги спецтехники (гредирование автодороги «Новокривовка- Новолиповка») на сумму 60,0 тыс. руб.;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3"/>
        </w:numPr>
        <w:tabs>
          <w:tab w:val="left" w:pos="987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работы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по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разработке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проектов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организации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дорожного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движения(ПОДД)на сумму 399,0 тыс. руб.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рамках реализации национального проекта «Безопасные и качественные дороги»</w:t>
      </w:r>
      <w:r w:rsidR="00662BC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662BC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2022</w:t>
      </w:r>
      <w:r w:rsidR="00662BC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году</w:t>
      </w:r>
      <w:r w:rsidR="00662BC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закончен</w:t>
      </w:r>
      <w:r w:rsidR="00662BC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ремонт</w:t>
      </w:r>
      <w:r w:rsidR="00662BC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региональной</w:t>
      </w:r>
      <w:r w:rsidR="00662BC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автомобильной</w:t>
      </w:r>
      <w:r w:rsidR="00662BC6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дороги</w:t>
      </w:r>
      <w:r w:rsidR="00662BC6">
        <w:rPr>
          <w:spacing w:val="-2"/>
          <w:sz w:val="24"/>
          <w:szCs w:val="24"/>
        </w:rPr>
        <w:t xml:space="preserve"> </w:t>
      </w:r>
      <w:r w:rsidRPr="004369AF">
        <w:rPr>
          <w:sz w:val="24"/>
          <w:szCs w:val="24"/>
        </w:rPr>
        <w:t>«Степное-Мечетное-Любимово» (в 2021 году было отремонтировано более 8 км). В 2022 году завершен 1 этап ремонта автоподъезда к р.п. Советское протяженностью 16 км. 2 этап запланирован на 2023 год.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Проблемными вопросам по ремонту и содержанию автомобильных дорог регионального значения остается автоподъезд к с. Розовое протяженностью 6,3 км – он находится в крайне неудовлетворительном состоянии. По этой дороге осуществляется подвоз учащихся школьными автобусами, также она используется для транспортного сообщения с районным центром.</w:t>
      </w:r>
    </w:p>
    <w:p w:rsidR="004369AF" w:rsidRPr="004369AF" w:rsidRDefault="005649A0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По инициативе Губернатора Саратовской области Бусаргина Р.В. на территории р.п. Степное были проведены мероприятия по ремонту и благоустройству пешеходных дорожек (тротуаров) к объектам социальной сферы. Финансирование за счет средств областного бюджета составило 10 млн. руб.</w:t>
      </w:r>
      <w:r w:rsidR="00662BC6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Мероприятия</w:t>
      </w:r>
      <w:r w:rsidR="00662BC6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по</w:t>
      </w:r>
      <w:r w:rsidR="00662BC6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ремонту</w:t>
      </w:r>
      <w:r w:rsidR="00662BC6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и</w:t>
      </w:r>
      <w:r w:rsidR="00662BC6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благоустройству</w:t>
      </w:r>
      <w:r w:rsidR="00662BC6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пешеходных</w:t>
      </w:r>
      <w:r w:rsidR="00662BC6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дорожек</w:t>
      </w:r>
      <w:r w:rsidR="00662BC6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и</w:t>
      </w:r>
      <w:r w:rsidR="00662BC6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тротуаров в 2022 году выполнены и оплачены в полном объеме. Произведен ремонт и обустройство пешеходных дорожек в р.п. Степное:</w:t>
      </w:r>
    </w:p>
    <w:p w:rsidR="004369AF" w:rsidRPr="004369AF" w:rsidRDefault="005649A0" w:rsidP="0000390D">
      <w:pPr>
        <w:pStyle w:val="aa"/>
        <w:widowControl w:val="0"/>
        <w:tabs>
          <w:tab w:val="left" w:pos="12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369AF" w:rsidRPr="004369AF">
        <w:rPr>
          <w:rFonts w:ascii="Times New Roman" w:hAnsi="Times New Roman" w:cs="Times New Roman"/>
          <w:sz w:val="24"/>
          <w:szCs w:val="24"/>
        </w:rPr>
        <w:t>проезд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от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Нефтяников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к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2"/>
          <w:sz w:val="24"/>
          <w:szCs w:val="24"/>
        </w:rPr>
        <w:t>ЗАГСу;</w:t>
      </w:r>
    </w:p>
    <w:p w:rsidR="004369AF" w:rsidRPr="004369AF" w:rsidRDefault="005649A0" w:rsidP="0000390D">
      <w:pPr>
        <w:pStyle w:val="aa"/>
        <w:widowControl w:val="0"/>
        <w:tabs>
          <w:tab w:val="left" w:pos="12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 w:rsidR="00662BC6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Октябрьская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(от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ЕРКЦ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до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магазина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2"/>
          <w:sz w:val="24"/>
          <w:szCs w:val="24"/>
        </w:rPr>
        <w:t>«Комфорт»);</w:t>
      </w:r>
    </w:p>
    <w:p w:rsidR="004369AF" w:rsidRPr="004369AF" w:rsidRDefault="005649A0" w:rsidP="0000390D">
      <w:pPr>
        <w:pStyle w:val="aa"/>
        <w:widowControl w:val="0"/>
        <w:tabs>
          <w:tab w:val="left" w:pos="12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Карла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Маркса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(от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50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лет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Победы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до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здания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«Почта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2"/>
          <w:sz w:val="24"/>
          <w:szCs w:val="24"/>
        </w:rPr>
        <w:t>России»);</w:t>
      </w:r>
    </w:p>
    <w:p w:rsidR="004369AF" w:rsidRPr="004369AF" w:rsidRDefault="005649A0" w:rsidP="0000390D">
      <w:pPr>
        <w:pStyle w:val="aa"/>
        <w:widowControl w:val="0"/>
        <w:tabs>
          <w:tab w:val="left" w:pos="12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2"/>
          <w:sz w:val="24"/>
          <w:szCs w:val="24"/>
        </w:rPr>
        <w:t>Школьная;</w:t>
      </w:r>
    </w:p>
    <w:p w:rsidR="004369AF" w:rsidRPr="004369AF" w:rsidRDefault="005649A0" w:rsidP="0000390D">
      <w:pPr>
        <w:pStyle w:val="aa"/>
        <w:widowControl w:val="0"/>
        <w:tabs>
          <w:tab w:val="left" w:pos="12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Димитрова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(от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Октябрьской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до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2"/>
          <w:sz w:val="24"/>
          <w:szCs w:val="24"/>
        </w:rPr>
        <w:t>Ленина);</w:t>
      </w:r>
    </w:p>
    <w:p w:rsidR="004369AF" w:rsidRPr="004369AF" w:rsidRDefault="005649A0" w:rsidP="0000390D">
      <w:pPr>
        <w:pStyle w:val="aa"/>
        <w:widowControl w:val="0"/>
        <w:tabs>
          <w:tab w:val="left" w:pos="12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ул.50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202F3C" w:rsidRPr="004369AF">
        <w:rPr>
          <w:rFonts w:ascii="Times New Roman" w:hAnsi="Times New Roman" w:cs="Times New Roman"/>
          <w:sz w:val="24"/>
          <w:szCs w:val="24"/>
        </w:rPr>
        <w:t>лет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202F3C" w:rsidRPr="004369AF">
        <w:rPr>
          <w:rFonts w:ascii="Times New Roman" w:hAnsi="Times New Roman" w:cs="Times New Roman"/>
          <w:sz w:val="24"/>
          <w:szCs w:val="24"/>
        </w:rPr>
        <w:t>Победы, отд.</w:t>
      </w:r>
      <w:r w:rsidR="004369AF" w:rsidRPr="004369AF">
        <w:rPr>
          <w:rFonts w:ascii="Times New Roman" w:hAnsi="Times New Roman" w:cs="Times New Roman"/>
          <w:sz w:val="24"/>
          <w:szCs w:val="24"/>
        </w:rPr>
        <w:t>13дод.</w:t>
      </w:r>
      <w:r w:rsidR="004369AF" w:rsidRPr="004369AF">
        <w:rPr>
          <w:rFonts w:ascii="Times New Roman" w:hAnsi="Times New Roman" w:cs="Times New Roman"/>
          <w:spacing w:val="-5"/>
          <w:sz w:val="24"/>
          <w:szCs w:val="24"/>
        </w:rPr>
        <w:t xml:space="preserve"> 41;</w:t>
      </w:r>
    </w:p>
    <w:p w:rsidR="004369AF" w:rsidRPr="004369AF" w:rsidRDefault="005649A0" w:rsidP="0000390D">
      <w:pPr>
        <w:pStyle w:val="aa"/>
        <w:widowControl w:val="0"/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2F3C" w:rsidRPr="004369AF">
        <w:rPr>
          <w:rFonts w:ascii="Times New Roman" w:hAnsi="Times New Roman" w:cs="Times New Roman"/>
          <w:sz w:val="24"/>
          <w:szCs w:val="24"/>
        </w:rPr>
        <w:t>ул.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202F3C" w:rsidRPr="004369AF">
        <w:rPr>
          <w:rFonts w:ascii="Times New Roman" w:hAnsi="Times New Roman" w:cs="Times New Roman"/>
          <w:sz w:val="24"/>
          <w:szCs w:val="24"/>
        </w:rPr>
        <w:t>Димитрова, д.39доул.Пролетарской</w:t>
      </w:r>
      <w:r w:rsidR="004369AF" w:rsidRPr="004369A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369AF" w:rsidRPr="004369AF" w:rsidRDefault="005649A0" w:rsidP="0000390D">
      <w:pPr>
        <w:pStyle w:val="aa"/>
        <w:widowControl w:val="0"/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Димитрова,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от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спортивной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школы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до</w:t>
      </w:r>
      <w:r w:rsidR="00202F3C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д.</w:t>
      </w:r>
      <w:r w:rsidR="004369AF" w:rsidRPr="004369AF">
        <w:rPr>
          <w:rFonts w:ascii="Times New Roman" w:hAnsi="Times New Roman" w:cs="Times New Roman"/>
          <w:spacing w:val="-5"/>
          <w:sz w:val="24"/>
          <w:szCs w:val="24"/>
        </w:rPr>
        <w:t>39.</w:t>
      </w:r>
    </w:p>
    <w:p w:rsidR="004369AF" w:rsidRPr="004369AF" w:rsidRDefault="00975F2E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На постоянной основе во всех муниципальных образованиях района проводятся работы по благоустройству и санитарной очистке населенных пунктов.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По результатам областного конкурса «Самое благоустроенное муниципальное образование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Саратовской области»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Степновское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муниципальное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образование</w:t>
      </w:r>
      <w:r w:rsidR="00A74CD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заняло 3 место в номинации «Городские округа и городские поселения с численностью населения 40 тысяч человек и менее».</w:t>
      </w:r>
      <w:r w:rsidR="00A74CD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На территории Советского муниципального района сбор и вывоз твердых коммунальных отходов осуществляет региональный оператор АО «Ситиматик». Вывоз твердых коммунальных отходов в многоквартирных домах р.п. Степное осуществляется с контейнерных площадок.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В мае 2022 года в р.п. Степное установлены 3 контейнерные площадки, оборудованные отсеком для складирования крупногабаритного мусора (ул. Димитрова, д. 39; ул. Кирова, д. 8 около прокуратуры; ул. Кутузова, д. 2 около склада ГО), и установлены контейнеры в р.п. Степное (9 контейнеров и 3 контейнерные площадки), контейнеры для установки в с. Розовое (8 контейнеров). Также ООО «Жилищник» оборудовало контейнерную площадку вблизи многоквартирного дома № 9 по ул. Октябрьской. Работа по обустройству контейнерных площадок будет продолжена. В настоящее время вывоз ТКО с территории населенных пунктов осуществляется на мусороперегрузочную станцию, которая находится вне пределов населенных пунктов, и в дальнейшем переправляется на утилизацию на мусороперерабатывающий комплекс, построенный в г. Энгельс.</w:t>
      </w:r>
    </w:p>
    <w:p w:rsidR="004369AF" w:rsidRPr="004369AF" w:rsidRDefault="00975F2E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 xml:space="preserve">Актуальным вопросом в данной сфере по-прежнему остается ликвидация несанкционированных свалок. Учитывая важность данного вопроса, ставится задача отделу ЖКХ администрации района и главам администраций поселений предупреждать появление несанкционированных свалок и своевременно их </w:t>
      </w:r>
      <w:r w:rsidR="004369AF" w:rsidRPr="004369AF">
        <w:rPr>
          <w:spacing w:val="-2"/>
          <w:sz w:val="24"/>
          <w:szCs w:val="24"/>
        </w:rPr>
        <w:t>ликвидировать.</w:t>
      </w:r>
    </w:p>
    <w:p w:rsidR="004369AF" w:rsidRPr="004369AF" w:rsidRDefault="00975F2E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 2022 году из средств областного бюджета было выделено финансирование в размере</w:t>
      </w:r>
      <w:r w:rsidR="007F457B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493,9</w:t>
      </w:r>
      <w:r w:rsidR="007F457B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тысяч</w:t>
      </w:r>
      <w:r w:rsidR="007F457B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рублей</w:t>
      </w:r>
      <w:r w:rsidR="007F457B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на</w:t>
      </w:r>
      <w:r w:rsidR="00AB50D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отлов</w:t>
      </w:r>
      <w:r w:rsidR="00AB50D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животных</w:t>
      </w:r>
      <w:r w:rsidR="00AB50D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без</w:t>
      </w:r>
      <w:r w:rsidR="00AB50D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владельцев,</w:t>
      </w:r>
      <w:r w:rsidR="00AB50D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отловлено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животных в количестве 75 штук.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На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2023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год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из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областного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бюджета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запланировано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финансирование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в</w:t>
      </w:r>
      <w:r w:rsidR="0084335E">
        <w:rPr>
          <w:sz w:val="24"/>
          <w:szCs w:val="24"/>
        </w:rPr>
        <w:t xml:space="preserve"> </w:t>
      </w:r>
      <w:r w:rsidR="004369AF" w:rsidRPr="004369AF">
        <w:rPr>
          <w:spacing w:val="-2"/>
          <w:sz w:val="24"/>
          <w:szCs w:val="24"/>
        </w:rPr>
        <w:t>размере</w:t>
      </w:r>
      <w:r w:rsidR="0084335E">
        <w:rPr>
          <w:spacing w:val="-2"/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284 тыс. 400 руб. на отлов и содержание безнадзорных животных. 30.01.2023 объявлен аукцион на определение подрядчика.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Отдельно хочется сказать о реализации программы «Чистая вода» на территории села Новоантоновка. Благодаря участию в данной программе, жители этого села, где проблемы с водой были всегда, после проведенных работ по реконструкции сетей хозяйственно-питьевого водопровода смогут получать чистую питьевую воду. Общая сумма финансирования составила 11,3 млн. руб. Данный контракт должен был быть исполнен в течение двух лет, но в связи с острой потребностью граждан в воде администрацией района и администрацией Пушкинского МО были приняты все меры, чтобы работы были сданы досрочно в 2022 году.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Жители городских и сельских поселений района принимают участие в реализации инициативных проектов. Суть реализации инициативных проектов – поддержка на конкурсной основе инициатив, подготовленных и осуществляемых при широком участии и софинансировании со стороны населения, т.е. в рамках проекта население принимает непосредственное участие в осуществлении местного самоуправления, решая именно те проблемы, которые считает для себя действительно важными.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Втекущемгоду3 сельских поселения были отобраны для реализации местных инициатив. Это:</w:t>
      </w:r>
    </w:p>
    <w:p w:rsidR="004369AF" w:rsidRPr="004369AF" w:rsidRDefault="002236A4" w:rsidP="00F9034C">
      <w:pPr>
        <w:pStyle w:val="a8"/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84335E" w:rsidRPr="004369AF">
        <w:rPr>
          <w:sz w:val="24"/>
          <w:szCs w:val="24"/>
        </w:rPr>
        <w:t xml:space="preserve">Любимовское </w:t>
      </w:r>
      <w:r w:rsidR="0084335E">
        <w:rPr>
          <w:sz w:val="24"/>
          <w:szCs w:val="24"/>
        </w:rPr>
        <w:t>МО</w:t>
      </w:r>
      <w:r w:rsidR="004369AF" w:rsidRPr="004369AF">
        <w:rPr>
          <w:sz w:val="24"/>
          <w:szCs w:val="24"/>
        </w:rPr>
        <w:t xml:space="preserve"> – приобретение детской площадки в с. Любимово. 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Розовское МО – ремонт артезианской скважины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и водовода в с. Розовое.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4369AF" w:rsidRPr="004369AF">
        <w:rPr>
          <w:sz w:val="24"/>
          <w:szCs w:val="24"/>
        </w:rPr>
        <w:t>Золотостепское МО – работы по модернизации металлической водонакопительной башни в с. Золотая Степь.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Саратовская область стала участником федеральной адресной программы по ремонту сельских отделений почтовой связи. В рамках этой программы был проведен ремонт отделения почтовой связи с. Любимово.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2022 году в адрес министерства сельского хозяйства Саратовкой области подготовлены заявки для участия в региональной программе «Комплексное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развитие сельских территорий» на 2023 год:</w:t>
      </w:r>
    </w:p>
    <w:p w:rsidR="004369AF" w:rsidRPr="004369AF" w:rsidRDefault="004369AF" w:rsidP="0000390D">
      <w:pPr>
        <w:pStyle w:val="aa"/>
        <w:widowControl w:val="0"/>
        <w:numPr>
          <w:ilvl w:val="0"/>
          <w:numId w:val="4"/>
        </w:numPr>
        <w:tabs>
          <w:tab w:val="left" w:pos="11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A4">
        <w:rPr>
          <w:rFonts w:ascii="Times New Roman" w:hAnsi="Times New Roman" w:cs="Times New Roman"/>
          <w:b/>
          <w:sz w:val="24"/>
          <w:szCs w:val="24"/>
        </w:rPr>
        <w:t>на</w:t>
      </w:r>
      <w:r w:rsidR="0059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b/>
          <w:sz w:val="24"/>
          <w:szCs w:val="24"/>
        </w:rPr>
        <w:t>обустройство</w:t>
      </w:r>
      <w:r w:rsidR="0059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b/>
          <w:sz w:val="24"/>
          <w:szCs w:val="24"/>
        </w:rPr>
        <w:t>площадок</w:t>
      </w:r>
      <w:r w:rsidR="0059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b/>
          <w:sz w:val="24"/>
          <w:szCs w:val="24"/>
        </w:rPr>
        <w:t>накопления</w:t>
      </w:r>
      <w:r w:rsidR="0059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b/>
          <w:sz w:val="24"/>
          <w:szCs w:val="24"/>
        </w:rPr>
        <w:t>твердых</w:t>
      </w:r>
      <w:r w:rsidR="0059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b/>
          <w:sz w:val="24"/>
          <w:szCs w:val="24"/>
        </w:rPr>
        <w:t>коммунальных</w:t>
      </w:r>
      <w:r w:rsidR="00591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b/>
          <w:spacing w:val="-2"/>
          <w:sz w:val="24"/>
          <w:szCs w:val="24"/>
        </w:rPr>
        <w:t>отходов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4369AF" w:rsidRPr="004369AF" w:rsidRDefault="002236A4" w:rsidP="0000390D">
      <w:pPr>
        <w:pStyle w:val="a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369AF" w:rsidRPr="004369AF">
        <w:rPr>
          <w:rFonts w:ascii="Times New Roman" w:hAnsi="Times New Roman" w:cs="Times New Roman"/>
          <w:sz w:val="24"/>
          <w:szCs w:val="24"/>
        </w:rPr>
        <w:t>Любимовское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 xml:space="preserve">МО–в2023году5 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>шт.;</w:t>
      </w:r>
    </w:p>
    <w:p w:rsidR="004369AF" w:rsidRPr="004369AF" w:rsidRDefault="002236A4" w:rsidP="0000390D">
      <w:pPr>
        <w:pStyle w:val="a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369AF" w:rsidRPr="004369AF">
        <w:rPr>
          <w:rFonts w:ascii="Times New Roman" w:hAnsi="Times New Roman" w:cs="Times New Roman"/>
          <w:sz w:val="24"/>
          <w:szCs w:val="24"/>
        </w:rPr>
        <w:t>Розовское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МО–в2023году14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>шт.;</w:t>
      </w:r>
    </w:p>
    <w:p w:rsidR="004369AF" w:rsidRPr="004369AF" w:rsidRDefault="002236A4" w:rsidP="0000390D">
      <w:pPr>
        <w:pStyle w:val="a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369AF" w:rsidRPr="004369AF">
        <w:rPr>
          <w:rFonts w:ascii="Times New Roman" w:hAnsi="Times New Roman" w:cs="Times New Roman"/>
          <w:sz w:val="24"/>
          <w:szCs w:val="24"/>
        </w:rPr>
        <w:t>Советское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МО–в2023году10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>шт.;</w:t>
      </w:r>
    </w:p>
    <w:p w:rsidR="004369AF" w:rsidRPr="004369AF" w:rsidRDefault="002236A4" w:rsidP="0000390D">
      <w:pPr>
        <w:pStyle w:val="a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369AF" w:rsidRPr="004369AF">
        <w:rPr>
          <w:rFonts w:ascii="Times New Roman" w:hAnsi="Times New Roman" w:cs="Times New Roman"/>
          <w:sz w:val="24"/>
          <w:szCs w:val="24"/>
        </w:rPr>
        <w:t>Мечетненское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МО–в2024году11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>шт.;</w:t>
      </w:r>
    </w:p>
    <w:p w:rsidR="004369AF" w:rsidRPr="004369AF" w:rsidRDefault="002236A4" w:rsidP="0000390D">
      <w:pPr>
        <w:pStyle w:val="a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Степновское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МО–в2023,2024,2025годыпо5</w:t>
      </w:r>
      <w:r w:rsidR="004369AF" w:rsidRPr="004369AF">
        <w:rPr>
          <w:rFonts w:ascii="Times New Roman" w:hAnsi="Times New Roman" w:cs="Times New Roman"/>
          <w:spacing w:val="-5"/>
          <w:sz w:val="24"/>
          <w:szCs w:val="24"/>
        </w:rPr>
        <w:t>шт.</w:t>
      </w:r>
    </w:p>
    <w:p w:rsidR="002236A4" w:rsidRDefault="004369AF" w:rsidP="0000390D">
      <w:pPr>
        <w:pStyle w:val="aa"/>
        <w:widowControl w:val="0"/>
        <w:numPr>
          <w:ilvl w:val="0"/>
          <w:numId w:val="4"/>
        </w:numPr>
        <w:tabs>
          <w:tab w:val="left" w:pos="11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A4">
        <w:rPr>
          <w:rFonts w:ascii="Times New Roman" w:hAnsi="Times New Roman" w:cs="Times New Roman"/>
          <w:b/>
          <w:sz w:val="24"/>
          <w:szCs w:val="24"/>
        </w:rPr>
        <w:t>по</w:t>
      </w:r>
      <w:r w:rsidRPr="002236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благоустройству:</w:t>
      </w:r>
    </w:p>
    <w:p w:rsidR="002236A4" w:rsidRDefault="002236A4" w:rsidP="0000390D">
      <w:pPr>
        <w:pStyle w:val="aa"/>
        <w:widowControl w:val="0"/>
        <w:tabs>
          <w:tab w:val="left" w:pos="11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69AF" w:rsidRPr="002236A4">
        <w:rPr>
          <w:rFonts w:ascii="Times New Roman" w:hAnsi="Times New Roman" w:cs="Times New Roman"/>
          <w:sz w:val="24"/>
          <w:szCs w:val="24"/>
        </w:rPr>
        <w:t>обустройство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2236A4">
        <w:rPr>
          <w:rFonts w:ascii="Times New Roman" w:hAnsi="Times New Roman" w:cs="Times New Roman"/>
          <w:sz w:val="24"/>
          <w:szCs w:val="24"/>
        </w:rPr>
        <w:t>пешеходной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2236A4">
        <w:rPr>
          <w:rFonts w:ascii="Times New Roman" w:hAnsi="Times New Roman" w:cs="Times New Roman"/>
          <w:sz w:val="24"/>
          <w:szCs w:val="24"/>
        </w:rPr>
        <w:t>зоны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2236A4">
        <w:rPr>
          <w:rFonts w:ascii="Times New Roman" w:hAnsi="Times New Roman" w:cs="Times New Roman"/>
          <w:sz w:val="24"/>
          <w:szCs w:val="24"/>
        </w:rPr>
        <w:t>в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2236A4">
        <w:rPr>
          <w:rFonts w:ascii="Times New Roman" w:hAnsi="Times New Roman" w:cs="Times New Roman"/>
          <w:sz w:val="24"/>
          <w:szCs w:val="24"/>
        </w:rPr>
        <w:t>с.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2236A4">
        <w:rPr>
          <w:rFonts w:ascii="Times New Roman" w:hAnsi="Times New Roman" w:cs="Times New Roman"/>
          <w:sz w:val="24"/>
          <w:szCs w:val="24"/>
        </w:rPr>
        <w:t>Мечетное,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2236A4">
        <w:rPr>
          <w:rFonts w:ascii="Times New Roman" w:hAnsi="Times New Roman" w:cs="Times New Roman"/>
          <w:sz w:val="24"/>
          <w:szCs w:val="24"/>
        </w:rPr>
        <w:t>ул.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2236A4">
        <w:rPr>
          <w:rFonts w:ascii="Times New Roman" w:hAnsi="Times New Roman" w:cs="Times New Roman"/>
          <w:sz w:val="24"/>
          <w:szCs w:val="24"/>
        </w:rPr>
        <w:t>Школьная,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2236A4">
        <w:rPr>
          <w:rFonts w:ascii="Times New Roman" w:hAnsi="Times New Roman" w:cs="Times New Roman"/>
          <w:sz w:val="24"/>
          <w:szCs w:val="24"/>
        </w:rPr>
        <w:t>д.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2236A4">
        <w:rPr>
          <w:rFonts w:ascii="Times New Roman" w:hAnsi="Times New Roman" w:cs="Times New Roman"/>
          <w:spacing w:val="-4"/>
          <w:sz w:val="24"/>
          <w:szCs w:val="24"/>
        </w:rPr>
        <w:t>12а;</w:t>
      </w:r>
    </w:p>
    <w:p w:rsidR="002236A4" w:rsidRDefault="002236A4" w:rsidP="0000390D">
      <w:pPr>
        <w:pStyle w:val="aa"/>
        <w:widowControl w:val="0"/>
        <w:tabs>
          <w:tab w:val="left" w:pos="11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17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установка опор светильников уличного освещения по ул. 50 лет Пионерии в р.п. Советское;</w:t>
      </w:r>
    </w:p>
    <w:p w:rsidR="004369AF" w:rsidRPr="002236A4" w:rsidRDefault="002236A4" w:rsidP="0000390D">
      <w:pPr>
        <w:pStyle w:val="aa"/>
        <w:widowControl w:val="0"/>
        <w:tabs>
          <w:tab w:val="left" w:pos="11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17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обустройство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детской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игровой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площадки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в</w:t>
      </w:r>
      <w:r w:rsidR="00591772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с.</w:t>
      </w:r>
      <w:r w:rsidR="0084335E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2"/>
          <w:sz w:val="24"/>
          <w:szCs w:val="24"/>
        </w:rPr>
        <w:t>Александровка.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Также подготовлены 2 заявки от Розовского МО на участие по улучшению жилищных условий граждан, проживающих на сельских территориях, и ремонт дороги, ведущей к сельхозпредприятиям.</w:t>
      </w:r>
    </w:p>
    <w:p w:rsidR="004369AF" w:rsidRPr="002236A4" w:rsidRDefault="004369AF" w:rsidP="00E36C59">
      <w:pPr>
        <w:pStyle w:val="a8"/>
        <w:ind w:firstLine="709"/>
        <w:jc w:val="both"/>
        <w:rPr>
          <w:b/>
          <w:sz w:val="24"/>
          <w:szCs w:val="24"/>
        </w:rPr>
      </w:pPr>
      <w:r w:rsidRPr="004369AF">
        <w:rPr>
          <w:sz w:val="24"/>
          <w:szCs w:val="24"/>
        </w:rPr>
        <w:t>С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2022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года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наш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район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принимает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участие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областной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адресной</w:t>
      </w:r>
      <w:r w:rsidR="00591772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программе</w:t>
      </w:r>
      <w:r w:rsidR="00591772">
        <w:rPr>
          <w:spacing w:val="-2"/>
          <w:sz w:val="24"/>
          <w:szCs w:val="24"/>
        </w:rPr>
        <w:t xml:space="preserve"> </w:t>
      </w:r>
      <w:r w:rsidRPr="004369AF">
        <w:rPr>
          <w:b/>
          <w:sz w:val="24"/>
          <w:szCs w:val="24"/>
        </w:rPr>
        <w:t>«</w:t>
      </w:r>
      <w:r w:rsidRPr="002236A4">
        <w:rPr>
          <w:b/>
          <w:sz w:val="24"/>
          <w:szCs w:val="24"/>
        </w:rPr>
        <w:t>Переселение</w:t>
      </w:r>
      <w:r w:rsidR="00591772">
        <w:rPr>
          <w:b/>
          <w:sz w:val="24"/>
          <w:szCs w:val="24"/>
        </w:rPr>
        <w:t xml:space="preserve"> </w:t>
      </w:r>
      <w:r w:rsidRPr="002236A4">
        <w:rPr>
          <w:b/>
          <w:sz w:val="24"/>
          <w:szCs w:val="24"/>
        </w:rPr>
        <w:t>граждан</w:t>
      </w:r>
      <w:r w:rsidR="00591772">
        <w:rPr>
          <w:b/>
          <w:sz w:val="24"/>
          <w:szCs w:val="24"/>
        </w:rPr>
        <w:t xml:space="preserve"> </w:t>
      </w:r>
      <w:r w:rsidRPr="002236A4">
        <w:rPr>
          <w:b/>
          <w:sz w:val="24"/>
          <w:szCs w:val="24"/>
        </w:rPr>
        <w:t>из</w:t>
      </w:r>
      <w:r w:rsidR="00591772">
        <w:rPr>
          <w:b/>
          <w:sz w:val="24"/>
          <w:szCs w:val="24"/>
        </w:rPr>
        <w:t xml:space="preserve"> </w:t>
      </w:r>
      <w:r w:rsidRPr="002236A4">
        <w:rPr>
          <w:b/>
          <w:sz w:val="24"/>
          <w:szCs w:val="24"/>
        </w:rPr>
        <w:t>аварийного</w:t>
      </w:r>
      <w:r w:rsidR="00591772">
        <w:rPr>
          <w:b/>
          <w:sz w:val="24"/>
          <w:szCs w:val="24"/>
        </w:rPr>
        <w:t xml:space="preserve"> </w:t>
      </w:r>
      <w:r w:rsidRPr="002236A4">
        <w:rPr>
          <w:b/>
          <w:sz w:val="24"/>
          <w:szCs w:val="24"/>
        </w:rPr>
        <w:t>жилищного</w:t>
      </w:r>
      <w:r w:rsidR="00591772">
        <w:rPr>
          <w:b/>
          <w:sz w:val="24"/>
          <w:szCs w:val="24"/>
        </w:rPr>
        <w:t xml:space="preserve"> </w:t>
      </w:r>
      <w:r w:rsidRPr="002236A4">
        <w:rPr>
          <w:b/>
          <w:spacing w:val="-2"/>
          <w:sz w:val="24"/>
          <w:szCs w:val="24"/>
        </w:rPr>
        <w:t>фонда»</w:t>
      </w:r>
      <w:r w:rsidR="00E36C59">
        <w:rPr>
          <w:b/>
          <w:spacing w:val="-2"/>
          <w:sz w:val="24"/>
          <w:szCs w:val="24"/>
        </w:rPr>
        <w:t>.</w:t>
      </w:r>
    </w:p>
    <w:p w:rsidR="004369AF" w:rsidRPr="004369AF" w:rsidRDefault="004369AF" w:rsidP="00E36C59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рамках этой программы планируется расселить и произвести снос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аварийных домов, признанных аварийными в период с 01.01.2017 до 01.01.2021. В данную программу вошли 5 многоквартирных домов:</w:t>
      </w:r>
    </w:p>
    <w:p w:rsidR="004369AF" w:rsidRPr="004369AF" w:rsidRDefault="00F84723" w:rsidP="00153306">
      <w:pPr>
        <w:pStyle w:val="aa"/>
        <w:widowControl w:val="0"/>
        <w:tabs>
          <w:tab w:val="left" w:pos="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A4"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р.п.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Степное,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Октябрьская, д.</w:t>
      </w:r>
      <w:r w:rsidR="004369AF" w:rsidRPr="004369AF">
        <w:rPr>
          <w:rFonts w:ascii="Times New Roman" w:hAnsi="Times New Roman" w:cs="Times New Roman"/>
          <w:spacing w:val="-5"/>
          <w:sz w:val="24"/>
          <w:szCs w:val="24"/>
        </w:rPr>
        <w:t>11;</w:t>
      </w:r>
    </w:p>
    <w:p w:rsidR="004369AF" w:rsidRPr="004369AF" w:rsidRDefault="00F84723" w:rsidP="00153306">
      <w:pPr>
        <w:pStyle w:val="aa"/>
        <w:widowControl w:val="0"/>
        <w:tabs>
          <w:tab w:val="left" w:pos="10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A4"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р.п.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Степное,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Октябрьская, д.</w:t>
      </w:r>
      <w:r w:rsidR="004369AF" w:rsidRPr="004369AF">
        <w:rPr>
          <w:rFonts w:ascii="Times New Roman" w:hAnsi="Times New Roman" w:cs="Times New Roman"/>
          <w:spacing w:val="-5"/>
          <w:sz w:val="24"/>
          <w:szCs w:val="24"/>
        </w:rPr>
        <w:t>22;</w:t>
      </w:r>
    </w:p>
    <w:p w:rsidR="004369AF" w:rsidRPr="004369AF" w:rsidRDefault="00F84723" w:rsidP="00153306">
      <w:pPr>
        <w:pStyle w:val="aa"/>
        <w:widowControl w:val="0"/>
        <w:tabs>
          <w:tab w:val="left" w:pos="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A4"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Мечетное: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Мелиораторов,</w:t>
      </w:r>
      <w:r w:rsidRPr="004369AF">
        <w:rPr>
          <w:rFonts w:ascii="Times New Roman" w:hAnsi="Times New Roman" w:cs="Times New Roman"/>
          <w:spacing w:val="-4"/>
          <w:sz w:val="24"/>
          <w:szCs w:val="24"/>
        </w:rPr>
        <w:t xml:space="preserve"> д.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>14;</w:t>
      </w:r>
    </w:p>
    <w:p w:rsidR="004369AF" w:rsidRPr="004369AF" w:rsidRDefault="00F84723" w:rsidP="00153306">
      <w:pPr>
        <w:pStyle w:val="aa"/>
        <w:widowControl w:val="0"/>
        <w:tabs>
          <w:tab w:val="left" w:pos="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A4"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Мечетное: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4369AF" w:rsidRPr="004369AF">
        <w:rPr>
          <w:rFonts w:ascii="Times New Roman" w:hAnsi="Times New Roman" w:cs="Times New Roman"/>
          <w:sz w:val="24"/>
          <w:szCs w:val="24"/>
        </w:rPr>
        <w:t>Мелиораторов,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 xml:space="preserve"> д.16;</w:t>
      </w:r>
    </w:p>
    <w:p w:rsidR="004369AF" w:rsidRPr="004369AF" w:rsidRDefault="00F84723" w:rsidP="00153306">
      <w:pPr>
        <w:pStyle w:val="aa"/>
        <w:widowControl w:val="0"/>
        <w:tabs>
          <w:tab w:val="left" w:pos="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A4"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Мечетное: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Мелиораторов,</w:t>
      </w:r>
      <w:r w:rsidRPr="004369AF">
        <w:rPr>
          <w:rFonts w:ascii="Times New Roman" w:hAnsi="Times New Roman" w:cs="Times New Roman"/>
          <w:spacing w:val="-4"/>
          <w:sz w:val="24"/>
          <w:szCs w:val="24"/>
        </w:rPr>
        <w:t xml:space="preserve"> д.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>18</w:t>
      </w:r>
      <w:r w:rsidR="0015330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 соответствии с условиями областной программы общий объем финансирования программы составляет 451 млн. 328 тыс. 256 рублей, в том числе: 291 млн. 332 тыс. 389,25 рублей – средства Фонда содействия реформированию жилищно-коммунального хозяйства, 159 млн. 995 тыс. 866,75 рубля – средства областного бюджета, средства местного бюджета не предусмотрены.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 2023году планируется обеспечить жилыми помещениями 336 человек, проживающих в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жилых помещениях общей площадью 6769,1 кв. м, расположенных в 5 многоквартирных домах, признанных в установленном порядке аварийными и подлежащими сносу.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 2022 году произведен выкуп 17 жилых помещений у собственников общей площадью 824,4 кв.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 на сумму 23186000,0 руб. (18378557,60 – Фонд, 4807442,40 – областные средства).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На 2023 год предусмотрено строительство домов для предоставления помещений собственникам – общая площадь 4814,90 кв.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м. Расселяемая площадь в собственности граждан составляет 3242,30 кв.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м, в муниципальной собственности -1572,60 кв.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м. По областной программе на текущий год запланировано финансирование в размере 356 млн. 140 тыс. 526,73 руб.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2023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году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выкуплены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жилые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помещения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у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собственников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общей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pacing w:val="-2"/>
          <w:sz w:val="24"/>
          <w:szCs w:val="24"/>
        </w:rPr>
        <w:t xml:space="preserve">площадью </w:t>
      </w:r>
      <w:r w:rsidR="004369AF" w:rsidRPr="004369AF">
        <w:rPr>
          <w:sz w:val="24"/>
          <w:szCs w:val="24"/>
        </w:rPr>
        <w:t>1129,8</w:t>
      </w:r>
      <w:r w:rsidR="00591772">
        <w:rPr>
          <w:sz w:val="24"/>
          <w:szCs w:val="24"/>
        </w:rPr>
        <w:t xml:space="preserve">  </w:t>
      </w:r>
      <w:r w:rsidR="004369AF" w:rsidRPr="004369AF">
        <w:rPr>
          <w:sz w:val="24"/>
          <w:szCs w:val="24"/>
        </w:rPr>
        <w:t>кв.м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на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сумму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24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млн.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667тыс.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274,62руб.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(21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млн.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231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тыс.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240,00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рублей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pacing w:val="-10"/>
          <w:sz w:val="24"/>
          <w:szCs w:val="24"/>
        </w:rPr>
        <w:t xml:space="preserve">– </w:t>
      </w:r>
      <w:r w:rsidR="004369AF" w:rsidRPr="004369AF">
        <w:rPr>
          <w:sz w:val="24"/>
          <w:szCs w:val="24"/>
        </w:rPr>
        <w:t>Фонд,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3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млн.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436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тыс.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034,62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рублей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–</w:t>
      </w:r>
      <w:r w:rsidR="00DD0A33">
        <w:rPr>
          <w:sz w:val="24"/>
          <w:szCs w:val="24"/>
        </w:rPr>
        <w:t xml:space="preserve"> </w:t>
      </w:r>
      <w:r w:rsidR="004369AF" w:rsidRPr="004369AF">
        <w:rPr>
          <w:spacing w:val="-2"/>
          <w:sz w:val="24"/>
          <w:szCs w:val="24"/>
        </w:rPr>
        <w:t>областные).</w:t>
      </w:r>
    </w:p>
    <w:p w:rsidR="00153306" w:rsidRDefault="002236A4" w:rsidP="00F9034C">
      <w:pPr>
        <w:pStyle w:val="11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:rsidR="002236A4" w:rsidRDefault="004369AF" w:rsidP="00153306">
      <w:pPr>
        <w:pStyle w:val="11"/>
        <w:ind w:left="0" w:firstLine="709"/>
        <w:jc w:val="both"/>
        <w:rPr>
          <w:spacing w:val="-2"/>
          <w:sz w:val="24"/>
          <w:szCs w:val="24"/>
        </w:rPr>
      </w:pPr>
      <w:r w:rsidRPr="004369AF">
        <w:rPr>
          <w:spacing w:val="-2"/>
          <w:sz w:val="24"/>
          <w:szCs w:val="24"/>
        </w:rPr>
        <w:lastRenderedPageBreak/>
        <w:t>Теплоснабжение</w:t>
      </w:r>
    </w:p>
    <w:p w:rsidR="004369AF" w:rsidRPr="002236A4" w:rsidRDefault="002236A4" w:rsidP="00F9034C">
      <w:pPr>
        <w:pStyle w:val="11"/>
        <w:ind w:left="0"/>
        <w:jc w:val="both"/>
        <w:rPr>
          <w:b w:val="0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4369AF" w:rsidRPr="002236A4">
        <w:rPr>
          <w:b w:val="0"/>
          <w:sz w:val="24"/>
          <w:szCs w:val="24"/>
        </w:rPr>
        <w:t>На территории Советского муниципального района осуществляет деятельность одна теплоснабжающая организация – МКП «ККС СМР», в ведении которой находится 11 котельных, все котельные имеют III класс опасности.</w:t>
      </w:r>
    </w:p>
    <w:p w:rsidR="004369AF" w:rsidRPr="004369AF" w:rsidRDefault="004369AF" w:rsidP="00F9034C">
      <w:pPr>
        <w:pStyle w:val="a8"/>
        <w:ind w:firstLine="851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Все котельные, обеспечивающие тепловой энергией объекты социальной сферы района, находятся в собственности Советского муниципального района, они переданы в МКП «ККС СМР» по договору хозяйственного ведения. В ноябре 2022 года МКП «ККС СМР» получена лицензия на эксплуатацию взрывопожароопасных и химически опасных производственных объектов I, II, III классов опасности.</w:t>
      </w:r>
    </w:p>
    <w:p w:rsidR="004369AF" w:rsidRPr="004369AF" w:rsidRDefault="002236A4" w:rsidP="00F9034C">
      <w:pPr>
        <w:pStyle w:val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Социальная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pacing w:val="-4"/>
          <w:sz w:val="24"/>
          <w:szCs w:val="24"/>
        </w:rPr>
        <w:t>сфера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Не случайно обозначена цифра социальной направленности бюджета, ведь функционирование учреждений образования, культуры и спорта крайне важны для жителей нашего района.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Текущий год объявлен Президентом России Годом педагога и наставника. Необходимо уделить особое внимание учителям, воспитателям, работникам дополнительного образования. Сегодня как никогда важно воспитание патриотов страны, их способность правильно оценивать ситуацию в мире, самоидентичность.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Символично, что в 2022 году в школах начали поднимать флаг России, дети исполняют гимн нашей страны, еженедельно проходят «Уроки о важном» – о любви к Родине, о нашей истории. Дети с большим вдохновением пишут письма солдатам, получая обратную связь, несказанно радуются.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районе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обеспечена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100%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доступность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дошкольного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образования,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очередность в детские сады отсутствует.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Общее образование реализуют (по состоянию на 31.12.2022) 7 общеобразовательных организаций, являющихся юридическими лицами, (63,6% к уровню аналогичного периода 2021 года), кроме того, действуют 5 филиалов общеобразовательных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организаций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(в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5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раз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выше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уровня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аналогичного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периода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2021 года),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созданных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связи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проведением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реорганизации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целях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повышения</w:t>
      </w:r>
      <w:r w:rsidR="00A64E34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 xml:space="preserve">качества </w:t>
      </w:r>
      <w:r w:rsidRPr="004369AF">
        <w:rPr>
          <w:spacing w:val="-4"/>
          <w:sz w:val="24"/>
          <w:szCs w:val="24"/>
        </w:rPr>
        <w:t>образования</w:t>
      </w:r>
      <w:r w:rsidR="00A64E34">
        <w:rPr>
          <w:spacing w:val="-4"/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>и</w:t>
      </w:r>
      <w:r w:rsidR="00A64E34">
        <w:rPr>
          <w:spacing w:val="-4"/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>использования</w:t>
      </w:r>
      <w:r w:rsidR="00A64E34">
        <w:rPr>
          <w:spacing w:val="-4"/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>ресурсов</w:t>
      </w:r>
      <w:r w:rsidR="00A64E34">
        <w:rPr>
          <w:spacing w:val="-4"/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>базовых</w:t>
      </w:r>
      <w:r w:rsidR="00A64E34">
        <w:rPr>
          <w:spacing w:val="-4"/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>общеобразовательных</w:t>
      </w:r>
      <w:r w:rsidR="00A64E34">
        <w:rPr>
          <w:spacing w:val="-4"/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>организаций</w:t>
      </w:r>
      <w:r w:rsidR="00A64E34">
        <w:rPr>
          <w:spacing w:val="-4"/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 xml:space="preserve">для </w:t>
      </w:r>
      <w:r w:rsidRPr="004369AF">
        <w:rPr>
          <w:sz w:val="24"/>
          <w:szCs w:val="24"/>
        </w:rPr>
        <w:t>поддержки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школ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низкими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образовательными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результатами.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Программы дополнительного образования детей реализуют 1 дополнительная образовательная организация и 7 школ района. Уровень доступности дополнительных общеобразовательных программ повышен до 77,8% (2021 -70,1%). Выдано 3324 сертификата дополнительного образования.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Важным событием 2022 года стало участие в реализации регионального проекта «Развитие инфраструктуры образовательных организаций», инициированного Вячеславом Викторовичем Володиным. Это позволило провести частичный ремонт 2 школ и 2 детских садов в 2022 году на сумму 4900,0, тыс.</w:t>
      </w:r>
      <w:r w:rsidR="00D92CC9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 xml:space="preserve">руб. (частичный ремонт кровли ООШ с. Розовое, частичный ремонт кровли и спортивного зала филиала СОШ р.п. Пушкино в </w:t>
      </w:r>
      <w:r w:rsidR="00591772">
        <w:rPr>
          <w:sz w:val="24"/>
          <w:szCs w:val="24"/>
        </w:rPr>
        <w:t xml:space="preserve">                                       </w:t>
      </w:r>
      <w:r w:rsidR="004369AF" w:rsidRPr="004369AF">
        <w:rPr>
          <w:sz w:val="24"/>
          <w:szCs w:val="24"/>
        </w:rPr>
        <w:t>с. Новокривовка, ремонт кровли МБДОУ-д/с</w:t>
      </w:r>
      <w:r w:rsidR="00D92CC9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«Звездочка»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р.п.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Степное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и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частичный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ремонт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фасада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МБДОУ-</w:t>
      </w:r>
      <w:r w:rsidR="004369AF" w:rsidRPr="004369AF">
        <w:rPr>
          <w:spacing w:val="-5"/>
          <w:sz w:val="24"/>
          <w:szCs w:val="24"/>
        </w:rPr>
        <w:t>д/с</w:t>
      </w:r>
      <w:r w:rsidR="00D92CC9">
        <w:rPr>
          <w:spacing w:val="-5"/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«Ромашка»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pacing w:val="-2"/>
          <w:sz w:val="24"/>
          <w:szCs w:val="24"/>
        </w:rPr>
        <w:t>р.п.</w:t>
      </w:r>
      <w:r w:rsidR="00D92CC9">
        <w:rPr>
          <w:spacing w:val="-2"/>
          <w:sz w:val="24"/>
          <w:szCs w:val="24"/>
        </w:rPr>
        <w:t xml:space="preserve"> </w:t>
      </w:r>
      <w:r w:rsidR="004369AF" w:rsidRPr="004369AF">
        <w:rPr>
          <w:spacing w:val="-2"/>
          <w:sz w:val="24"/>
          <w:szCs w:val="24"/>
        </w:rPr>
        <w:t>Степное).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Уже второй год из областного и местного бюджетов на укрепление материального технической базы выделяются средства всем учреждениям образования из расчета 2000 рублей на одного ребенка. За счет этих средств выполняются предписания контролирующих органов, обеспечивается соблюдение санитарно-эпидемиологических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требований,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требований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пожарной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безопасности, охраны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здоровья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обучающихся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и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воспитанников,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создаются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более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комфортные условия всем участникам образовательного процесса.</w:t>
      </w:r>
    </w:p>
    <w:p w:rsidR="004369AF" w:rsidRPr="004369AF" w:rsidRDefault="004369AF" w:rsidP="00D92CC9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Выплаты за классное руководство в 2022 году из федерального бюджета осуществлены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135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педагогам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размере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10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млн.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138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тыс.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353,13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рублей</w:t>
      </w:r>
      <w:r w:rsidR="00D92CC9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(2021</w:t>
      </w:r>
      <w:r w:rsidR="00D92CC9">
        <w:rPr>
          <w:spacing w:val="-2"/>
          <w:sz w:val="24"/>
          <w:szCs w:val="24"/>
        </w:rPr>
        <w:t xml:space="preserve"> </w:t>
      </w:r>
      <w:r w:rsidRPr="004369AF">
        <w:rPr>
          <w:sz w:val="24"/>
          <w:szCs w:val="24"/>
        </w:rPr>
        <w:t>год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–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134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педагогам,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10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млн.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441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тыс.</w:t>
      </w:r>
      <w:r w:rsidR="00D92CC9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734,03</w:t>
      </w:r>
      <w:r w:rsidRPr="004369AF">
        <w:rPr>
          <w:spacing w:val="-2"/>
          <w:sz w:val="24"/>
          <w:szCs w:val="24"/>
        </w:rPr>
        <w:t xml:space="preserve"> руб.).</w:t>
      </w:r>
    </w:p>
    <w:p w:rsidR="004369AF" w:rsidRPr="004369AF" w:rsidRDefault="002236A4" w:rsidP="0066630C">
      <w:pPr>
        <w:pStyle w:val="a8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 xml:space="preserve">Одним из самых важных направлений жизнедеятельности района является </w:t>
      </w:r>
      <w:r w:rsidR="004369AF" w:rsidRPr="004369AF">
        <w:rPr>
          <w:b/>
          <w:sz w:val="24"/>
          <w:szCs w:val="24"/>
        </w:rPr>
        <w:t>сфера здравоохранения</w:t>
      </w:r>
      <w:r w:rsidR="004369AF" w:rsidRPr="004369AF">
        <w:rPr>
          <w:sz w:val="24"/>
          <w:szCs w:val="24"/>
        </w:rPr>
        <w:t>. Наверное, в большей степени нарекания со стороны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наших жителей адресовано качеству оказания медицинских услуг и условиям в медицинских учреждениях.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lastRenderedPageBreak/>
        <w:t>В структуру ГУЗ СО «Советская РБ» входит районная больница, 2 врачебные амбулатории, 9 фельдшерско-акушерских пунктов.</w:t>
      </w:r>
    </w:p>
    <w:p w:rsidR="004369AF" w:rsidRPr="004369AF" w:rsidRDefault="00D819F6" w:rsidP="0066630C">
      <w:pPr>
        <w:pStyle w:val="a8"/>
        <w:tabs>
          <w:tab w:val="left" w:pos="2680"/>
          <w:tab w:val="left" w:pos="3153"/>
          <w:tab w:val="left" w:pos="5174"/>
          <w:tab w:val="left" w:pos="9366"/>
        </w:tabs>
        <w:ind w:firstLine="709"/>
        <w:jc w:val="both"/>
        <w:rPr>
          <w:sz w:val="24"/>
          <w:szCs w:val="24"/>
        </w:rPr>
      </w:pPr>
      <w:r w:rsidRPr="004369AF">
        <w:rPr>
          <w:spacing w:val="-2"/>
          <w:sz w:val="24"/>
          <w:szCs w:val="24"/>
        </w:rPr>
        <w:t>Поликлиника</w:t>
      </w:r>
      <w:r>
        <w:rPr>
          <w:sz w:val="24"/>
          <w:szCs w:val="24"/>
        </w:rPr>
        <w:t xml:space="preserve"> – </w:t>
      </w:r>
      <w:r w:rsidR="004369AF" w:rsidRPr="004369AF">
        <w:rPr>
          <w:spacing w:val="-2"/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="004369AF" w:rsidRPr="004369AF">
        <w:rPr>
          <w:spacing w:val="-2"/>
          <w:sz w:val="24"/>
          <w:szCs w:val="24"/>
        </w:rPr>
        <w:t>амбулаторно-поликлиническую</w:t>
      </w:r>
      <w:r w:rsidR="00591772">
        <w:rPr>
          <w:spacing w:val="-2"/>
          <w:sz w:val="24"/>
          <w:szCs w:val="24"/>
        </w:rPr>
        <w:t xml:space="preserve"> </w:t>
      </w:r>
      <w:r w:rsidR="004369AF" w:rsidRPr="004369AF">
        <w:rPr>
          <w:spacing w:val="-2"/>
          <w:sz w:val="24"/>
          <w:szCs w:val="24"/>
        </w:rPr>
        <w:t xml:space="preserve">помощь </w:t>
      </w:r>
      <w:r w:rsidR="004369AF" w:rsidRPr="004369AF">
        <w:rPr>
          <w:sz w:val="24"/>
          <w:szCs w:val="24"/>
        </w:rPr>
        <w:t>населению, имеет</w:t>
      </w:r>
      <w:r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32 койки дневного стационара.</w:t>
      </w:r>
    </w:p>
    <w:p w:rsidR="004369AF" w:rsidRPr="004369AF" w:rsidRDefault="004369AF" w:rsidP="0066630C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Отделение</w:t>
      </w:r>
      <w:r w:rsidR="00D819F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СМП</w:t>
      </w:r>
      <w:r w:rsidR="00D819F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представлено</w:t>
      </w:r>
      <w:r w:rsidR="00D819F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3</w:t>
      </w:r>
      <w:r w:rsidR="00D819F6">
        <w:rPr>
          <w:sz w:val="24"/>
          <w:szCs w:val="24"/>
        </w:rPr>
        <w:t xml:space="preserve"> </w:t>
      </w:r>
      <w:r w:rsidR="00D819F6" w:rsidRPr="004369AF">
        <w:rPr>
          <w:sz w:val="24"/>
          <w:szCs w:val="24"/>
        </w:rPr>
        <w:t>бригадами</w:t>
      </w:r>
      <w:r w:rsidR="00D819F6">
        <w:rPr>
          <w:sz w:val="24"/>
          <w:szCs w:val="24"/>
        </w:rPr>
        <w:t xml:space="preserve"> </w:t>
      </w:r>
      <w:r w:rsidR="00D819F6" w:rsidRPr="004369AF">
        <w:rPr>
          <w:sz w:val="24"/>
          <w:szCs w:val="24"/>
        </w:rPr>
        <w:t>скорой</w:t>
      </w:r>
      <w:r w:rsidR="00D819F6">
        <w:rPr>
          <w:sz w:val="24"/>
          <w:szCs w:val="24"/>
        </w:rPr>
        <w:t xml:space="preserve"> </w:t>
      </w:r>
      <w:r w:rsidR="00D819F6" w:rsidRPr="004369AF">
        <w:rPr>
          <w:sz w:val="24"/>
          <w:szCs w:val="24"/>
        </w:rPr>
        <w:t>помощи, одна</w:t>
      </w:r>
      <w:r w:rsidR="00D819F6">
        <w:rPr>
          <w:sz w:val="24"/>
          <w:szCs w:val="24"/>
        </w:rPr>
        <w:t xml:space="preserve"> </w:t>
      </w:r>
      <w:r w:rsidR="00D819F6" w:rsidRPr="004369AF">
        <w:rPr>
          <w:sz w:val="24"/>
          <w:szCs w:val="24"/>
        </w:rPr>
        <w:t>из</w:t>
      </w:r>
      <w:r w:rsidR="00D819F6">
        <w:rPr>
          <w:sz w:val="24"/>
          <w:szCs w:val="24"/>
        </w:rPr>
        <w:t xml:space="preserve"> </w:t>
      </w:r>
      <w:r w:rsidR="00D819F6" w:rsidRPr="004369AF">
        <w:rPr>
          <w:sz w:val="24"/>
          <w:szCs w:val="24"/>
        </w:rPr>
        <w:t>которых</w:t>
      </w:r>
      <w:r w:rsidRPr="004369AF">
        <w:rPr>
          <w:sz w:val="24"/>
          <w:szCs w:val="24"/>
        </w:rPr>
        <w:t xml:space="preserve"> находится в Пушкинской врачебной амбулатории.</w:t>
      </w:r>
      <w:r w:rsidR="00D819F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Круглосуточный</w:t>
      </w:r>
      <w:r w:rsidR="00D819F6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стационар</w:t>
      </w:r>
      <w:r w:rsidR="00D819F6">
        <w:rPr>
          <w:sz w:val="24"/>
          <w:szCs w:val="24"/>
        </w:rPr>
        <w:t xml:space="preserve"> – </w:t>
      </w:r>
      <w:r w:rsidRPr="004369AF">
        <w:rPr>
          <w:sz w:val="24"/>
          <w:szCs w:val="24"/>
        </w:rPr>
        <w:t>68</w:t>
      </w:r>
      <w:r w:rsidR="00D819F6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коек.</w:t>
      </w:r>
    </w:p>
    <w:p w:rsidR="004369AF" w:rsidRPr="004369AF" w:rsidRDefault="004369AF" w:rsidP="0066630C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Укомплектованность врачами по физическим лицам составляет 38,92 %, по занятым должностям – 55,1 %. Обеспеченность врачебными кадрами на 10 тыс. населения составляет 7,</w:t>
      </w:r>
      <w:r w:rsidR="00D819F6" w:rsidRPr="004369AF">
        <w:rPr>
          <w:sz w:val="24"/>
          <w:szCs w:val="24"/>
        </w:rPr>
        <w:t>3. Укомплектованность</w:t>
      </w:r>
      <w:r w:rsidRPr="004369AF">
        <w:rPr>
          <w:sz w:val="24"/>
          <w:szCs w:val="24"/>
        </w:rPr>
        <w:t xml:space="preserve"> средним медперсоналом по физическим лицам составляет 66,07 %, по занятым должностям – 79,4%. Обеспеченность средними медицинскими кадрами на 10 тыс. населения составляет 40,2.</w:t>
      </w:r>
    </w:p>
    <w:p w:rsidR="004369AF" w:rsidRPr="004369AF" w:rsidRDefault="004369AF" w:rsidP="0066630C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Потребность в специалистах с высшим</w:t>
      </w:r>
      <w:r w:rsidR="0059177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медицинским образованием составляет 22 человека, со средним медицинским образованием – 34 человека.</w:t>
      </w:r>
    </w:p>
    <w:p w:rsidR="004369AF" w:rsidRPr="004369AF" w:rsidRDefault="004369AF" w:rsidP="0066630C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условиях нехватки специалистов в районе получила распространение практика заключения со студентами договоров целевого обучения с последующим трудоустройством в районную больницу. В настоящее время в СГМУ по целевым направлениям обучается 16 человек, из них трое в 2023 году завершат обучение.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 текущем году планируется открытие медицинского центра в р.п. Степное, где будут оказываться платные медицинские услуги.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ГУЗ СО «Советская РБ» по субсидии на реализацию региональной программы модернизации первичного звена здравоохранения в части оснащения и переоснащения медицинских организаций оборудованием в целях оснащения оборудованием медицинских организаций в 2022 году было приобретено и поставлено следующее оборудование:</w:t>
      </w:r>
    </w:p>
    <w:p w:rsidR="004369AF" w:rsidRPr="004369AF" w:rsidRDefault="002236A4" w:rsidP="005B0F9A">
      <w:pPr>
        <w:pStyle w:val="aa"/>
        <w:widowControl w:val="0"/>
        <w:tabs>
          <w:tab w:val="left" w:pos="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эндоскоп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в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количестве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2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>шт.;</w:t>
      </w:r>
    </w:p>
    <w:p w:rsidR="004369AF" w:rsidRPr="004369AF" w:rsidRDefault="002236A4" w:rsidP="005B0F9A">
      <w:pPr>
        <w:pStyle w:val="aa"/>
        <w:widowControl w:val="0"/>
        <w:tabs>
          <w:tab w:val="left" w:pos="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дефибриллятор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кардиосинхронизированный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в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количестве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1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>шт.;</w:t>
      </w:r>
    </w:p>
    <w:p w:rsidR="004369AF" w:rsidRPr="004369AF" w:rsidRDefault="002236A4" w:rsidP="005B0F9A">
      <w:pPr>
        <w:pStyle w:val="aa"/>
        <w:widowControl w:val="0"/>
        <w:tabs>
          <w:tab w:val="left" w:pos="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автоматический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рефрактометр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в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количестве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1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4"/>
          <w:sz w:val="24"/>
          <w:szCs w:val="24"/>
        </w:rPr>
        <w:t>шт.;</w:t>
      </w:r>
    </w:p>
    <w:p w:rsidR="004369AF" w:rsidRPr="004369AF" w:rsidRDefault="002236A4" w:rsidP="005B0F9A">
      <w:pPr>
        <w:pStyle w:val="aa"/>
        <w:widowControl w:val="0"/>
        <w:tabs>
          <w:tab w:val="left" w:pos="1014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аппарат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рентгеновский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для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флюорографии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легких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цифровой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в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количестве</w:t>
      </w:r>
      <w:r w:rsidR="00C15B55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C15B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369AF" w:rsidRPr="00C15B55">
        <w:rPr>
          <w:rFonts w:ascii="Times New Roman" w:hAnsi="Times New Roman" w:cs="Times New Roman"/>
          <w:spacing w:val="-4"/>
          <w:sz w:val="24"/>
          <w:szCs w:val="24"/>
        </w:rPr>
        <w:t>шт.;</w:t>
      </w:r>
    </w:p>
    <w:p w:rsidR="004369AF" w:rsidRPr="004369AF" w:rsidRDefault="002236A4" w:rsidP="005B0F9A">
      <w:pPr>
        <w:pStyle w:val="aa"/>
        <w:widowControl w:val="0"/>
        <w:tabs>
          <w:tab w:val="left" w:pos="9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9AF" w:rsidRPr="004369AF">
        <w:rPr>
          <w:rFonts w:ascii="Times New Roman" w:hAnsi="Times New Roman" w:cs="Times New Roman"/>
          <w:sz w:val="24"/>
          <w:szCs w:val="24"/>
        </w:rPr>
        <w:t>глюкометр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портативный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с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тест-полосками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в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количестве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9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шт.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(для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2"/>
          <w:sz w:val="24"/>
          <w:szCs w:val="24"/>
        </w:rPr>
        <w:t>оснащения</w:t>
      </w:r>
      <w:r w:rsidR="000B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фельдшерско-акушерского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пункта,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z w:val="24"/>
          <w:szCs w:val="24"/>
        </w:rPr>
        <w:t>фельдшерского</w:t>
      </w:r>
      <w:r w:rsid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4369AF" w:rsidRPr="004369AF">
        <w:rPr>
          <w:rFonts w:ascii="Times New Roman" w:hAnsi="Times New Roman" w:cs="Times New Roman"/>
          <w:spacing w:val="-2"/>
          <w:sz w:val="24"/>
          <w:szCs w:val="24"/>
        </w:rPr>
        <w:t>здравпункта).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За счет субсидии на укрепление материально-технической базы государственных учреждений здравоохранения приобретены: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оборудование и мебель для инфекционного отделени</w:t>
      </w:r>
      <w:r w:rsidR="004369AF" w:rsidRPr="004369AF">
        <w:rPr>
          <w:b/>
          <w:sz w:val="24"/>
          <w:szCs w:val="24"/>
        </w:rPr>
        <w:t xml:space="preserve">я </w:t>
      </w:r>
      <w:r w:rsidR="004369AF" w:rsidRPr="004369AF">
        <w:rPr>
          <w:sz w:val="24"/>
          <w:szCs w:val="24"/>
        </w:rPr>
        <w:t>(облучатели, столик процедурный, столики инструментальные, кушетка медицинская смотровая, штативы медснаб-груп, тележка для перевозки пищи и сбора грязной посуды, шкаф медицинский,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холодильник,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шкаф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для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хозяйственного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инвентаря,</w:t>
      </w:r>
      <w:r w:rsidR="00591772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стеллажы металлические, столы обеденные, столы письменные, тумбы прикроватные с выдвижными ящиками, шкаф для белья и одежды и другое).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целях открытия аптечных пунктов по обеспечению лекарственными препаратами сельского населения в селах Любимово и Новокривовка, приобретено оборудование для открытия 2 аптек на ФАПах (холодильники фармацевтические, шкафы медицинские, денежные ящики, сканер штрих-кода).</w:t>
      </w:r>
    </w:p>
    <w:p w:rsidR="004369AF" w:rsidRPr="004369AF" w:rsidRDefault="002236A4" w:rsidP="00F9034C">
      <w:pPr>
        <w:pStyle w:val="11"/>
        <w:ind w:left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4369AF" w:rsidRPr="004369AF">
        <w:rPr>
          <w:spacing w:val="-2"/>
          <w:sz w:val="24"/>
          <w:szCs w:val="24"/>
        </w:rPr>
        <w:t>Культура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Наряду с образованием и здравоохранением важно и культурное развитие жителей, в первую очередь детей. 2022 год проходил под знаком сохранения культурного наследия.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Необходимым условием развития и сохранения учреждений культуры</w:t>
      </w:r>
      <w:r w:rsidR="00A006F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является</w:t>
      </w:r>
      <w:r w:rsidR="00A006F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 xml:space="preserve">их </w:t>
      </w:r>
      <w:r w:rsidR="00041081" w:rsidRPr="004369AF">
        <w:rPr>
          <w:sz w:val="24"/>
          <w:szCs w:val="24"/>
        </w:rPr>
        <w:t>востребованность</w:t>
      </w:r>
      <w:r w:rsidR="00041081">
        <w:rPr>
          <w:sz w:val="24"/>
          <w:szCs w:val="24"/>
        </w:rPr>
        <w:t>, постоянное</w:t>
      </w:r>
      <w:r w:rsidR="00A006F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формирование</w:t>
      </w:r>
      <w:r w:rsidR="00A006F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кадрового потенциала.</w:t>
      </w:r>
      <w:r w:rsidR="00A006F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На протяжении пяти последних лет идет интенсивное укрепление материально- технической базы учреждений культуры района, что, несомненно, отражается</w:t>
      </w:r>
      <w:r w:rsidR="00A006F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 xml:space="preserve">на культурно-досуговой и информационной деятельности среди пользователей услуг </w:t>
      </w:r>
      <w:r w:rsidR="004369AF" w:rsidRPr="004369AF">
        <w:rPr>
          <w:spacing w:val="-2"/>
          <w:sz w:val="24"/>
          <w:szCs w:val="24"/>
        </w:rPr>
        <w:t>культуры.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 xml:space="preserve">В 2022 году сохранилась сеть учреждений культуры района. Согласно </w:t>
      </w:r>
      <w:r w:rsidR="00153306" w:rsidRPr="004369AF">
        <w:rPr>
          <w:sz w:val="24"/>
          <w:szCs w:val="24"/>
        </w:rPr>
        <w:t>постановлению Правительства Саратовской области, с 1 января 2022,</w:t>
      </w:r>
      <w:r w:rsidR="004369AF" w:rsidRPr="004369AF">
        <w:rPr>
          <w:sz w:val="24"/>
          <w:szCs w:val="24"/>
        </w:rPr>
        <w:t xml:space="preserve"> года</w:t>
      </w:r>
      <w:r w:rsidR="00A006F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 xml:space="preserve">детская </w:t>
      </w:r>
      <w:r w:rsidR="00041081" w:rsidRPr="004369AF">
        <w:rPr>
          <w:sz w:val="24"/>
          <w:szCs w:val="24"/>
        </w:rPr>
        <w:t>школа</w:t>
      </w:r>
      <w:r w:rsidR="00041081">
        <w:rPr>
          <w:sz w:val="24"/>
          <w:szCs w:val="24"/>
        </w:rPr>
        <w:t xml:space="preserve"> </w:t>
      </w:r>
      <w:r w:rsidR="00041081" w:rsidRPr="004369AF">
        <w:rPr>
          <w:sz w:val="24"/>
          <w:szCs w:val="24"/>
        </w:rPr>
        <w:t>искусств</w:t>
      </w:r>
      <w:r w:rsidR="00041081">
        <w:rPr>
          <w:sz w:val="24"/>
          <w:szCs w:val="24"/>
        </w:rPr>
        <w:t xml:space="preserve"> </w:t>
      </w:r>
      <w:r w:rsidR="00041081" w:rsidRPr="004369AF">
        <w:rPr>
          <w:sz w:val="24"/>
          <w:szCs w:val="24"/>
        </w:rPr>
        <w:t>передана</w:t>
      </w:r>
      <w:r w:rsidR="00041081">
        <w:rPr>
          <w:sz w:val="24"/>
          <w:szCs w:val="24"/>
        </w:rPr>
        <w:t xml:space="preserve"> </w:t>
      </w:r>
      <w:r w:rsidR="00041081" w:rsidRPr="004369AF">
        <w:rPr>
          <w:sz w:val="24"/>
          <w:szCs w:val="24"/>
        </w:rPr>
        <w:t>на</w:t>
      </w:r>
      <w:r w:rsidR="00041081">
        <w:rPr>
          <w:sz w:val="24"/>
          <w:szCs w:val="24"/>
        </w:rPr>
        <w:t xml:space="preserve"> </w:t>
      </w:r>
      <w:r w:rsidR="00041081" w:rsidRPr="004369AF">
        <w:rPr>
          <w:sz w:val="24"/>
          <w:szCs w:val="24"/>
        </w:rPr>
        <w:t>областной</w:t>
      </w:r>
      <w:r w:rsidR="00041081">
        <w:rPr>
          <w:sz w:val="24"/>
          <w:szCs w:val="24"/>
        </w:rPr>
        <w:t xml:space="preserve"> </w:t>
      </w:r>
      <w:r w:rsidR="00041081" w:rsidRPr="004369AF">
        <w:rPr>
          <w:sz w:val="24"/>
          <w:szCs w:val="24"/>
        </w:rPr>
        <w:t>уровень, учредителем</w:t>
      </w:r>
      <w:r w:rsidR="00041081">
        <w:rPr>
          <w:sz w:val="24"/>
          <w:szCs w:val="24"/>
        </w:rPr>
        <w:t xml:space="preserve"> </w:t>
      </w:r>
      <w:r w:rsidR="00041081" w:rsidRPr="004369AF">
        <w:rPr>
          <w:sz w:val="24"/>
          <w:szCs w:val="24"/>
        </w:rPr>
        <w:t>является</w:t>
      </w:r>
      <w:r w:rsidR="00041081">
        <w:rPr>
          <w:sz w:val="24"/>
          <w:szCs w:val="24"/>
        </w:rPr>
        <w:t xml:space="preserve"> </w:t>
      </w:r>
      <w:r w:rsidR="00041081" w:rsidRPr="004369AF">
        <w:rPr>
          <w:sz w:val="24"/>
          <w:szCs w:val="24"/>
        </w:rPr>
        <w:t>министерство</w:t>
      </w:r>
      <w:r w:rsidR="004369AF" w:rsidRPr="004369AF">
        <w:rPr>
          <w:sz w:val="24"/>
          <w:szCs w:val="24"/>
        </w:rPr>
        <w:t xml:space="preserve"> культуры области.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По итогам 2022 года в учреждениях культуры клубного типа сумма от приносящей доход деятельности составила 1 млн. 593 тыс.</w:t>
      </w:r>
      <w:r w:rsidR="00041081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рублей.</w:t>
      </w:r>
    </w:p>
    <w:p w:rsidR="004369AF" w:rsidRPr="004369AF" w:rsidRDefault="002236A4" w:rsidP="00FE7532">
      <w:pPr>
        <w:pStyle w:val="a8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369AF" w:rsidRPr="004369AF">
        <w:rPr>
          <w:sz w:val="24"/>
          <w:szCs w:val="24"/>
        </w:rPr>
        <w:t>Учреждения культуры района выполняют важную роль в становлении личности, сохраняют традиции народов и развивают самодеятельное художественное творчество, привлекают к активному участию жителей района всех возрастных категорий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 2022 году на базе районного Дома культуры были проведены два областных мероприятия: областной традиционный национальный праздник «Наурыз», который прошел на высоком организационном уровне, и областной конкурс исполнителей народной песни «Что посеешь, то и пожнешь» с участием 16 районов области.</w:t>
      </w:r>
    </w:p>
    <w:p w:rsidR="004369AF" w:rsidRPr="004369AF" w:rsidRDefault="002236A4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В 2022 году продолжилось участие учреждений культуры района в проектах и программах по укреплению материально-технической базы. В рамках государственной программы Саратовской области «Культура Саратовской области» на частичный ремонт кровли и помещений районного Дома культуры был выделен 1,0 млн. руб.</w:t>
      </w:r>
    </w:p>
    <w:p w:rsidR="004369AF" w:rsidRPr="004369AF" w:rsidRDefault="004369AF" w:rsidP="00F9034C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Публичное Акционерное общество Нефтегазовая компания «РуссНефть» на протяжении долгих лет сотрудничает с администрацией района. В рамках Соглашения о сотрудничестве в социально-экономической сфере с ПАО Нефтегазовая компания «РуссНефть» выделены денежные средства в размере 1,5 млн.рублей, которые были направлены на обустройство сцены на центральной площади поселка.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Важным направлением социальной политики является работа с молодежью. Наша задача - повышение привлекательности учреждений для молодежной аудитории, внедрение инновационных форм работы, развитие направлений, востребованных и молодежью.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Советском районе в добровольческую деятельность вовлечено более 300 волонтёров. С участием волонтёров в 2022 году проведено 20 акций местного, регионального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федерального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значения.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общей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сложности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районе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прошло</w:t>
      </w:r>
      <w:r w:rsidR="00FE7532">
        <w:rPr>
          <w:sz w:val="24"/>
          <w:szCs w:val="24"/>
        </w:rPr>
        <w:t xml:space="preserve"> </w:t>
      </w:r>
      <w:r w:rsidRPr="004369AF">
        <w:rPr>
          <w:spacing w:val="-5"/>
          <w:sz w:val="24"/>
          <w:szCs w:val="24"/>
        </w:rPr>
        <w:t xml:space="preserve">25 </w:t>
      </w:r>
      <w:r w:rsidRPr="004369AF">
        <w:rPr>
          <w:sz w:val="24"/>
          <w:szCs w:val="24"/>
        </w:rPr>
        <w:t>мероприятий молодёжной направленности. Активно участвовали волонтеры и в голосовании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рамках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федерального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проекта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«Формирование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комфортной</w:t>
      </w:r>
      <w:r w:rsidR="00FE7532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городской среды» национального проекта «Жилье и городская среда».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Организован ряд мероприятий поддержки спецоперации Российской Федерации на территории Украины (автопробег в поддержку военнослужащих, участвующих в</w:t>
      </w:r>
      <w:r w:rsidR="00A006FE">
        <w:rPr>
          <w:sz w:val="24"/>
          <w:szCs w:val="24"/>
        </w:rPr>
        <w:t xml:space="preserve"> спецоперации </w:t>
      </w:r>
      <w:r w:rsidRPr="004369AF">
        <w:rPr>
          <w:sz w:val="24"/>
          <w:szCs w:val="24"/>
        </w:rPr>
        <w:t>и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Украине,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спортивные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мероприятия,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мероприятия,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 сбору помощи в поддержку беженцам и жителям новых регионов России).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Жители района активно включились в работу по организации помощи нашим мобилизованным. Активную работу проводят сотрудники учреждений культуры района, волонтеры, ученики школ, техникума, руководители и сотрудники предприятий и учреждений. Спасибо всем жителям района, общественным организациям, партии «Единая Россия», другим партиям, промышленным и аграрным предприятиям, которые оказывают помощь нашим бойцам.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Мы регулярно отправляем гуманитарные грузы в зону специальной военной операции.</w:t>
      </w:r>
    </w:p>
    <w:p w:rsidR="004369AF" w:rsidRPr="004369AF" w:rsidRDefault="002236A4" w:rsidP="00F9034C">
      <w:pPr>
        <w:pStyle w:val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69AF" w:rsidRPr="004369AF">
        <w:rPr>
          <w:sz w:val="24"/>
          <w:szCs w:val="24"/>
        </w:rPr>
        <w:t>Физкультура</w:t>
      </w:r>
      <w:r w:rsidR="00A006FE">
        <w:rPr>
          <w:sz w:val="24"/>
          <w:szCs w:val="24"/>
        </w:rPr>
        <w:t xml:space="preserve"> </w:t>
      </w:r>
      <w:r w:rsidR="004369AF" w:rsidRPr="004369AF">
        <w:rPr>
          <w:sz w:val="24"/>
          <w:szCs w:val="24"/>
        </w:rPr>
        <w:t>и</w:t>
      </w:r>
      <w:r w:rsidR="00A006FE">
        <w:rPr>
          <w:sz w:val="24"/>
          <w:szCs w:val="24"/>
        </w:rPr>
        <w:t xml:space="preserve"> </w:t>
      </w:r>
      <w:r w:rsidR="004369AF" w:rsidRPr="004369AF">
        <w:rPr>
          <w:spacing w:val="-4"/>
          <w:sz w:val="24"/>
          <w:szCs w:val="24"/>
        </w:rPr>
        <w:t>спорт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Район остается спортивным, это мы подтвердили и в 2022 году. На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спортивных сооружениях района занимаются игровыми видами спорта, единоборствами, оздоровительным плаванием, массовым катанием на коньках и лыжах, а также большую популярность завоевала скандинавская ходьба во всем районе среди жителей пенсионного возраста. Наша задача – привлекать на спортивные объекты как можно больше граждан, прежде всего детей и молодежи.</w:t>
      </w:r>
    </w:p>
    <w:p w:rsidR="004369AF" w:rsidRPr="004369AF" w:rsidRDefault="004369AF" w:rsidP="00F9034C">
      <w:pPr>
        <w:pStyle w:val="11"/>
        <w:ind w:left="0"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2022 году 11950 человек систематически занимались физической культурой и спортом (48,5%).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настоящее время в районе преобладает 10 видов спорта. Наиболее результативными являются футбол, бокс, настольный теннис, волейбол и борьба. Наши спортсмены добиваются уверенных побед на спортивных аренах различных уровней, занимают призовые места.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Наиболее массовыми и масштабными в части географии проведения многоэтапными физкультурными мероприятиями среди детей на протяжении последних лет являются Всероссийские спортивные соревнования (игры) школьников «Президентские состязания» и «Президентские спортивные игры».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lastRenderedPageBreak/>
        <w:t>За 2022 год судьями Центра тестирования приняты нормативы ГТО у 526 человек, 38 получили знаки отличия (еще нет результатов за 4 квартал).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2022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году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108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спортсменов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выполнили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подтвердили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спортивные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разряды</w:t>
      </w:r>
      <w:r w:rsidR="00442E5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 звания (2021 г. - 104).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Прошедший год был отмечен также рядом крупных спортивных мероприятий и побед: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17 и 18 сентября состоялся турнир по абсолютно реальному бою, посвященный подвигу экипажа ракетоносцаТУ-160 гвардии подполковника Дейнеко Юрия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Михайловича.</w:t>
      </w:r>
      <w:r w:rsidR="00442E5E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В турнире участвовали225 спортсменов из 16 клубов городов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Энгельса,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Красного Кута,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Пугачева,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Саратова,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Аткарска,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Балакова,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поселков Екатериновка и Степное;</w:t>
      </w:r>
    </w:p>
    <w:p w:rsidR="004369AF" w:rsidRPr="002236A4" w:rsidRDefault="004369AF" w:rsidP="00F9034C">
      <w:pPr>
        <w:pStyle w:val="aa"/>
        <w:widowControl w:val="0"/>
        <w:numPr>
          <w:ilvl w:val="0"/>
          <w:numId w:val="5"/>
        </w:numPr>
        <w:tabs>
          <w:tab w:val="left" w:pos="1047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A4">
        <w:rPr>
          <w:rFonts w:ascii="Times New Roman" w:hAnsi="Times New Roman" w:cs="Times New Roman"/>
          <w:sz w:val="24"/>
          <w:szCs w:val="24"/>
        </w:rPr>
        <w:t>18-20 ноября в спортивном зале МАУ «Спортивная школа» р.п. Степное состоялось Открытое Первенство Советского муниципального района по боксу, посвящённое участникам специальной военной операции на Украине.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Мероприятие было организовано с целью популяризации бокса в районе, воспитания чувств патриотизма и интернационализма. В течение трёх дней на ринге проходили боксерские поединки, где за право называться лучшим боролось 130 человек из разных</w:t>
      </w:r>
      <w:r w:rsidR="000E52E0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уголков</w:t>
      </w:r>
      <w:r w:rsidR="000E52E0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Саратовской</w:t>
      </w:r>
      <w:r w:rsidR="000E52E0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области.</w:t>
      </w:r>
      <w:r w:rsidR="000E52E0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Победители</w:t>
      </w:r>
      <w:r w:rsidR="000E52E0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соревнований</w:t>
      </w:r>
      <w:r w:rsidR="000E52E0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pacing w:val="-2"/>
          <w:sz w:val="24"/>
          <w:szCs w:val="24"/>
        </w:rPr>
        <w:t xml:space="preserve">награждены </w:t>
      </w:r>
      <w:r w:rsidRPr="002236A4">
        <w:rPr>
          <w:rFonts w:ascii="Times New Roman" w:hAnsi="Times New Roman" w:cs="Times New Roman"/>
          <w:sz w:val="24"/>
          <w:szCs w:val="24"/>
        </w:rPr>
        <w:t>медалями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и</w:t>
      </w:r>
      <w:r w:rsidRPr="002236A4">
        <w:rPr>
          <w:rFonts w:ascii="Times New Roman" w:hAnsi="Times New Roman" w:cs="Times New Roman"/>
          <w:spacing w:val="-2"/>
          <w:sz w:val="24"/>
          <w:szCs w:val="24"/>
        </w:rPr>
        <w:t xml:space="preserve"> грамотами.</w:t>
      </w:r>
      <w:r w:rsidR="00A006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В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Сербии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состоялись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Международные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соревнования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по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боксу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среди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девушек</w:t>
      </w:r>
      <w:r w:rsidRPr="002236A4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2236A4">
        <w:rPr>
          <w:rFonts w:ascii="Times New Roman" w:hAnsi="Times New Roman" w:cs="Times New Roman"/>
          <w:sz w:val="24"/>
          <w:szCs w:val="24"/>
        </w:rPr>
        <w:t>наша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Кузьмичева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Арина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в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своей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весовой</w:t>
      </w:r>
      <w:r w:rsidR="00A006FE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Pr="002236A4">
        <w:rPr>
          <w:rFonts w:ascii="Times New Roman" w:hAnsi="Times New Roman" w:cs="Times New Roman"/>
          <w:sz w:val="24"/>
          <w:szCs w:val="24"/>
        </w:rPr>
        <w:t>и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2236A4">
        <w:rPr>
          <w:rFonts w:ascii="Times New Roman" w:hAnsi="Times New Roman" w:cs="Times New Roman"/>
          <w:sz w:val="24"/>
          <w:szCs w:val="24"/>
        </w:rPr>
        <w:t>заняла1</w:t>
      </w:r>
      <w:r w:rsidRPr="002236A4">
        <w:rPr>
          <w:rFonts w:ascii="Times New Roman" w:hAnsi="Times New Roman" w:cs="Times New Roman"/>
          <w:spacing w:val="-2"/>
          <w:sz w:val="24"/>
          <w:szCs w:val="24"/>
        </w:rPr>
        <w:t>место.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2236A4">
        <w:rPr>
          <w:b/>
          <w:sz w:val="24"/>
          <w:szCs w:val="24"/>
        </w:rPr>
        <w:t xml:space="preserve">Туризм </w:t>
      </w:r>
      <w:r w:rsidRPr="004369AF">
        <w:rPr>
          <w:sz w:val="24"/>
          <w:szCs w:val="24"/>
        </w:rPr>
        <w:t>в нашем районе развивается благодаря творческим инициативам наших жителей, нашей уникальной природе и истории района.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2022 году Советский район посетили более четырех тысяч туристов и экскурсантов. Основную долю туристского потока, как и в прошлые годы, составляли экскурсанты – 58 %,</w:t>
      </w:r>
      <w:r w:rsidR="000E52E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на долю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туристов</w:t>
      </w:r>
      <w:r w:rsidR="00A006FE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приходится – 43 %. Подавляющее большинство экскурсантов и туристов жители Саратовской области. Основные усилия администрации района в сфере туризма сосредоточены на мониторинге турпотока, продвижении туристического потенциала района и консультационно- информационной деятельности.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На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территории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района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функционируют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4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туристических</w:t>
      </w:r>
      <w:r w:rsidR="00423BE7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маршрута.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2022 году традиционно проведены мероприятия, направленные на развитие сферы туризма:</w:t>
      </w:r>
    </w:p>
    <w:p w:rsidR="004369AF" w:rsidRPr="00A21840" w:rsidRDefault="004369AF" w:rsidP="00F9034C">
      <w:pPr>
        <w:pStyle w:val="aa"/>
        <w:widowControl w:val="0"/>
        <w:numPr>
          <w:ilvl w:val="0"/>
          <w:numId w:val="5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840">
        <w:rPr>
          <w:rFonts w:ascii="Times New Roman" w:hAnsi="Times New Roman" w:cs="Times New Roman"/>
          <w:sz w:val="24"/>
          <w:szCs w:val="24"/>
        </w:rPr>
        <w:t>24 сентября на берегу р. Большой Караман прошел ежегодный этнокультурный исторический фестиваль «Большой Караман». Данный фестиваль проводится</w:t>
      </w:r>
      <w:r w:rsidR="00423BE7">
        <w:rPr>
          <w:rFonts w:ascii="Times New Roman" w:hAnsi="Times New Roman" w:cs="Times New Roman"/>
          <w:sz w:val="24"/>
          <w:szCs w:val="24"/>
        </w:rPr>
        <w:t xml:space="preserve"> </w:t>
      </w:r>
      <w:r w:rsidRPr="00A21840">
        <w:rPr>
          <w:rFonts w:ascii="Times New Roman" w:hAnsi="Times New Roman" w:cs="Times New Roman"/>
          <w:sz w:val="24"/>
          <w:szCs w:val="24"/>
        </w:rPr>
        <w:t>получателем</w:t>
      </w:r>
      <w:r w:rsidR="00423BE7">
        <w:rPr>
          <w:rFonts w:ascii="Times New Roman" w:hAnsi="Times New Roman" w:cs="Times New Roman"/>
          <w:sz w:val="24"/>
          <w:szCs w:val="24"/>
        </w:rPr>
        <w:t xml:space="preserve"> </w:t>
      </w:r>
      <w:r w:rsidRPr="00A21840">
        <w:rPr>
          <w:rFonts w:ascii="Times New Roman" w:hAnsi="Times New Roman" w:cs="Times New Roman"/>
          <w:sz w:val="24"/>
          <w:szCs w:val="24"/>
        </w:rPr>
        <w:t>«Президентского</w:t>
      </w:r>
      <w:r w:rsidR="00423BE7">
        <w:rPr>
          <w:rFonts w:ascii="Times New Roman" w:hAnsi="Times New Roman" w:cs="Times New Roman"/>
          <w:sz w:val="24"/>
          <w:szCs w:val="24"/>
        </w:rPr>
        <w:t xml:space="preserve"> </w:t>
      </w:r>
      <w:r w:rsidRPr="00A21840">
        <w:rPr>
          <w:rFonts w:ascii="Times New Roman" w:hAnsi="Times New Roman" w:cs="Times New Roman"/>
          <w:sz w:val="24"/>
          <w:szCs w:val="24"/>
        </w:rPr>
        <w:t>гранта»</w:t>
      </w:r>
      <w:r w:rsidR="00423BE7">
        <w:rPr>
          <w:rFonts w:ascii="Times New Roman" w:hAnsi="Times New Roman" w:cs="Times New Roman"/>
          <w:sz w:val="24"/>
          <w:szCs w:val="24"/>
        </w:rPr>
        <w:t xml:space="preserve"> </w:t>
      </w:r>
      <w:r w:rsidRPr="00A21840">
        <w:rPr>
          <w:rFonts w:ascii="Times New Roman" w:hAnsi="Times New Roman" w:cs="Times New Roman"/>
          <w:sz w:val="24"/>
          <w:szCs w:val="24"/>
        </w:rPr>
        <w:t>Мариной</w:t>
      </w:r>
      <w:r w:rsidR="00423BE7">
        <w:rPr>
          <w:rFonts w:ascii="Times New Roman" w:hAnsi="Times New Roman" w:cs="Times New Roman"/>
          <w:sz w:val="24"/>
          <w:szCs w:val="24"/>
        </w:rPr>
        <w:t xml:space="preserve"> </w:t>
      </w:r>
      <w:r w:rsidRPr="00A21840">
        <w:rPr>
          <w:rFonts w:ascii="Times New Roman" w:hAnsi="Times New Roman" w:cs="Times New Roman"/>
          <w:sz w:val="24"/>
          <w:szCs w:val="24"/>
        </w:rPr>
        <w:t>Верховой</w:t>
      </w:r>
      <w:r w:rsidR="00A21840">
        <w:rPr>
          <w:rFonts w:ascii="Times New Roman" w:hAnsi="Times New Roman" w:cs="Times New Roman"/>
          <w:sz w:val="24"/>
          <w:szCs w:val="24"/>
        </w:rPr>
        <w:t>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5"/>
        </w:numPr>
        <w:tabs>
          <w:tab w:val="left" w:pos="111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9AF">
        <w:rPr>
          <w:rFonts w:ascii="Times New Roman" w:hAnsi="Times New Roman" w:cs="Times New Roman"/>
          <w:color w:val="000000"/>
          <w:sz w:val="24"/>
          <w:szCs w:val="24"/>
        </w:rPr>
        <w:t>команда проекта «Этнокультурный исторический фестиваль «Большой Караман» и творческие коллективы учреждений культуры приняли участие в народном гулянии, проводимом 4 ноября в рамках празднования Дня народного единства, на улице Волжской в Саратове;</w:t>
      </w:r>
    </w:p>
    <w:p w:rsidR="004369AF" w:rsidRPr="004369AF" w:rsidRDefault="004369AF" w:rsidP="00F9034C">
      <w:pPr>
        <w:pStyle w:val="aa"/>
        <w:widowControl w:val="0"/>
        <w:numPr>
          <w:ilvl w:val="0"/>
          <w:numId w:val="5"/>
        </w:numPr>
        <w:tabs>
          <w:tab w:val="left" w:pos="107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>для экскурсантов, туристов и гостей района проводились экскурсии по памятным местам поселка и района.</w:t>
      </w:r>
    </w:p>
    <w:p w:rsidR="004369AF" w:rsidRPr="004369AF" w:rsidRDefault="004369AF" w:rsidP="00F9034C">
      <w:pPr>
        <w:pStyle w:val="a8"/>
        <w:tabs>
          <w:tab w:val="left" w:pos="1247"/>
          <w:tab w:val="left" w:pos="2330"/>
          <w:tab w:val="left" w:pos="3823"/>
          <w:tab w:val="left" w:pos="4946"/>
          <w:tab w:val="left" w:pos="7017"/>
          <w:tab w:val="left" w:pos="8555"/>
          <w:tab w:val="left" w:pos="9532"/>
        </w:tabs>
        <w:ind w:firstLine="708"/>
        <w:jc w:val="both"/>
        <w:rPr>
          <w:sz w:val="24"/>
          <w:szCs w:val="24"/>
        </w:rPr>
      </w:pPr>
      <w:r w:rsidRPr="004369AF">
        <w:rPr>
          <w:spacing w:val="-10"/>
          <w:sz w:val="24"/>
          <w:szCs w:val="24"/>
        </w:rPr>
        <w:t>В</w:t>
      </w:r>
      <w:r w:rsidRPr="004369AF">
        <w:rPr>
          <w:sz w:val="24"/>
          <w:szCs w:val="24"/>
        </w:rPr>
        <w:tab/>
      </w:r>
      <w:r w:rsidRPr="004369AF">
        <w:rPr>
          <w:spacing w:val="-2"/>
          <w:sz w:val="24"/>
          <w:szCs w:val="24"/>
        </w:rPr>
        <w:t>рамках</w:t>
      </w:r>
      <w:r w:rsidRPr="004369AF">
        <w:rPr>
          <w:sz w:val="24"/>
          <w:szCs w:val="24"/>
        </w:rPr>
        <w:tab/>
      </w:r>
      <w:r w:rsidRPr="004369AF">
        <w:rPr>
          <w:spacing w:val="-2"/>
          <w:sz w:val="24"/>
          <w:szCs w:val="24"/>
        </w:rPr>
        <w:t>проектной</w:t>
      </w:r>
      <w:r w:rsidRPr="004369AF">
        <w:rPr>
          <w:sz w:val="24"/>
          <w:szCs w:val="24"/>
        </w:rPr>
        <w:tab/>
      </w:r>
      <w:r w:rsidRPr="004369AF">
        <w:rPr>
          <w:spacing w:val="-2"/>
          <w:sz w:val="24"/>
          <w:szCs w:val="24"/>
        </w:rPr>
        <w:t>группы</w:t>
      </w:r>
      <w:r w:rsidRPr="004369AF">
        <w:rPr>
          <w:sz w:val="24"/>
          <w:szCs w:val="24"/>
        </w:rPr>
        <w:tab/>
      </w:r>
      <w:r w:rsidRPr="004369AF">
        <w:rPr>
          <w:spacing w:val="-2"/>
          <w:sz w:val="24"/>
          <w:szCs w:val="24"/>
        </w:rPr>
        <w:t>«Студенческий</w:t>
      </w:r>
      <w:r w:rsidRPr="004369AF">
        <w:rPr>
          <w:sz w:val="24"/>
          <w:szCs w:val="24"/>
        </w:rPr>
        <w:tab/>
      </w:r>
      <w:r w:rsidRPr="004369AF">
        <w:rPr>
          <w:spacing w:val="-2"/>
          <w:sz w:val="24"/>
          <w:szCs w:val="24"/>
        </w:rPr>
        <w:t>проектный</w:t>
      </w:r>
      <w:r w:rsidR="00423BE7">
        <w:rPr>
          <w:spacing w:val="-2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офис»</w:t>
      </w:r>
      <w:r w:rsidR="00423BE7">
        <w:rPr>
          <w:spacing w:val="-2"/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 xml:space="preserve">начата </w:t>
      </w:r>
      <w:r w:rsidRPr="004369AF">
        <w:rPr>
          <w:sz w:val="24"/>
          <w:szCs w:val="24"/>
        </w:rPr>
        <w:t>разработка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нового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внутреннего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туристического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маршрута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рабочим</w:t>
      </w:r>
      <w:r w:rsidR="00423BE7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названием</w:t>
      </w:r>
    </w:p>
    <w:p w:rsidR="004369AF" w:rsidRPr="004369AF" w:rsidRDefault="004369AF" w:rsidP="00F9034C">
      <w:pPr>
        <w:pStyle w:val="a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«Хлебный</w:t>
      </w:r>
      <w:r w:rsidR="00423BE7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край».</w:t>
      </w:r>
      <w:r w:rsidR="00423BE7">
        <w:rPr>
          <w:spacing w:val="-2"/>
          <w:sz w:val="24"/>
          <w:szCs w:val="24"/>
        </w:rPr>
        <w:t xml:space="preserve"> </w:t>
      </w:r>
      <w:r w:rsidRPr="004369AF">
        <w:rPr>
          <w:sz w:val="24"/>
          <w:szCs w:val="24"/>
        </w:rPr>
        <w:t>Нам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есть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над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чем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работать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к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чему</w:t>
      </w:r>
      <w:r w:rsidR="00423BE7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стремиться.</w:t>
      </w:r>
    </w:p>
    <w:p w:rsidR="004369AF" w:rsidRPr="004369AF" w:rsidRDefault="004369AF" w:rsidP="00F90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b/>
          <w:sz w:val="24"/>
          <w:szCs w:val="24"/>
        </w:rPr>
        <w:t xml:space="preserve">Ежедневная работа с гражданским обществом </w:t>
      </w:r>
      <w:r w:rsidRPr="004369AF">
        <w:rPr>
          <w:rFonts w:ascii="Times New Roman" w:hAnsi="Times New Roman" w:cs="Times New Roman"/>
          <w:position w:val="1"/>
          <w:sz w:val="24"/>
          <w:szCs w:val="24"/>
        </w:rPr>
        <w:t xml:space="preserve">- одно из приоритетных </w:t>
      </w:r>
      <w:r w:rsidRPr="004369AF">
        <w:rPr>
          <w:rFonts w:ascii="Times New Roman" w:hAnsi="Times New Roman" w:cs="Times New Roman"/>
          <w:sz w:val="24"/>
          <w:szCs w:val="24"/>
        </w:rPr>
        <w:t>направлений деятельности администрации района.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Многие социальные и другие вопросы сегодня решаются успешно и в этом большая заслуга общественных организаций района</w:t>
      </w:r>
      <w:r w:rsidRPr="004369AF">
        <w:rPr>
          <w:b/>
          <w:sz w:val="24"/>
          <w:szCs w:val="24"/>
        </w:rPr>
        <w:t xml:space="preserve">. </w:t>
      </w:r>
      <w:r w:rsidRPr="004369AF">
        <w:rPr>
          <w:sz w:val="24"/>
          <w:szCs w:val="24"/>
        </w:rPr>
        <w:t>Активную работу в этом направлении проводят районный Общественный Совет, Совет ветеранов и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Советская местная организация Саратовской областной организации общероссийской общественной организации «Всероссийское общество инвалидов» (ВОИ). Нужно отметить, что общественные организации - эффективный и действенный механизм в решении многих вопросов. Здесь наша задача - выявление и поддержка общественных инициатив.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Но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всё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же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главная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оценка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для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нас</w:t>
      </w:r>
      <w:r w:rsidR="00CB50C0">
        <w:rPr>
          <w:sz w:val="24"/>
          <w:szCs w:val="24"/>
        </w:rPr>
        <w:t xml:space="preserve"> – </w:t>
      </w:r>
      <w:r w:rsidRPr="004369AF">
        <w:rPr>
          <w:sz w:val="24"/>
          <w:szCs w:val="24"/>
        </w:rPr>
        <w:t>это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мнение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жителей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нашей</w:t>
      </w:r>
      <w:r w:rsidR="00CB50C0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работе.</w:t>
      </w:r>
      <w:r w:rsidR="00CB50C0">
        <w:rPr>
          <w:spacing w:val="-2"/>
          <w:sz w:val="24"/>
          <w:szCs w:val="24"/>
        </w:rPr>
        <w:t xml:space="preserve"> </w:t>
      </w:r>
      <w:r w:rsidRPr="004369AF">
        <w:rPr>
          <w:sz w:val="24"/>
          <w:szCs w:val="24"/>
        </w:rPr>
        <w:t>Удовлетворены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ли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они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тем,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что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мы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делаем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или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нет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–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вот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приоритет</w:t>
      </w:r>
      <w:r w:rsidR="00CB50C0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</w:t>
      </w:r>
      <w:r w:rsidR="00CB50C0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ориентир.</w:t>
      </w:r>
    </w:p>
    <w:p w:rsidR="004369AF" w:rsidRPr="004369AF" w:rsidRDefault="00A21840" w:rsidP="00F9034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369AF" w:rsidRPr="004369AF">
        <w:rPr>
          <w:sz w:val="24"/>
          <w:szCs w:val="24"/>
        </w:rPr>
        <w:t>В 2022 году в администрацию Советского муниципального района поступило 542 обращения граждан, что на 42 обращения больше, чем в 2021 году.</w:t>
      </w:r>
    </w:p>
    <w:p w:rsidR="004369AF" w:rsidRPr="004369AF" w:rsidRDefault="004369AF" w:rsidP="00153306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Из</w:t>
      </w:r>
      <w:r w:rsidR="00423BE7">
        <w:rPr>
          <w:sz w:val="24"/>
          <w:szCs w:val="24"/>
        </w:rPr>
        <w:t xml:space="preserve"> </w:t>
      </w:r>
      <w:r w:rsidRPr="004369AF">
        <w:rPr>
          <w:spacing w:val="-4"/>
          <w:sz w:val="24"/>
          <w:szCs w:val="24"/>
        </w:rPr>
        <w:t>них:</w:t>
      </w:r>
    </w:p>
    <w:p w:rsidR="004369AF" w:rsidRPr="004369AF" w:rsidRDefault="004369AF" w:rsidP="00153306">
      <w:pPr>
        <w:pStyle w:val="11"/>
        <w:ind w:left="0"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259</w:t>
      </w:r>
      <w:r w:rsidR="00B14B4C">
        <w:rPr>
          <w:sz w:val="24"/>
          <w:szCs w:val="24"/>
        </w:rPr>
        <w:t xml:space="preserve"> – </w:t>
      </w:r>
      <w:r w:rsidRPr="004369AF">
        <w:rPr>
          <w:sz w:val="24"/>
          <w:szCs w:val="24"/>
        </w:rPr>
        <w:t>письменные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обращения,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283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обращения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-</w:t>
      </w:r>
      <w:r w:rsidR="00B14B4C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устные.</w:t>
      </w:r>
    </w:p>
    <w:p w:rsidR="004369AF" w:rsidRPr="004369AF" w:rsidRDefault="004369AF" w:rsidP="00153306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Из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них: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непосредственно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администрацию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муниципального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района</w:t>
      </w:r>
      <w:r w:rsidR="00B14B4C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поступило</w:t>
      </w:r>
      <w:r w:rsidRPr="004369AF">
        <w:rPr>
          <w:sz w:val="24"/>
          <w:szCs w:val="24"/>
        </w:rPr>
        <w:t>-191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обращение,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из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вышестоящих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органов</w:t>
      </w:r>
      <w:r w:rsidR="00B14B4C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власти</w:t>
      </w:r>
      <w:r w:rsidR="00B14B4C">
        <w:rPr>
          <w:sz w:val="24"/>
          <w:szCs w:val="24"/>
        </w:rPr>
        <w:t xml:space="preserve"> – </w:t>
      </w:r>
      <w:r w:rsidRPr="004369AF">
        <w:rPr>
          <w:sz w:val="24"/>
          <w:szCs w:val="24"/>
        </w:rPr>
        <w:t>68</w:t>
      </w:r>
      <w:r w:rsidR="00B14B4C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обращений.</w:t>
      </w:r>
    </w:p>
    <w:p w:rsidR="004369AF" w:rsidRPr="004369AF" w:rsidRDefault="004369AF" w:rsidP="00C61184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На личном приеме главы муниципального района и заместителей главы администрации Советского МР было рассмотрено 242 обращения, в ходе выездных приемов в муниципальных образованиях района было рассмотрено 41 обращение.</w:t>
      </w:r>
    </w:p>
    <w:p w:rsidR="004369AF" w:rsidRPr="004369AF" w:rsidRDefault="004369AF" w:rsidP="00C61184">
      <w:pPr>
        <w:pStyle w:val="a8"/>
        <w:ind w:firstLine="709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Из</w:t>
      </w:r>
      <w:r w:rsidR="007D7C41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общего</w:t>
      </w:r>
      <w:r w:rsidR="007D7C41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количества</w:t>
      </w:r>
      <w:r w:rsidR="007D7C41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обращений</w:t>
      </w:r>
      <w:r w:rsidR="007D7C41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-</w:t>
      </w:r>
      <w:r w:rsidR="007D7C41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31обращениеявляется</w:t>
      </w:r>
      <w:r w:rsidRPr="004369AF">
        <w:rPr>
          <w:spacing w:val="-2"/>
          <w:sz w:val="24"/>
          <w:szCs w:val="24"/>
        </w:rPr>
        <w:t>коллективным.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отчетном периоде с выездом на место рассмотрено 377 обращений, положительно решено - 205, по остальным даны ответы разъяснительного</w:t>
      </w:r>
      <w:r w:rsidR="00423BE7">
        <w:rPr>
          <w:sz w:val="24"/>
          <w:szCs w:val="24"/>
        </w:rPr>
        <w:t xml:space="preserve"> </w:t>
      </w:r>
      <w:r w:rsidRPr="004369AF">
        <w:rPr>
          <w:spacing w:val="-2"/>
          <w:sz w:val="24"/>
          <w:szCs w:val="24"/>
        </w:rPr>
        <w:t>характера.</w:t>
      </w:r>
    </w:p>
    <w:p w:rsidR="004369AF" w:rsidRPr="004369AF" w:rsidRDefault="004369AF" w:rsidP="00C6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AF">
        <w:rPr>
          <w:rFonts w:ascii="Times New Roman" w:hAnsi="Times New Roman" w:cs="Times New Roman"/>
          <w:sz w:val="24"/>
          <w:szCs w:val="24"/>
        </w:rPr>
        <w:t xml:space="preserve">Через систему </w:t>
      </w:r>
      <w:r w:rsidRPr="004369AF">
        <w:rPr>
          <w:rFonts w:ascii="Times New Roman" w:hAnsi="Times New Roman" w:cs="Times New Roman"/>
          <w:b/>
          <w:sz w:val="24"/>
          <w:szCs w:val="24"/>
        </w:rPr>
        <w:t xml:space="preserve">«Инцидент Менеджмент» </w:t>
      </w:r>
      <w:r w:rsidRPr="004369AF">
        <w:rPr>
          <w:rFonts w:ascii="Times New Roman" w:hAnsi="Times New Roman" w:cs="Times New Roman"/>
          <w:sz w:val="24"/>
          <w:szCs w:val="24"/>
        </w:rPr>
        <w:t>поступило 192 обращения. Через</w:t>
      </w:r>
      <w:r w:rsidR="00C7321B">
        <w:rPr>
          <w:rFonts w:ascii="Times New Roman" w:hAnsi="Times New Roman" w:cs="Times New Roman"/>
          <w:sz w:val="24"/>
          <w:szCs w:val="24"/>
        </w:rPr>
        <w:t xml:space="preserve"> </w:t>
      </w:r>
      <w:r w:rsidRPr="007D7C41">
        <w:rPr>
          <w:rFonts w:ascii="Times New Roman" w:hAnsi="Times New Roman" w:cs="Times New Roman"/>
          <w:sz w:val="24"/>
          <w:szCs w:val="24"/>
        </w:rPr>
        <w:t>Цифровую</w:t>
      </w:r>
      <w:r w:rsidR="00C7321B" w:rsidRPr="007D7C41">
        <w:rPr>
          <w:rFonts w:ascii="Times New Roman" w:hAnsi="Times New Roman" w:cs="Times New Roman"/>
          <w:sz w:val="24"/>
          <w:szCs w:val="24"/>
        </w:rPr>
        <w:t xml:space="preserve"> </w:t>
      </w:r>
      <w:r w:rsidRPr="007D7C41">
        <w:rPr>
          <w:rFonts w:ascii="Times New Roman" w:hAnsi="Times New Roman" w:cs="Times New Roman"/>
          <w:sz w:val="24"/>
          <w:szCs w:val="24"/>
        </w:rPr>
        <w:t>платформу</w:t>
      </w:r>
      <w:r w:rsidR="00C7321B" w:rsidRPr="007D7C41">
        <w:rPr>
          <w:rFonts w:ascii="Times New Roman" w:hAnsi="Times New Roman" w:cs="Times New Roman"/>
          <w:sz w:val="24"/>
          <w:szCs w:val="24"/>
        </w:rPr>
        <w:t xml:space="preserve"> </w:t>
      </w:r>
      <w:r w:rsidRPr="007D7C41">
        <w:rPr>
          <w:rFonts w:ascii="Times New Roman" w:hAnsi="Times New Roman" w:cs="Times New Roman"/>
          <w:sz w:val="24"/>
          <w:szCs w:val="24"/>
        </w:rPr>
        <w:t>обратной</w:t>
      </w:r>
      <w:r w:rsidR="00C7321B" w:rsidRPr="007D7C41">
        <w:rPr>
          <w:rFonts w:ascii="Times New Roman" w:hAnsi="Times New Roman" w:cs="Times New Roman"/>
          <w:sz w:val="24"/>
          <w:szCs w:val="24"/>
        </w:rPr>
        <w:t xml:space="preserve"> </w:t>
      </w:r>
      <w:r w:rsidRPr="007D7C41">
        <w:rPr>
          <w:rFonts w:ascii="Times New Roman" w:hAnsi="Times New Roman" w:cs="Times New Roman"/>
          <w:sz w:val="24"/>
          <w:szCs w:val="24"/>
        </w:rPr>
        <w:t>связи</w:t>
      </w:r>
      <w:r w:rsidR="007D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поступило</w:t>
      </w:r>
      <w:r w:rsidR="007D7C41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z w:val="24"/>
          <w:szCs w:val="24"/>
        </w:rPr>
        <w:t>27</w:t>
      </w:r>
      <w:r w:rsidR="007D7C41">
        <w:rPr>
          <w:rFonts w:ascii="Times New Roman" w:hAnsi="Times New Roman" w:cs="Times New Roman"/>
          <w:sz w:val="24"/>
          <w:szCs w:val="24"/>
        </w:rPr>
        <w:t xml:space="preserve"> </w:t>
      </w:r>
      <w:r w:rsidRPr="004369AF">
        <w:rPr>
          <w:rFonts w:ascii="Times New Roman" w:hAnsi="Times New Roman" w:cs="Times New Roman"/>
          <w:spacing w:val="-2"/>
          <w:sz w:val="24"/>
          <w:szCs w:val="24"/>
        </w:rPr>
        <w:t>сообщений.</w:t>
      </w:r>
    </w:p>
    <w:p w:rsidR="004369AF" w:rsidRPr="004369AF" w:rsidRDefault="004369AF" w:rsidP="00F9034C">
      <w:pPr>
        <w:pStyle w:val="a8"/>
        <w:ind w:firstLine="708"/>
        <w:jc w:val="both"/>
        <w:rPr>
          <w:sz w:val="24"/>
          <w:szCs w:val="24"/>
        </w:rPr>
      </w:pPr>
      <w:r w:rsidRPr="004369AF">
        <w:rPr>
          <w:sz w:val="24"/>
          <w:szCs w:val="24"/>
        </w:rPr>
        <w:t>В 2022 году в 7 муниципальных образованиях района было проведено 12 встреч с населением, в которых приняли участие 1512 человек. Чаще всего жители района обращаются по вопросам ремонта автомобильных дорог и многоквартирных домов, благоустройства дворов и территорий общего пользования, транспортного обслуживания населения, вывоза ТКО, отсутствия уличного освещения, отлова бродячих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собак.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Все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вопросы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рассмотрены,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информация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о</w:t>
      </w:r>
      <w:r w:rsidR="00423BE7">
        <w:rPr>
          <w:sz w:val="24"/>
          <w:szCs w:val="24"/>
        </w:rPr>
        <w:t xml:space="preserve"> </w:t>
      </w:r>
      <w:r w:rsidRPr="004369AF">
        <w:rPr>
          <w:sz w:val="24"/>
          <w:szCs w:val="24"/>
        </w:rPr>
        <w:t>результатах рассмотрения направлена заявителям.</w:t>
      </w:r>
    </w:p>
    <w:p w:rsidR="008D3257" w:rsidRPr="004369AF" w:rsidRDefault="008D3257" w:rsidP="00F903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57" w:rsidRPr="004369AF" w:rsidRDefault="008D3257" w:rsidP="00F903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040" w:rsidRPr="004369AF" w:rsidRDefault="0064569D" w:rsidP="00F903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9AF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64569D" w:rsidRPr="004369AF" w:rsidRDefault="0064569D" w:rsidP="00F903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9AF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64569D" w:rsidRPr="004369AF" w:rsidRDefault="0064569D" w:rsidP="00F903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9AF">
        <w:rPr>
          <w:rFonts w:ascii="Times New Roman" w:hAnsi="Times New Roman" w:cs="Times New Roman"/>
          <w:b/>
          <w:sz w:val="24"/>
          <w:szCs w:val="24"/>
        </w:rPr>
        <w:t>Муниципального Собрания</w:t>
      </w:r>
      <w:r w:rsidRPr="004369AF">
        <w:rPr>
          <w:rFonts w:ascii="Times New Roman" w:hAnsi="Times New Roman" w:cs="Times New Roman"/>
          <w:b/>
          <w:sz w:val="24"/>
          <w:szCs w:val="24"/>
        </w:rPr>
        <w:tab/>
      </w:r>
      <w:r w:rsidRPr="004369AF">
        <w:rPr>
          <w:rFonts w:ascii="Times New Roman" w:hAnsi="Times New Roman" w:cs="Times New Roman"/>
          <w:b/>
          <w:sz w:val="24"/>
          <w:szCs w:val="24"/>
        </w:rPr>
        <w:tab/>
      </w:r>
      <w:r w:rsidRPr="004369AF">
        <w:rPr>
          <w:rFonts w:ascii="Times New Roman" w:hAnsi="Times New Roman" w:cs="Times New Roman"/>
          <w:b/>
          <w:sz w:val="24"/>
          <w:szCs w:val="24"/>
        </w:rPr>
        <w:tab/>
      </w:r>
      <w:r w:rsidRPr="004369AF">
        <w:rPr>
          <w:rFonts w:ascii="Times New Roman" w:hAnsi="Times New Roman" w:cs="Times New Roman"/>
          <w:b/>
          <w:sz w:val="24"/>
          <w:szCs w:val="24"/>
        </w:rPr>
        <w:tab/>
      </w:r>
      <w:r w:rsidRPr="004369AF">
        <w:rPr>
          <w:rFonts w:ascii="Times New Roman" w:hAnsi="Times New Roman" w:cs="Times New Roman"/>
          <w:b/>
          <w:sz w:val="24"/>
          <w:szCs w:val="24"/>
        </w:rPr>
        <w:tab/>
      </w:r>
      <w:r w:rsidRPr="004369AF">
        <w:rPr>
          <w:rFonts w:ascii="Times New Roman" w:hAnsi="Times New Roman" w:cs="Times New Roman"/>
          <w:b/>
          <w:sz w:val="24"/>
          <w:szCs w:val="24"/>
        </w:rPr>
        <w:tab/>
        <w:t>Н.Н. Варавкин</w:t>
      </w:r>
    </w:p>
    <w:sectPr w:rsidR="0064569D" w:rsidRPr="004369AF" w:rsidSect="00D65334">
      <w:headerReference w:type="default" r:id="rId9"/>
      <w:footerReference w:type="default" r:id="rId10"/>
      <w:pgSz w:w="11906" w:h="16838"/>
      <w:pgMar w:top="454" w:right="567" w:bottom="1134" w:left="1701" w:header="39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9C" w:rsidRDefault="00787F9C" w:rsidP="00B375C5">
      <w:pPr>
        <w:spacing w:after="0" w:line="240" w:lineRule="auto"/>
      </w:pPr>
      <w:r>
        <w:separator/>
      </w:r>
    </w:p>
  </w:endnote>
  <w:endnote w:type="continuationSeparator" w:id="0">
    <w:p w:rsidR="00787F9C" w:rsidRDefault="00787F9C" w:rsidP="00B3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728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06FE" w:rsidRPr="00F5315F" w:rsidRDefault="00A006FE">
        <w:pPr>
          <w:pStyle w:val="ab"/>
          <w:jc w:val="right"/>
          <w:rPr>
            <w:rFonts w:ascii="Times New Roman" w:hAnsi="Times New Roman" w:cs="Times New Roman"/>
          </w:rPr>
        </w:pPr>
        <w:r w:rsidRPr="00F5315F">
          <w:rPr>
            <w:rFonts w:ascii="Times New Roman" w:hAnsi="Times New Roman" w:cs="Times New Roman"/>
          </w:rPr>
          <w:fldChar w:fldCharType="begin"/>
        </w:r>
        <w:r w:rsidRPr="00F5315F">
          <w:rPr>
            <w:rFonts w:ascii="Times New Roman" w:hAnsi="Times New Roman" w:cs="Times New Roman"/>
          </w:rPr>
          <w:instrText>PAGE   \* MERGEFORMAT</w:instrText>
        </w:r>
        <w:r w:rsidRPr="00F5315F">
          <w:rPr>
            <w:rFonts w:ascii="Times New Roman" w:hAnsi="Times New Roman" w:cs="Times New Roman"/>
          </w:rPr>
          <w:fldChar w:fldCharType="separate"/>
        </w:r>
        <w:r w:rsidR="00D32C0B">
          <w:rPr>
            <w:rFonts w:ascii="Times New Roman" w:hAnsi="Times New Roman" w:cs="Times New Roman"/>
            <w:noProof/>
          </w:rPr>
          <w:t>14</w:t>
        </w:r>
        <w:r w:rsidRPr="00F5315F">
          <w:rPr>
            <w:rFonts w:ascii="Times New Roman" w:hAnsi="Times New Roman" w:cs="Times New Roman"/>
          </w:rPr>
          <w:fldChar w:fldCharType="end"/>
        </w:r>
      </w:p>
    </w:sdtContent>
  </w:sdt>
  <w:p w:rsidR="00A006FE" w:rsidRDefault="00A006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9C" w:rsidRDefault="00787F9C" w:rsidP="00B375C5">
      <w:pPr>
        <w:spacing w:after="0" w:line="240" w:lineRule="auto"/>
      </w:pPr>
      <w:r>
        <w:separator/>
      </w:r>
    </w:p>
  </w:footnote>
  <w:footnote w:type="continuationSeparator" w:id="0">
    <w:p w:rsidR="00787F9C" w:rsidRDefault="00787F9C" w:rsidP="00B3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FE" w:rsidRPr="00AB61A3" w:rsidRDefault="00A006FE" w:rsidP="00272302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8B4"/>
    <w:multiLevelType w:val="hybridMultilevel"/>
    <w:tmpl w:val="7F2AEFF4"/>
    <w:lvl w:ilvl="0" w:tplc="FA30AE8A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5DA8C34">
      <w:numFmt w:val="bullet"/>
      <w:lvlText w:val="•"/>
      <w:lvlJc w:val="left"/>
      <w:pPr>
        <w:ind w:left="1203" w:hanging="164"/>
      </w:pPr>
      <w:rPr>
        <w:lang w:val="ru-RU" w:eastAsia="en-US" w:bidi="ar-SA"/>
      </w:rPr>
    </w:lvl>
    <w:lvl w:ilvl="2" w:tplc="23CEEB14">
      <w:numFmt w:val="bullet"/>
      <w:lvlText w:val="•"/>
      <w:lvlJc w:val="left"/>
      <w:pPr>
        <w:ind w:left="2236" w:hanging="164"/>
      </w:pPr>
      <w:rPr>
        <w:lang w:val="ru-RU" w:eastAsia="en-US" w:bidi="ar-SA"/>
      </w:rPr>
    </w:lvl>
    <w:lvl w:ilvl="3" w:tplc="F38CC6EC">
      <w:numFmt w:val="bullet"/>
      <w:lvlText w:val="•"/>
      <w:lvlJc w:val="left"/>
      <w:pPr>
        <w:ind w:left="3268" w:hanging="164"/>
      </w:pPr>
      <w:rPr>
        <w:lang w:val="ru-RU" w:eastAsia="en-US" w:bidi="ar-SA"/>
      </w:rPr>
    </w:lvl>
    <w:lvl w:ilvl="4" w:tplc="F7A88402">
      <w:numFmt w:val="bullet"/>
      <w:lvlText w:val="•"/>
      <w:lvlJc w:val="left"/>
      <w:pPr>
        <w:ind w:left="4301" w:hanging="164"/>
      </w:pPr>
      <w:rPr>
        <w:lang w:val="ru-RU" w:eastAsia="en-US" w:bidi="ar-SA"/>
      </w:rPr>
    </w:lvl>
    <w:lvl w:ilvl="5" w:tplc="CA1E5AF4">
      <w:numFmt w:val="bullet"/>
      <w:lvlText w:val="•"/>
      <w:lvlJc w:val="left"/>
      <w:pPr>
        <w:ind w:left="5334" w:hanging="164"/>
      </w:pPr>
      <w:rPr>
        <w:lang w:val="ru-RU" w:eastAsia="en-US" w:bidi="ar-SA"/>
      </w:rPr>
    </w:lvl>
    <w:lvl w:ilvl="6" w:tplc="D87CACC4">
      <w:numFmt w:val="bullet"/>
      <w:lvlText w:val="•"/>
      <w:lvlJc w:val="left"/>
      <w:pPr>
        <w:ind w:left="6366" w:hanging="164"/>
      </w:pPr>
      <w:rPr>
        <w:lang w:val="ru-RU" w:eastAsia="en-US" w:bidi="ar-SA"/>
      </w:rPr>
    </w:lvl>
    <w:lvl w:ilvl="7" w:tplc="57721AA0">
      <w:numFmt w:val="bullet"/>
      <w:lvlText w:val="•"/>
      <w:lvlJc w:val="left"/>
      <w:pPr>
        <w:ind w:left="7399" w:hanging="164"/>
      </w:pPr>
      <w:rPr>
        <w:lang w:val="ru-RU" w:eastAsia="en-US" w:bidi="ar-SA"/>
      </w:rPr>
    </w:lvl>
    <w:lvl w:ilvl="8" w:tplc="EB7479CA">
      <w:numFmt w:val="bullet"/>
      <w:lvlText w:val="•"/>
      <w:lvlJc w:val="left"/>
      <w:pPr>
        <w:ind w:left="8432" w:hanging="164"/>
      </w:pPr>
      <w:rPr>
        <w:lang w:val="ru-RU" w:eastAsia="en-US" w:bidi="ar-SA"/>
      </w:rPr>
    </w:lvl>
  </w:abstractNum>
  <w:abstractNum w:abstractNumId="1" w15:restartNumberingAfterBreak="0">
    <w:nsid w:val="38CA6C70"/>
    <w:multiLevelType w:val="hybridMultilevel"/>
    <w:tmpl w:val="A470FF6A"/>
    <w:lvl w:ilvl="0" w:tplc="08D8AD6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0E1912">
      <w:numFmt w:val="bullet"/>
      <w:lvlText w:val="•"/>
      <w:lvlJc w:val="left"/>
      <w:pPr>
        <w:ind w:left="1152" w:hanging="164"/>
      </w:pPr>
      <w:rPr>
        <w:lang w:val="ru-RU" w:eastAsia="en-US" w:bidi="ar-SA"/>
      </w:rPr>
    </w:lvl>
    <w:lvl w:ilvl="2" w:tplc="36DE69BA">
      <w:numFmt w:val="bullet"/>
      <w:lvlText w:val="•"/>
      <w:lvlJc w:val="left"/>
      <w:pPr>
        <w:ind w:left="2185" w:hanging="164"/>
      </w:pPr>
      <w:rPr>
        <w:lang w:val="ru-RU" w:eastAsia="en-US" w:bidi="ar-SA"/>
      </w:rPr>
    </w:lvl>
    <w:lvl w:ilvl="3" w:tplc="743E0E34">
      <w:numFmt w:val="bullet"/>
      <w:lvlText w:val="•"/>
      <w:lvlJc w:val="left"/>
      <w:pPr>
        <w:ind w:left="3217" w:hanging="164"/>
      </w:pPr>
      <w:rPr>
        <w:lang w:val="ru-RU" w:eastAsia="en-US" w:bidi="ar-SA"/>
      </w:rPr>
    </w:lvl>
    <w:lvl w:ilvl="4" w:tplc="63F6332E">
      <w:numFmt w:val="bullet"/>
      <w:lvlText w:val="•"/>
      <w:lvlJc w:val="left"/>
      <w:pPr>
        <w:ind w:left="4250" w:hanging="164"/>
      </w:pPr>
      <w:rPr>
        <w:lang w:val="ru-RU" w:eastAsia="en-US" w:bidi="ar-SA"/>
      </w:rPr>
    </w:lvl>
    <w:lvl w:ilvl="5" w:tplc="CD3E445C">
      <w:numFmt w:val="bullet"/>
      <w:lvlText w:val="•"/>
      <w:lvlJc w:val="left"/>
      <w:pPr>
        <w:ind w:left="5283" w:hanging="164"/>
      </w:pPr>
      <w:rPr>
        <w:lang w:val="ru-RU" w:eastAsia="en-US" w:bidi="ar-SA"/>
      </w:rPr>
    </w:lvl>
    <w:lvl w:ilvl="6" w:tplc="13505A5C">
      <w:numFmt w:val="bullet"/>
      <w:lvlText w:val="•"/>
      <w:lvlJc w:val="left"/>
      <w:pPr>
        <w:ind w:left="6315" w:hanging="164"/>
      </w:pPr>
      <w:rPr>
        <w:lang w:val="ru-RU" w:eastAsia="en-US" w:bidi="ar-SA"/>
      </w:rPr>
    </w:lvl>
    <w:lvl w:ilvl="7" w:tplc="E0B62C9A">
      <w:numFmt w:val="bullet"/>
      <w:lvlText w:val="•"/>
      <w:lvlJc w:val="left"/>
      <w:pPr>
        <w:ind w:left="7348" w:hanging="164"/>
      </w:pPr>
      <w:rPr>
        <w:lang w:val="ru-RU" w:eastAsia="en-US" w:bidi="ar-SA"/>
      </w:rPr>
    </w:lvl>
    <w:lvl w:ilvl="8" w:tplc="661A6CC4">
      <w:numFmt w:val="bullet"/>
      <w:lvlText w:val="•"/>
      <w:lvlJc w:val="left"/>
      <w:pPr>
        <w:ind w:left="8381" w:hanging="164"/>
      </w:pPr>
      <w:rPr>
        <w:lang w:val="ru-RU" w:eastAsia="en-US" w:bidi="ar-SA"/>
      </w:rPr>
    </w:lvl>
  </w:abstractNum>
  <w:abstractNum w:abstractNumId="2" w15:restartNumberingAfterBreak="0">
    <w:nsid w:val="653273C7"/>
    <w:multiLevelType w:val="hybridMultilevel"/>
    <w:tmpl w:val="737CB7E6"/>
    <w:lvl w:ilvl="0" w:tplc="7DF6A76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88B850">
      <w:numFmt w:val="bullet"/>
      <w:lvlText w:val=""/>
      <w:lvlJc w:val="left"/>
      <w:pPr>
        <w:ind w:left="113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52AFBB4">
      <w:numFmt w:val="bullet"/>
      <w:lvlText w:val="•"/>
      <w:lvlJc w:val="left"/>
      <w:pPr>
        <w:ind w:left="1130" w:hanging="425"/>
      </w:pPr>
      <w:rPr>
        <w:lang w:val="ru-RU" w:eastAsia="en-US" w:bidi="ar-SA"/>
      </w:rPr>
    </w:lvl>
    <w:lvl w:ilvl="3" w:tplc="EC1C8AAC">
      <w:numFmt w:val="bullet"/>
      <w:lvlText w:val="•"/>
      <w:lvlJc w:val="left"/>
      <w:pPr>
        <w:ind w:left="2280" w:hanging="425"/>
      </w:pPr>
      <w:rPr>
        <w:lang w:val="ru-RU" w:eastAsia="en-US" w:bidi="ar-SA"/>
      </w:rPr>
    </w:lvl>
    <w:lvl w:ilvl="4" w:tplc="7A105BFA">
      <w:numFmt w:val="bullet"/>
      <w:lvlText w:val="•"/>
      <w:lvlJc w:val="left"/>
      <w:pPr>
        <w:ind w:left="3431" w:hanging="425"/>
      </w:pPr>
      <w:rPr>
        <w:lang w:val="ru-RU" w:eastAsia="en-US" w:bidi="ar-SA"/>
      </w:rPr>
    </w:lvl>
    <w:lvl w:ilvl="5" w:tplc="DF08E8BE">
      <w:numFmt w:val="bullet"/>
      <w:lvlText w:val="•"/>
      <w:lvlJc w:val="left"/>
      <w:pPr>
        <w:ind w:left="4582" w:hanging="425"/>
      </w:pPr>
      <w:rPr>
        <w:lang w:val="ru-RU" w:eastAsia="en-US" w:bidi="ar-SA"/>
      </w:rPr>
    </w:lvl>
    <w:lvl w:ilvl="6" w:tplc="3EC47260">
      <w:numFmt w:val="bullet"/>
      <w:lvlText w:val="•"/>
      <w:lvlJc w:val="left"/>
      <w:pPr>
        <w:ind w:left="5733" w:hanging="425"/>
      </w:pPr>
      <w:rPr>
        <w:lang w:val="ru-RU" w:eastAsia="en-US" w:bidi="ar-SA"/>
      </w:rPr>
    </w:lvl>
    <w:lvl w:ilvl="7" w:tplc="3E9C6D98">
      <w:numFmt w:val="bullet"/>
      <w:lvlText w:val="•"/>
      <w:lvlJc w:val="left"/>
      <w:pPr>
        <w:ind w:left="6884" w:hanging="425"/>
      </w:pPr>
      <w:rPr>
        <w:lang w:val="ru-RU" w:eastAsia="en-US" w:bidi="ar-SA"/>
      </w:rPr>
    </w:lvl>
    <w:lvl w:ilvl="8" w:tplc="DB2A7B30">
      <w:numFmt w:val="bullet"/>
      <w:lvlText w:val="•"/>
      <w:lvlJc w:val="left"/>
      <w:pPr>
        <w:ind w:left="8034" w:hanging="425"/>
      </w:pPr>
      <w:rPr>
        <w:lang w:val="ru-RU" w:eastAsia="en-US" w:bidi="ar-SA"/>
      </w:rPr>
    </w:lvl>
  </w:abstractNum>
  <w:abstractNum w:abstractNumId="3" w15:restartNumberingAfterBreak="0">
    <w:nsid w:val="7BFB21D2"/>
    <w:multiLevelType w:val="hybridMultilevel"/>
    <w:tmpl w:val="4B50A60C"/>
    <w:lvl w:ilvl="0" w:tplc="8556A11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06F9E6">
      <w:numFmt w:val="bullet"/>
      <w:lvlText w:val="•"/>
      <w:lvlJc w:val="left"/>
      <w:pPr>
        <w:ind w:left="1152" w:hanging="164"/>
      </w:pPr>
      <w:rPr>
        <w:lang w:val="ru-RU" w:eastAsia="en-US" w:bidi="ar-SA"/>
      </w:rPr>
    </w:lvl>
    <w:lvl w:ilvl="2" w:tplc="9B208A3C">
      <w:numFmt w:val="bullet"/>
      <w:lvlText w:val="•"/>
      <w:lvlJc w:val="left"/>
      <w:pPr>
        <w:ind w:left="2185" w:hanging="164"/>
      </w:pPr>
      <w:rPr>
        <w:lang w:val="ru-RU" w:eastAsia="en-US" w:bidi="ar-SA"/>
      </w:rPr>
    </w:lvl>
    <w:lvl w:ilvl="3" w:tplc="C6CADE38">
      <w:numFmt w:val="bullet"/>
      <w:lvlText w:val="•"/>
      <w:lvlJc w:val="left"/>
      <w:pPr>
        <w:ind w:left="3217" w:hanging="164"/>
      </w:pPr>
      <w:rPr>
        <w:lang w:val="ru-RU" w:eastAsia="en-US" w:bidi="ar-SA"/>
      </w:rPr>
    </w:lvl>
    <w:lvl w:ilvl="4" w:tplc="B1F0EC6A">
      <w:numFmt w:val="bullet"/>
      <w:lvlText w:val="•"/>
      <w:lvlJc w:val="left"/>
      <w:pPr>
        <w:ind w:left="4250" w:hanging="164"/>
      </w:pPr>
      <w:rPr>
        <w:lang w:val="ru-RU" w:eastAsia="en-US" w:bidi="ar-SA"/>
      </w:rPr>
    </w:lvl>
    <w:lvl w:ilvl="5" w:tplc="3EFA7676">
      <w:numFmt w:val="bullet"/>
      <w:lvlText w:val="•"/>
      <w:lvlJc w:val="left"/>
      <w:pPr>
        <w:ind w:left="5283" w:hanging="164"/>
      </w:pPr>
      <w:rPr>
        <w:lang w:val="ru-RU" w:eastAsia="en-US" w:bidi="ar-SA"/>
      </w:rPr>
    </w:lvl>
    <w:lvl w:ilvl="6" w:tplc="2626E7F0">
      <w:numFmt w:val="bullet"/>
      <w:lvlText w:val="•"/>
      <w:lvlJc w:val="left"/>
      <w:pPr>
        <w:ind w:left="6315" w:hanging="164"/>
      </w:pPr>
      <w:rPr>
        <w:lang w:val="ru-RU" w:eastAsia="en-US" w:bidi="ar-SA"/>
      </w:rPr>
    </w:lvl>
    <w:lvl w:ilvl="7" w:tplc="6CD0D264">
      <w:numFmt w:val="bullet"/>
      <w:lvlText w:val="•"/>
      <w:lvlJc w:val="left"/>
      <w:pPr>
        <w:ind w:left="7348" w:hanging="164"/>
      </w:pPr>
      <w:rPr>
        <w:lang w:val="ru-RU" w:eastAsia="en-US" w:bidi="ar-SA"/>
      </w:rPr>
    </w:lvl>
    <w:lvl w:ilvl="8" w:tplc="0352D704">
      <w:numFmt w:val="bullet"/>
      <w:lvlText w:val="•"/>
      <w:lvlJc w:val="left"/>
      <w:pPr>
        <w:ind w:left="8381" w:hanging="164"/>
      </w:pPr>
      <w:rPr>
        <w:lang w:val="ru-RU" w:eastAsia="en-US" w:bidi="ar-SA"/>
      </w:rPr>
    </w:lvl>
  </w:abstractNum>
  <w:abstractNum w:abstractNumId="4" w15:restartNumberingAfterBreak="0">
    <w:nsid w:val="7F5B0792"/>
    <w:multiLevelType w:val="hybridMultilevel"/>
    <w:tmpl w:val="6F964B8C"/>
    <w:lvl w:ilvl="0" w:tplc="8C1A4916">
      <w:start w:val="1"/>
      <w:numFmt w:val="decimal"/>
      <w:lvlText w:val="%1."/>
      <w:lvlJc w:val="left"/>
      <w:pPr>
        <w:ind w:left="12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101A0A">
      <w:numFmt w:val="bullet"/>
      <w:lvlText w:val="•"/>
      <w:lvlJc w:val="left"/>
      <w:pPr>
        <w:ind w:left="2160" w:hanging="425"/>
      </w:pPr>
      <w:rPr>
        <w:lang w:val="ru-RU" w:eastAsia="en-US" w:bidi="ar-SA"/>
      </w:rPr>
    </w:lvl>
    <w:lvl w:ilvl="2" w:tplc="488EEA30">
      <w:numFmt w:val="bullet"/>
      <w:lvlText w:val="•"/>
      <w:lvlJc w:val="left"/>
      <w:pPr>
        <w:ind w:left="3081" w:hanging="425"/>
      </w:pPr>
      <w:rPr>
        <w:lang w:val="ru-RU" w:eastAsia="en-US" w:bidi="ar-SA"/>
      </w:rPr>
    </w:lvl>
    <w:lvl w:ilvl="3" w:tplc="AFC6B89C">
      <w:numFmt w:val="bullet"/>
      <w:lvlText w:val="•"/>
      <w:lvlJc w:val="left"/>
      <w:pPr>
        <w:ind w:left="4001" w:hanging="425"/>
      </w:pPr>
      <w:rPr>
        <w:lang w:val="ru-RU" w:eastAsia="en-US" w:bidi="ar-SA"/>
      </w:rPr>
    </w:lvl>
    <w:lvl w:ilvl="4" w:tplc="B36E15CE">
      <w:numFmt w:val="bullet"/>
      <w:lvlText w:val="•"/>
      <w:lvlJc w:val="left"/>
      <w:pPr>
        <w:ind w:left="4922" w:hanging="425"/>
      </w:pPr>
      <w:rPr>
        <w:lang w:val="ru-RU" w:eastAsia="en-US" w:bidi="ar-SA"/>
      </w:rPr>
    </w:lvl>
    <w:lvl w:ilvl="5" w:tplc="BDF84D9A">
      <w:numFmt w:val="bullet"/>
      <w:lvlText w:val="•"/>
      <w:lvlJc w:val="left"/>
      <w:pPr>
        <w:ind w:left="5843" w:hanging="425"/>
      </w:pPr>
      <w:rPr>
        <w:lang w:val="ru-RU" w:eastAsia="en-US" w:bidi="ar-SA"/>
      </w:rPr>
    </w:lvl>
    <w:lvl w:ilvl="6" w:tplc="9968C8D6">
      <w:numFmt w:val="bullet"/>
      <w:lvlText w:val="•"/>
      <w:lvlJc w:val="left"/>
      <w:pPr>
        <w:ind w:left="6763" w:hanging="425"/>
      </w:pPr>
      <w:rPr>
        <w:lang w:val="ru-RU" w:eastAsia="en-US" w:bidi="ar-SA"/>
      </w:rPr>
    </w:lvl>
    <w:lvl w:ilvl="7" w:tplc="4F84E062">
      <w:numFmt w:val="bullet"/>
      <w:lvlText w:val="•"/>
      <w:lvlJc w:val="left"/>
      <w:pPr>
        <w:ind w:left="7684" w:hanging="425"/>
      </w:pPr>
      <w:rPr>
        <w:lang w:val="ru-RU" w:eastAsia="en-US" w:bidi="ar-SA"/>
      </w:rPr>
    </w:lvl>
    <w:lvl w:ilvl="8" w:tplc="898E8FEC">
      <w:numFmt w:val="bullet"/>
      <w:lvlText w:val="•"/>
      <w:lvlJc w:val="left"/>
      <w:pPr>
        <w:ind w:left="8605" w:hanging="425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BF0"/>
    <w:rsid w:val="0000390D"/>
    <w:rsid w:val="00007174"/>
    <w:rsid w:val="00031A18"/>
    <w:rsid w:val="000363EF"/>
    <w:rsid w:val="0004026B"/>
    <w:rsid w:val="00041081"/>
    <w:rsid w:val="00042D9C"/>
    <w:rsid w:val="000446BD"/>
    <w:rsid w:val="0004515B"/>
    <w:rsid w:val="00046FCC"/>
    <w:rsid w:val="00047EE5"/>
    <w:rsid w:val="0005167E"/>
    <w:rsid w:val="0005225C"/>
    <w:rsid w:val="00052BEC"/>
    <w:rsid w:val="00055776"/>
    <w:rsid w:val="00065CDF"/>
    <w:rsid w:val="00066C41"/>
    <w:rsid w:val="000672AB"/>
    <w:rsid w:val="00076CA3"/>
    <w:rsid w:val="000823C3"/>
    <w:rsid w:val="000971C6"/>
    <w:rsid w:val="000A561B"/>
    <w:rsid w:val="000A5CF9"/>
    <w:rsid w:val="000A6BAE"/>
    <w:rsid w:val="000A6D06"/>
    <w:rsid w:val="000B3D3D"/>
    <w:rsid w:val="000B3E07"/>
    <w:rsid w:val="000B7755"/>
    <w:rsid w:val="000C3CE6"/>
    <w:rsid w:val="000C54EA"/>
    <w:rsid w:val="000E29F1"/>
    <w:rsid w:val="000E52E0"/>
    <w:rsid w:val="000E67E9"/>
    <w:rsid w:val="000F75E8"/>
    <w:rsid w:val="000F7775"/>
    <w:rsid w:val="0010474F"/>
    <w:rsid w:val="001058B5"/>
    <w:rsid w:val="001060FC"/>
    <w:rsid w:val="001145CA"/>
    <w:rsid w:val="00122B9A"/>
    <w:rsid w:val="0012491F"/>
    <w:rsid w:val="00130395"/>
    <w:rsid w:val="00151199"/>
    <w:rsid w:val="00153306"/>
    <w:rsid w:val="001545A3"/>
    <w:rsid w:val="0015475D"/>
    <w:rsid w:val="0016431C"/>
    <w:rsid w:val="001674BB"/>
    <w:rsid w:val="0017021D"/>
    <w:rsid w:val="001719BD"/>
    <w:rsid w:val="00174DFF"/>
    <w:rsid w:val="0017563F"/>
    <w:rsid w:val="001767C6"/>
    <w:rsid w:val="00177280"/>
    <w:rsid w:val="00181507"/>
    <w:rsid w:val="001849B8"/>
    <w:rsid w:val="00190C45"/>
    <w:rsid w:val="00196797"/>
    <w:rsid w:val="001968CE"/>
    <w:rsid w:val="001A5E49"/>
    <w:rsid w:val="001B03B5"/>
    <w:rsid w:val="001B0E17"/>
    <w:rsid w:val="001C1A47"/>
    <w:rsid w:val="001C60F0"/>
    <w:rsid w:val="001F2847"/>
    <w:rsid w:val="001F36B8"/>
    <w:rsid w:val="001F4D30"/>
    <w:rsid w:val="001F548E"/>
    <w:rsid w:val="00202EBC"/>
    <w:rsid w:val="00202F3C"/>
    <w:rsid w:val="00203E15"/>
    <w:rsid w:val="00203FA0"/>
    <w:rsid w:val="00207D08"/>
    <w:rsid w:val="002236A4"/>
    <w:rsid w:val="002250B2"/>
    <w:rsid w:val="0022628C"/>
    <w:rsid w:val="002310F3"/>
    <w:rsid w:val="002352F9"/>
    <w:rsid w:val="00237FD9"/>
    <w:rsid w:val="00242CBA"/>
    <w:rsid w:val="00246062"/>
    <w:rsid w:val="002536EE"/>
    <w:rsid w:val="002562C0"/>
    <w:rsid w:val="00260BE8"/>
    <w:rsid w:val="00262822"/>
    <w:rsid w:val="00272302"/>
    <w:rsid w:val="00273DA5"/>
    <w:rsid w:val="0027581A"/>
    <w:rsid w:val="00283627"/>
    <w:rsid w:val="002859FD"/>
    <w:rsid w:val="002915DE"/>
    <w:rsid w:val="00296752"/>
    <w:rsid w:val="002969D4"/>
    <w:rsid w:val="00296A4B"/>
    <w:rsid w:val="002A04F1"/>
    <w:rsid w:val="002A2541"/>
    <w:rsid w:val="002A282A"/>
    <w:rsid w:val="002A2D58"/>
    <w:rsid w:val="002A2FF9"/>
    <w:rsid w:val="002A63AC"/>
    <w:rsid w:val="002B0929"/>
    <w:rsid w:val="002B66E6"/>
    <w:rsid w:val="002C097C"/>
    <w:rsid w:val="002C4B40"/>
    <w:rsid w:val="002C5DEA"/>
    <w:rsid w:val="002D2F2D"/>
    <w:rsid w:val="002D3D90"/>
    <w:rsid w:val="002D74CD"/>
    <w:rsid w:val="002D7B50"/>
    <w:rsid w:val="002E41E9"/>
    <w:rsid w:val="002F29F8"/>
    <w:rsid w:val="003000DB"/>
    <w:rsid w:val="0030716C"/>
    <w:rsid w:val="00307528"/>
    <w:rsid w:val="00307771"/>
    <w:rsid w:val="00323BFC"/>
    <w:rsid w:val="00331A0E"/>
    <w:rsid w:val="0033234A"/>
    <w:rsid w:val="003347A9"/>
    <w:rsid w:val="00334976"/>
    <w:rsid w:val="00335050"/>
    <w:rsid w:val="00340258"/>
    <w:rsid w:val="00346FFF"/>
    <w:rsid w:val="0035312F"/>
    <w:rsid w:val="00357C18"/>
    <w:rsid w:val="003603A8"/>
    <w:rsid w:val="003620A9"/>
    <w:rsid w:val="00362758"/>
    <w:rsid w:val="00374241"/>
    <w:rsid w:val="003763AB"/>
    <w:rsid w:val="003845DE"/>
    <w:rsid w:val="00387698"/>
    <w:rsid w:val="00390044"/>
    <w:rsid w:val="003A2A5D"/>
    <w:rsid w:val="003B32C8"/>
    <w:rsid w:val="003B62C5"/>
    <w:rsid w:val="003E017E"/>
    <w:rsid w:val="003F131F"/>
    <w:rsid w:val="003F25D7"/>
    <w:rsid w:val="003F286B"/>
    <w:rsid w:val="003F3F39"/>
    <w:rsid w:val="0040453E"/>
    <w:rsid w:val="00404A6C"/>
    <w:rsid w:val="00405BF3"/>
    <w:rsid w:val="004177DB"/>
    <w:rsid w:val="00422073"/>
    <w:rsid w:val="00423BE7"/>
    <w:rsid w:val="00424881"/>
    <w:rsid w:val="00427269"/>
    <w:rsid w:val="00427EFC"/>
    <w:rsid w:val="004304A8"/>
    <w:rsid w:val="004311C8"/>
    <w:rsid w:val="00432126"/>
    <w:rsid w:val="00434040"/>
    <w:rsid w:val="004369AF"/>
    <w:rsid w:val="004413F2"/>
    <w:rsid w:val="00441A89"/>
    <w:rsid w:val="00442E5E"/>
    <w:rsid w:val="00442EC5"/>
    <w:rsid w:val="0044374F"/>
    <w:rsid w:val="00471572"/>
    <w:rsid w:val="00477B3B"/>
    <w:rsid w:val="00487CD7"/>
    <w:rsid w:val="0049018C"/>
    <w:rsid w:val="004979E1"/>
    <w:rsid w:val="004A61D6"/>
    <w:rsid w:val="004A748C"/>
    <w:rsid w:val="004B1470"/>
    <w:rsid w:val="004B5511"/>
    <w:rsid w:val="004C1503"/>
    <w:rsid w:val="004C3A1A"/>
    <w:rsid w:val="004D0A87"/>
    <w:rsid w:val="004D2CE3"/>
    <w:rsid w:val="004E0260"/>
    <w:rsid w:val="004E1D7A"/>
    <w:rsid w:val="004E56E6"/>
    <w:rsid w:val="004E748E"/>
    <w:rsid w:val="004E75F4"/>
    <w:rsid w:val="004F32D1"/>
    <w:rsid w:val="0050128D"/>
    <w:rsid w:val="00501C63"/>
    <w:rsid w:val="00503285"/>
    <w:rsid w:val="00505FA8"/>
    <w:rsid w:val="0051175C"/>
    <w:rsid w:val="00515E36"/>
    <w:rsid w:val="00515E6F"/>
    <w:rsid w:val="00521934"/>
    <w:rsid w:val="005235C1"/>
    <w:rsid w:val="0052498B"/>
    <w:rsid w:val="00527281"/>
    <w:rsid w:val="00527317"/>
    <w:rsid w:val="00532C1F"/>
    <w:rsid w:val="0054286B"/>
    <w:rsid w:val="0054391E"/>
    <w:rsid w:val="00545250"/>
    <w:rsid w:val="005517ED"/>
    <w:rsid w:val="0055296D"/>
    <w:rsid w:val="005649A0"/>
    <w:rsid w:val="00570E17"/>
    <w:rsid w:val="0057728D"/>
    <w:rsid w:val="005813C4"/>
    <w:rsid w:val="00583FFC"/>
    <w:rsid w:val="00585324"/>
    <w:rsid w:val="00585CA7"/>
    <w:rsid w:val="005901D1"/>
    <w:rsid w:val="005902EC"/>
    <w:rsid w:val="00591772"/>
    <w:rsid w:val="00593A29"/>
    <w:rsid w:val="005965C4"/>
    <w:rsid w:val="00596E78"/>
    <w:rsid w:val="00597064"/>
    <w:rsid w:val="00597351"/>
    <w:rsid w:val="005A224B"/>
    <w:rsid w:val="005A571B"/>
    <w:rsid w:val="005B0F9A"/>
    <w:rsid w:val="005B1498"/>
    <w:rsid w:val="005B5051"/>
    <w:rsid w:val="005B7D08"/>
    <w:rsid w:val="005C0E23"/>
    <w:rsid w:val="005C235D"/>
    <w:rsid w:val="005C683A"/>
    <w:rsid w:val="005D0D4B"/>
    <w:rsid w:val="005D2CB5"/>
    <w:rsid w:val="005F0330"/>
    <w:rsid w:val="005F52A1"/>
    <w:rsid w:val="006006BC"/>
    <w:rsid w:val="00602335"/>
    <w:rsid w:val="00603574"/>
    <w:rsid w:val="006060F5"/>
    <w:rsid w:val="006061CA"/>
    <w:rsid w:val="00606732"/>
    <w:rsid w:val="00612364"/>
    <w:rsid w:val="00612449"/>
    <w:rsid w:val="0063480F"/>
    <w:rsid w:val="0064569D"/>
    <w:rsid w:val="00647667"/>
    <w:rsid w:val="006529F8"/>
    <w:rsid w:val="00662BC6"/>
    <w:rsid w:val="0066625C"/>
    <w:rsid w:val="0066630C"/>
    <w:rsid w:val="00666474"/>
    <w:rsid w:val="00671709"/>
    <w:rsid w:val="00671D3C"/>
    <w:rsid w:val="00675D54"/>
    <w:rsid w:val="006828CC"/>
    <w:rsid w:val="00684C11"/>
    <w:rsid w:val="00685782"/>
    <w:rsid w:val="006A04E3"/>
    <w:rsid w:val="006A2D4F"/>
    <w:rsid w:val="006A39E3"/>
    <w:rsid w:val="006B1292"/>
    <w:rsid w:val="006B4375"/>
    <w:rsid w:val="006B751A"/>
    <w:rsid w:val="006C24BC"/>
    <w:rsid w:val="006C5964"/>
    <w:rsid w:val="006D3B62"/>
    <w:rsid w:val="006F3D7D"/>
    <w:rsid w:val="006F747A"/>
    <w:rsid w:val="0070466B"/>
    <w:rsid w:val="007047BA"/>
    <w:rsid w:val="00705720"/>
    <w:rsid w:val="007071C3"/>
    <w:rsid w:val="00712BAC"/>
    <w:rsid w:val="00716DE3"/>
    <w:rsid w:val="00727BED"/>
    <w:rsid w:val="0073238E"/>
    <w:rsid w:val="00751C67"/>
    <w:rsid w:val="00752FF5"/>
    <w:rsid w:val="00756CAE"/>
    <w:rsid w:val="007577AB"/>
    <w:rsid w:val="00781AFE"/>
    <w:rsid w:val="00785828"/>
    <w:rsid w:val="00785DB7"/>
    <w:rsid w:val="0078662B"/>
    <w:rsid w:val="00787F9C"/>
    <w:rsid w:val="00790E64"/>
    <w:rsid w:val="0079439F"/>
    <w:rsid w:val="007949F6"/>
    <w:rsid w:val="00795CE5"/>
    <w:rsid w:val="0079747C"/>
    <w:rsid w:val="007A4A55"/>
    <w:rsid w:val="007A4B26"/>
    <w:rsid w:val="007A5C95"/>
    <w:rsid w:val="007A77CE"/>
    <w:rsid w:val="007B20B2"/>
    <w:rsid w:val="007B6275"/>
    <w:rsid w:val="007B64D7"/>
    <w:rsid w:val="007B6E32"/>
    <w:rsid w:val="007C4B43"/>
    <w:rsid w:val="007C524F"/>
    <w:rsid w:val="007D3047"/>
    <w:rsid w:val="007D7C41"/>
    <w:rsid w:val="007F0271"/>
    <w:rsid w:val="007F0B80"/>
    <w:rsid w:val="007F3ED7"/>
    <w:rsid w:val="007F457B"/>
    <w:rsid w:val="007F55F5"/>
    <w:rsid w:val="007F5D51"/>
    <w:rsid w:val="007F5E4E"/>
    <w:rsid w:val="007F7DA2"/>
    <w:rsid w:val="00803ACC"/>
    <w:rsid w:val="008078BB"/>
    <w:rsid w:val="008116F0"/>
    <w:rsid w:val="008241D3"/>
    <w:rsid w:val="0082454B"/>
    <w:rsid w:val="00824A5E"/>
    <w:rsid w:val="00824BF0"/>
    <w:rsid w:val="00826CB7"/>
    <w:rsid w:val="0083210F"/>
    <w:rsid w:val="00834AA6"/>
    <w:rsid w:val="00840377"/>
    <w:rsid w:val="0084335E"/>
    <w:rsid w:val="008446D1"/>
    <w:rsid w:val="00847FC2"/>
    <w:rsid w:val="008561AB"/>
    <w:rsid w:val="00856D3E"/>
    <w:rsid w:val="00862095"/>
    <w:rsid w:val="00865EEA"/>
    <w:rsid w:val="00882CAD"/>
    <w:rsid w:val="008868C7"/>
    <w:rsid w:val="008903F7"/>
    <w:rsid w:val="008930A7"/>
    <w:rsid w:val="00897472"/>
    <w:rsid w:val="008B27D9"/>
    <w:rsid w:val="008C299B"/>
    <w:rsid w:val="008C7E37"/>
    <w:rsid w:val="008D3257"/>
    <w:rsid w:val="008E20EB"/>
    <w:rsid w:val="008E38C9"/>
    <w:rsid w:val="008F3523"/>
    <w:rsid w:val="008F7415"/>
    <w:rsid w:val="009026F5"/>
    <w:rsid w:val="009055B1"/>
    <w:rsid w:val="009101E5"/>
    <w:rsid w:val="00917CF5"/>
    <w:rsid w:val="0092081D"/>
    <w:rsid w:val="009254EC"/>
    <w:rsid w:val="009273BE"/>
    <w:rsid w:val="00931839"/>
    <w:rsid w:val="0094400E"/>
    <w:rsid w:val="00954685"/>
    <w:rsid w:val="00962B68"/>
    <w:rsid w:val="00967A6F"/>
    <w:rsid w:val="00967E60"/>
    <w:rsid w:val="00975F2E"/>
    <w:rsid w:val="009760A8"/>
    <w:rsid w:val="00991F70"/>
    <w:rsid w:val="009A3710"/>
    <w:rsid w:val="009A5B5F"/>
    <w:rsid w:val="009A68EA"/>
    <w:rsid w:val="009C7104"/>
    <w:rsid w:val="009C777C"/>
    <w:rsid w:val="009D0CE8"/>
    <w:rsid w:val="009D1D22"/>
    <w:rsid w:val="009D496F"/>
    <w:rsid w:val="009E5FD3"/>
    <w:rsid w:val="009F2EEA"/>
    <w:rsid w:val="00A006FE"/>
    <w:rsid w:val="00A05AAB"/>
    <w:rsid w:val="00A06B67"/>
    <w:rsid w:val="00A15469"/>
    <w:rsid w:val="00A1584A"/>
    <w:rsid w:val="00A16FDC"/>
    <w:rsid w:val="00A21840"/>
    <w:rsid w:val="00A21F1A"/>
    <w:rsid w:val="00A23DA0"/>
    <w:rsid w:val="00A25677"/>
    <w:rsid w:val="00A33112"/>
    <w:rsid w:val="00A34C87"/>
    <w:rsid w:val="00A40BE2"/>
    <w:rsid w:val="00A43EC5"/>
    <w:rsid w:val="00A53373"/>
    <w:rsid w:val="00A63C31"/>
    <w:rsid w:val="00A64E34"/>
    <w:rsid w:val="00A70CF9"/>
    <w:rsid w:val="00A72859"/>
    <w:rsid w:val="00A74CDE"/>
    <w:rsid w:val="00A76D1F"/>
    <w:rsid w:val="00A7716E"/>
    <w:rsid w:val="00A82652"/>
    <w:rsid w:val="00A84639"/>
    <w:rsid w:val="00A85F3A"/>
    <w:rsid w:val="00A86153"/>
    <w:rsid w:val="00A86612"/>
    <w:rsid w:val="00A93BDF"/>
    <w:rsid w:val="00A95ABC"/>
    <w:rsid w:val="00AB50D3"/>
    <w:rsid w:val="00AB61A3"/>
    <w:rsid w:val="00AC1F76"/>
    <w:rsid w:val="00AD2F46"/>
    <w:rsid w:val="00AD3517"/>
    <w:rsid w:val="00AD5E13"/>
    <w:rsid w:val="00AD797B"/>
    <w:rsid w:val="00AF35C4"/>
    <w:rsid w:val="00AF564F"/>
    <w:rsid w:val="00B07F0F"/>
    <w:rsid w:val="00B12102"/>
    <w:rsid w:val="00B14B4C"/>
    <w:rsid w:val="00B231CC"/>
    <w:rsid w:val="00B24023"/>
    <w:rsid w:val="00B32FD6"/>
    <w:rsid w:val="00B33C5F"/>
    <w:rsid w:val="00B375C5"/>
    <w:rsid w:val="00B452DB"/>
    <w:rsid w:val="00B46025"/>
    <w:rsid w:val="00B4780B"/>
    <w:rsid w:val="00B50BF9"/>
    <w:rsid w:val="00B51CD8"/>
    <w:rsid w:val="00B552AE"/>
    <w:rsid w:val="00B64671"/>
    <w:rsid w:val="00B6608A"/>
    <w:rsid w:val="00B67B23"/>
    <w:rsid w:val="00B709AF"/>
    <w:rsid w:val="00B71F2F"/>
    <w:rsid w:val="00B74428"/>
    <w:rsid w:val="00B74675"/>
    <w:rsid w:val="00B74E8A"/>
    <w:rsid w:val="00B908B9"/>
    <w:rsid w:val="00B94292"/>
    <w:rsid w:val="00BA72B7"/>
    <w:rsid w:val="00BA7C13"/>
    <w:rsid w:val="00BB0EAD"/>
    <w:rsid w:val="00BB2CF5"/>
    <w:rsid w:val="00BB3098"/>
    <w:rsid w:val="00BB355F"/>
    <w:rsid w:val="00BB7000"/>
    <w:rsid w:val="00BC152E"/>
    <w:rsid w:val="00BC4DA6"/>
    <w:rsid w:val="00BC6D7B"/>
    <w:rsid w:val="00BE0942"/>
    <w:rsid w:val="00BE5849"/>
    <w:rsid w:val="00BE71D9"/>
    <w:rsid w:val="00BE7F36"/>
    <w:rsid w:val="00C05EFC"/>
    <w:rsid w:val="00C0629D"/>
    <w:rsid w:val="00C078BE"/>
    <w:rsid w:val="00C118AF"/>
    <w:rsid w:val="00C12251"/>
    <w:rsid w:val="00C13E37"/>
    <w:rsid w:val="00C15B55"/>
    <w:rsid w:val="00C17D9C"/>
    <w:rsid w:val="00C17F33"/>
    <w:rsid w:val="00C26919"/>
    <w:rsid w:val="00C27748"/>
    <w:rsid w:val="00C333D6"/>
    <w:rsid w:val="00C4367E"/>
    <w:rsid w:val="00C440CC"/>
    <w:rsid w:val="00C55F74"/>
    <w:rsid w:val="00C5621F"/>
    <w:rsid w:val="00C605EA"/>
    <w:rsid w:val="00C61184"/>
    <w:rsid w:val="00C63E2C"/>
    <w:rsid w:val="00C7321B"/>
    <w:rsid w:val="00C74DC4"/>
    <w:rsid w:val="00C84F80"/>
    <w:rsid w:val="00C853EE"/>
    <w:rsid w:val="00C90601"/>
    <w:rsid w:val="00C90DB7"/>
    <w:rsid w:val="00C9310B"/>
    <w:rsid w:val="00C933FE"/>
    <w:rsid w:val="00C96F7D"/>
    <w:rsid w:val="00CA1AA6"/>
    <w:rsid w:val="00CA6002"/>
    <w:rsid w:val="00CB2C37"/>
    <w:rsid w:val="00CB32F7"/>
    <w:rsid w:val="00CB50C0"/>
    <w:rsid w:val="00CB5849"/>
    <w:rsid w:val="00CB6043"/>
    <w:rsid w:val="00CC079F"/>
    <w:rsid w:val="00CC13E6"/>
    <w:rsid w:val="00CC27CB"/>
    <w:rsid w:val="00CD0D60"/>
    <w:rsid w:val="00CD1085"/>
    <w:rsid w:val="00CD2E22"/>
    <w:rsid w:val="00CD40BC"/>
    <w:rsid w:val="00CD517C"/>
    <w:rsid w:val="00CD5950"/>
    <w:rsid w:val="00CE1B2C"/>
    <w:rsid w:val="00CE2757"/>
    <w:rsid w:val="00CE588A"/>
    <w:rsid w:val="00CE65C8"/>
    <w:rsid w:val="00CF1C9B"/>
    <w:rsid w:val="00CF251A"/>
    <w:rsid w:val="00CF2AAA"/>
    <w:rsid w:val="00CF2E2A"/>
    <w:rsid w:val="00D0182E"/>
    <w:rsid w:val="00D03465"/>
    <w:rsid w:val="00D124F9"/>
    <w:rsid w:val="00D1422C"/>
    <w:rsid w:val="00D165F8"/>
    <w:rsid w:val="00D17E39"/>
    <w:rsid w:val="00D203E5"/>
    <w:rsid w:val="00D32C0B"/>
    <w:rsid w:val="00D364E2"/>
    <w:rsid w:val="00D371C8"/>
    <w:rsid w:val="00D4557C"/>
    <w:rsid w:val="00D46DA3"/>
    <w:rsid w:val="00D47A6E"/>
    <w:rsid w:val="00D520BF"/>
    <w:rsid w:val="00D5361E"/>
    <w:rsid w:val="00D57B50"/>
    <w:rsid w:val="00D65334"/>
    <w:rsid w:val="00D70CAD"/>
    <w:rsid w:val="00D70DB7"/>
    <w:rsid w:val="00D73DA8"/>
    <w:rsid w:val="00D819F6"/>
    <w:rsid w:val="00D8368C"/>
    <w:rsid w:val="00D92CC9"/>
    <w:rsid w:val="00D96A97"/>
    <w:rsid w:val="00DA27F7"/>
    <w:rsid w:val="00DA2E90"/>
    <w:rsid w:val="00DA31BD"/>
    <w:rsid w:val="00DA3A3A"/>
    <w:rsid w:val="00DA3D64"/>
    <w:rsid w:val="00DB3D9B"/>
    <w:rsid w:val="00DC7D44"/>
    <w:rsid w:val="00DD0A33"/>
    <w:rsid w:val="00DD2DAC"/>
    <w:rsid w:val="00DD39D4"/>
    <w:rsid w:val="00DE177F"/>
    <w:rsid w:val="00DE4E47"/>
    <w:rsid w:val="00DE6D65"/>
    <w:rsid w:val="00E01E70"/>
    <w:rsid w:val="00E021F2"/>
    <w:rsid w:val="00E13D82"/>
    <w:rsid w:val="00E17766"/>
    <w:rsid w:val="00E17DA8"/>
    <w:rsid w:val="00E2407F"/>
    <w:rsid w:val="00E26108"/>
    <w:rsid w:val="00E27AE0"/>
    <w:rsid w:val="00E30296"/>
    <w:rsid w:val="00E31DBE"/>
    <w:rsid w:val="00E336E2"/>
    <w:rsid w:val="00E36C59"/>
    <w:rsid w:val="00E44B86"/>
    <w:rsid w:val="00E46092"/>
    <w:rsid w:val="00E510B3"/>
    <w:rsid w:val="00E51FB5"/>
    <w:rsid w:val="00E67854"/>
    <w:rsid w:val="00EA1133"/>
    <w:rsid w:val="00EA64FE"/>
    <w:rsid w:val="00EB3F56"/>
    <w:rsid w:val="00EB4258"/>
    <w:rsid w:val="00EC1AF5"/>
    <w:rsid w:val="00EC3A92"/>
    <w:rsid w:val="00ED4A78"/>
    <w:rsid w:val="00EE10AE"/>
    <w:rsid w:val="00EE3099"/>
    <w:rsid w:val="00EE30E3"/>
    <w:rsid w:val="00EE4786"/>
    <w:rsid w:val="00EF5E3D"/>
    <w:rsid w:val="00EF7036"/>
    <w:rsid w:val="00EF79F2"/>
    <w:rsid w:val="00F001A5"/>
    <w:rsid w:val="00F07BD6"/>
    <w:rsid w:val="00F17BBC"/>
    <w:rsid w:val="00F26AC8"/>
    <w:rsid w:val="00F306D0"/>
    <w:rsid w:val="00F337CA"/>
    <w:rsid w:val="00F367F6"/>
    <w:rsid w:val="00F423D0"/>
    <w:rsid w:val="00F4241C"/>
    <w:rsid w:val="00F47365"/>
    <w:rsid w:val="00F51682"/>
    <w:rsid w:val="00F5315F"/>
    <w:rsid w:val="00F55062"/>
    <w:rsid w:val="00F67B25"/>
    <w:rsid w:val="00F84723"/>
    <w:rsid w:val="00F86D0B"/>
    <w:rsid w:val="00F9034C"/>
    <w:rsid w:val="00F93A36"/>
    <w:rsid w:val="00F95146"/>
    <w:rsid w:val="00FA3D2D"/>
    <w:rsid w:val="00FA6BEB"/>
    <w:rsid w:val="00FB114D"/>
    <w:rsid w:val="00FB5A83"/>
    <w:rsid w:val="00FC0E52"/>
    <w:rsid w:val="00FE7532"/>
    <w:rsid w:val="00FF2146"/>
    <w:rsid w:val="00FF6AB8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43DA3"/>
  <w15:docId w15:val="{AF8F3501-2D13-4E04-8317-287DE12D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F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4B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F0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веб)1"/>
    <w:basedOn w:val="a"/>
    <w:uiPriority w:val="34"/>
    <w:unhideWhenUsed/>
    <w:qFormat/>
    <w:rsid w:val="0043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4340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434040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1"/>
    <w:qFormat/>
    <w:rsid w:val="00434040"/>
    <w:pPr>
      <w:ind w:left="720"/>
    </w:pPr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B3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5C5"/>
  </w:style>
  <w:style w:type="character" w:styleId="ad">
    <w:name w:val="Hyperlink"/>
    <w:basedOn w:val="a0"/>
    <w:uiPriority w:val="99"/>
    <w:semiHidden/>
    <w:unhideWhenUsed/>
    <w:rsid w:val="00991F70"/>
    <w:rPr>
      <w:color w:val="0000FF"/>
      <w:u w:val="single"/>
    </w:rPr>
  </w:style>
  <w:style w:type="character" w:customStyle="1" w:styleId="ts31">
    <w:name w:val="ts31"/>
    <w:rsid w:val="00991F70"/>
  </w:style>
  <w:style w:type="character" w:styleId="ae">
    <w:name w:val="Emphasis"/>
    <w:basedOn w:val="a0"/>
    <w:qFormat/>
    <w:rsid w:val="006F3D7D"/>
    <w:rPr>
      <w:i/>
      <w:iCs/>
    </w:rPr>
  </w:style>
  <w:style w:type="paragraph" w:customStyle="1" w:styleId="Style1">
    <w:name w:val="Style1"/>
    <w:basedOn w:val="a"/>
    <w:uiPriority w:val="99"/>
    <w:rsid w:val="00CD0D60"/>
    <w:pPr>
      <w:widowControl w:val="0"/>
      <w:autoSpaceDE w:val="0"/>
      <w:autoSpaceDN w:val="0"/>
      <w:adjustRightInd w:val="0"/>
      <w:spacing w:after="0" w:line="221" w:lineRule="exact"/>
      <w:ind w:firstLine="4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0D60"/>
    <w:pPr>
      <w:widowControl w:val="0"/>
      <w:autoSpaceDE w:val="0"/>
      <w:autoSpaceDN w:val="0"/>
      <w:adjustRightInd w:val="0"/>
      <w:spacing w:after="0" w:line="226" w:lineRule="exact"/>
      <w:ind w:firstLine="4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CD0D60"/>
    <w:rPr>
      <w:rFonts w:ascii="Times New Roman" w:hAnsi="Times New Roman" w:cs="Times New Roman" w:hint="default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4369AF"/>
    <w:pPr>
      <w:widowControl w:val="0"/>
      <w:autoSpaceDE w:val="0"/>
      <w:autoSpaceDN w:val="0"/>
      <w:spacing w:after="0" w:line="240" w:lineRule="auto"/>
      <w:ind w:left="1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36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4369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AA13-DB17-48E6-B041-C8D53214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6753</Words>
  <Characters>38496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Пользователь</cp:lastModifiedBy>
  <cp:revision>524</cp:revision>
  <cp:lastPrinted>2022-03-24T07:09:00Z</cp:lastPrinted>
  <dcterms:created xsi:type="dcterms:W3CDTF">2019-03-25T04:08:00Z</dcterms:created>
  <dcterms:modified xsi:type="dcterms:W3CDTF">2023-03-29T05:06:00Z</dcterms:modified>
</cp:coreProperties>
</file>