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8D" w:rsidRPr="00E448AC" w:rsidRDefault="00A86E16" w:rsidP="00747A8D">
      <w:pPr>
        <w:jc w:val="center"/>
        <w:rPr>
          <w:rFonts w:ascii="Times New Roman" w:hAnsi="Times New Roman" w:cs="Times New Roman"/>
          <w:sz w:val="28"/>
          <w:szCs w:val="28"/>
        </w:rPr>
      </w:pPr>
      <w:r>
        <w:rPr>
          <w:rFonts w:ascii="Times New Roman" w:hAnsi="Times New Roman" w:cs="Times New Roman"/>
          <w:sz w:val="28"/>
          <w:szCs w:val="28"/>
        </w:rPr>
        <w:t xml:space="preserve">   </w:t>
      </w:r>
      <w:r w:rsidRPr="001453F8">
        <w:rPr>
          <w:rFonts w:ascii="Times New Roman" w:hAnsi="Times New Roman" w:cs="Times New Roman"/>
          <w:noProof/>
          <w:sz w:val="28"/>
          <w:szCs w:val="28"/>
        </w:rPr>
        <w:drawing>
          <wp:inline distT="0" distB="0" distL="0" distR="0">
            <wp:extent cx="546100" cy="711200"/>
            <wp:effectExtent l="19050" t="0" r="6350" b="0"/>
            <wp:docPr id="2" name="Рисунок 1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3"/>
                    <pic:cNvPicPr>
                      <a:picLocks noChangeAspect="1" noChangeArrowheads="1"/>
                    </pic:cNvPicPr>
                  </pic:nvPicPr>
                  <pic:blipFill>
                    <a:blip r:embed="rId5" cstate="print">
                      <a:lum bright="30000" contrast="100000"/>
                    </a:blip>
                    <a:srcRect/>
                    <a:stretch>
                      <a:fillRect/>
                    </a:stretch>
                  </pic:blipFill>
                  <pic:spPr bwMode="auto">
                    <a:xfrm>
                      <a:off x="0" y="0"/>
                      <a:ext cx="546100" cy="711200"/>
                    </a:xfrm>
                    <a:prstGeom prst="rect">
                      <a:avLst/>
                    </a:prstGeom>
                    <a:noFill/>
                    <a:ln w="9525">
                      <a:noFill/>
                      <a:miter lim="800000"/>
                      <a:headEnd/>
                      <a:tailEnd/>
                    </a:ln>
                  </pic:spPr>
                </pic:pic>
              </a:graphicData>
            </a:graphic>
          </wp:inline>
        </w:drawing>
      </w:r>
      <w:r w:rsidR="00747A8D" w:rsidRPr="001453F8">
        <w:rPr>
          <w:rFonts w:ascii="Times New Roman" w:hAnsi="Times New Roman" w:cs="Times New Roman"/>
          <w:sz w:val="28"/>
          <w:szCs w:val="28"/>
        </w:rPr>
        <w:tab/>
      </w:r>
      <w:r w:rsidR="0097633C" w:rsidRPr="00E448AC">
        <w:rPr>
          <w:rFonts w:ascii="Times New Roman" w:hAnsi="Times New Roman" w:cs="Times New Roman"/>
          <w:sz w:val="28"/>
          <w:szCs w:val="28"/>
        </w:rPr>
        <w:t xml:space="preserve"> </w:t>
      </w:r>
    </w:p>
    <w:p w:rsidR="00747A8D" w:rsidRPr="001453F8" w:rsidRDefault="00747A8D" w:rsidP="00747A8D">
      <w:pPr>
        <w:pStyle w:val="1"/>
        <w:rPr>
          <w:b/>
          <w:bCs/>
          <w:sz w:val="28"/>
          <w:szCs w:val="28"/>
        </w:rPr>
      </w:pPr>
      <w:r w:rsidRPr="001453F8">
        <w:rPr>
          <w:b/>
          <w:bCs/>
          <w:sz w:val="28"/>
          <w:szCs w:val="28"/>
        </w:rPr>
        <w:t>АДМИНИСТРАЦИЯ</w:t>
      </w:r>
    </w:p>
    <w:p w:rsidR="00747A8D" w:rsidRPr="001453F8" w:rsidRDefault="00747A8D" w:rsidP="00747A8D">
      <w:pPr>
        <w:pStyle w:val="a3"/>
        <w:tabs>
          <w:tab w:val="left" w:pos="708"/>
        </w:tabs>
        <w:spacing w:line="252" w:lineRule="auto"/>
        <w:ind w:firstLine="0"/>
        <w:jc w:val="center"/>
        <w:rPr>
          <w:b/>
          <w:spacing w:val="24"/>
          <w:szCs w:val="28"/>
        </w:rPr>
      </w:pPr>
      <w:r w:rsidRPr="001453F8">
        <w:rPr>
          <w:b/>
          <w:spacing w:val="24"/>
          <w:szCs w:val="28"/>
        </w:rPr>
        <w:t>СОВЕТСКОГО</w:t>
      </w:r>
      <w:r w:rsidRPr="001453F8">
        <w:rPr>
          <w:noProof/>
          <w:spacing w:val="24"/>
          <w:szCs w:val="28"/>
        </w:rPr>
        <w:t xml:space="preserve"> </w:t>
      </w:r>
      <w:r w:rsidRPr="001453F8">
        <w:rPr>
          <w:b/>
          <w:spacing w:val="24"/>
          <w:szCs w:val="28"/>
        </w:rPr>
        <w:t xml:space="preserve">МУНИЦИПАЛЬНОГО  РАЙОНА </w:t>
      </w:r>
    </w:p>
    <w:p w:rsidR="00747A8D" w:rsidRPr="001453F8" w:rsidRDefault="00747A8D" w:rsidP="00747A8D">
      <w:pPr>
        <w:pStyle w:val="a3"/>
        <w:tabs>
          <w:tab w:val="left" w:pos="708"/>
        </w:tabs>
        <w:spacing w:line="252" w:lineRule="auto"/>
        <w:ind w:firstLine="0"/>
        <w:jc w:val="center"/>
        <w:rPr>
          <w:b/>
          <w:spacing w:val="24"/>
          <w:szCs w:val="28"/>
        </w:rPr>
      </w:pPr>
      <w:r w:rsidRPr="001453F8">
        <w:rPr>
          <w:b/>
          <w:spacing w:val="24"/>
          <w:szCs w:val="28"/>
        </w:rPr>
        <w:t>САРАТОВСКОЙ ОБЛАСТИ</w:t>
      </w:r>
    </w:p>
    <w:p w:rsidR="00F644C0" w:rsidRDefault="00F644C0" w:rsidP="00747A8D">
      <w:pPr>
        <w:pStyle w:val="a3"/>
        <w:tabs>
          <w:tab w:val="left" w:pos="708"/>
        </w:tabs>
        <w:spacing w:line="252" w:lineRule="auto"/>
        <w:ind w:firstLine="0"/>
        <w:jc w:val="center"/>
        <w:rPr>
          <w:b/>
          <w:szCs w:val="28"/>
        </w:rPr>
      </w:pPr>
    </w:p>
    <w:p w:rsidR="00747A8D" w:rsidRDefault="00F644C0" w:rsidP="00747A8D">
      <w:pPr>
        <w:pStyle w:val="a3"/>
        <w:tabs>
          <w:tab w:val="left" w:pos="708"/>
        </w:tabs>
        <w:spacing w:line="252" w:lineRule="auto"/>
        <w:ind w:firstLine="0"/>
        <w:jc w:val="center"/>
        <w:rPr>
          <w:b/>
          <w:szCs w:val="28"/>
        </w:rPr>
      </w:pPr>
      <w:r>
        <w:rPr>
          <w:b/>
          <w:szCs w:val="28"/>
        </w:rPr>
        <w:t>П О С Т А Н О В Л Е Н И Е</w:t>
      </w:r>
    </w:p>
    <w:p w:rsidR="00470A20" w:rsidRPr="001453F8" w:rsidRDefault="00470A20" w:rsidP="00747A8D">
      <w:pPr>
        <w:pStyle w:val="a3"/>
        <w:tabs>
          <w:tab w:val="left" w:pos="708"/>
        </w:tabs>
        <w:spacing w:line="252" w:lineRule="auto"/>
        <w:ind w:firstLine="0"/>
        <w:jc w:val="center"/>
        <w:rPr>
          <w:b/>
          <w:szCs w:val="28"/>
        </w:rPr>
      </w:pPr>
    </w:p>
    <w:p w:rsidR="00F644C0" w:rsidRPr="00470A20" w:rsidRDefault="00470A20" w:rsidP="00747A8D">
      <w:pPr>
        <w:pStyle w:val="a5"/>
        <w:tabs>
          <w:tab w:val="left" w:pos="708"/>
          <w:tab w:val="left" w:pos="2980"/>
          <w:tab w:val="left" w:pos="4260"/>
        </w:tabs>
        <w:ind w:firstLine="0"/>
        <w:rPr>
          <w:sz w:val="24"/>
        </w:rPr>
      </w:pPr>
      <w:r w:rsidRPr="00470A20">
        <w:rPr>
          <w:sz w:val="24"/>
        </w:rPr>
        <w:t xml:space="preserve">        10.04.2019</w:t>
      </w:r>
      <w:r>
        <w:rPr>
          <w:sz w:val="24"/>
        </w:rPr>
        <w:t xml:space="preserve">              197</w:t>
      </w:r>
    </w:p>
    <w:p w:rsidR="00747A8D" w:rsidRPr="00462EE1" w:rsidRDefault="00657CF9" w:rsidP="00747A8D">
      <w:pPr>
        <w:pStyle w:val="a5"/>
        <w:tabs>
          <w:tab w:val="left" w:pos="708"/>
          <w:tab w:val="left" w:pos="2980"/>
          <w:tab w:val="left" w:pos="4260"/>
        </w:tabs>
        <w:ind w:firstLine="0"/>
        <w:rPr>
          <w:sz w:val="24"/>
        </w:rPr>
      </w:pPr>
      <w:r>
        <w:rPr>
          <w:sz w:val="24"/>
        </w:rPr>
        <w:t>о</w:t>
      </w:r>
      <w:r w:rsidR="00EB6A3D" w:rsidRPr="00EF2246">
        <w:rPr>
          <w:sz w:val="24"/>
        </w:rPr>
        <w:t>т</w:t>
      </w:r>
      <w:r>
        <w:rPr>
          <w:sz w:val="24"/>
          <w:lang w:val="en-US"/>
        </w:rPr>
        <w:t xml:space="preserve"> ______________</w:t>
      </w:r>
      <w:r w:rsidR="00747A8D" w:rsidRPr="00B0397A">
        <w:rPr>
          <w:sz w:val="24"/>
        </w:rPr>
        <w:t xml:space="preserve">№ </w:t>
      </w:r>
      <w:r w:rsidR="00F644C0" w:rsidRPr="00B0397A">
        <w:rPr>
          <w:sz w:val="24"/>
        </w:rPr>
        <w:t>______</w:t>
      </w:r>
    </w:p>
    <w:p w:rsidR="00747A8D" w:rsidRPr="005D2467" w:rsidRDefault="00747A8D" w:rsidP="00747A8D">
      <w:pPr>
        <w:pStyle w:val="a5"/>
        <w:tabs>
          <w:tab w:val="left" w:pos="708"/>
        </w:tabs>
        <w:ind w:firstLine="0"/>
        <w:jc w:val="center"/>
        <w:rPr>
          <w:sz w:val="24"/>
        </w:rPr>
      </w:pPr>
      <w:r w:rsidRPr="005D2467">
        <w:rPr>
          <w:sz w:val="24"/>
        </w:rPr>
        <w:t>р.п. Степное</w:t>
      </w:r>
    </w:p>
    <w:p w:rsidR="002E3FF0" w:rsidRDefault="002E3FF0" w:rsidP="002E3FF0">
      <w:pPr>
        <w:tabs>
          <w:tab w:val="left" w:pos="0"/>
        </w:tabs>
        <w:spacing w:after="0" w:line="240" w:lineRule="auto"/>
        <w:rPr>
          <w:rFonts w:ascii="Times New Roman" w:eastAsia="Times New Roman" w:hAnsi="Times New Roman" w:cs="Times New Roman"/>
          <w:sz w:val="24"/>
          <w:szCs w:val="24"/>
        </w:rPr>
      </w:pPr>
    </w:p>
    <w:p w:rsidR="003D4749" w:rsidRPr="0032106D" w:rsidRDefault="003D4749" w:rsidP="009F7143">
      <w:pPr>
        <w:tabs>
          <w:tab w:val="left" w:pos="0"/>
        </w:tabs>
        <w:spacing w:after="0" w:line="240" w:lineRule="auto"/>
        <w:jc w:val="both"/>
        <w:rPr>
          <w:rFonts w:ascii="Times New Roman" w:eastAsia="Times New Roman" w:hAnsi="Times New Roman" w:cs="Times New Roman"/>
          <w:sz w:val="28"/>
          <w:szCs w:val="28"/>
        </w:rPr>
      </w:pPr>
    </w:p>
    <w:p w:rsidR="003D4749" w:rsidRPr="0017372F" w:rsidRDefault="003D4749" w:rsidP="003D4749">
      <w:pPr>
        <w:spacing w:after="0" w:line="240" w:lineRule="auto"/>
        <w:jc w:val="both"/>
        <w:rPr>
          <w:rFonts w:ascii="Times New Roman" w:hAnsi="Times New Roman" w:cs="Times New Roman"/>
          <w:b/>
          <w:sz w:val="28"/>
          <w:szCs w:val="28"/>
        </w:rPr>
      </w:pPr>
      <w:r w:rsidRPr="0017372F">
        <w:rPr>
          <w:rFonts w:ascii="Times New Roman" w:hAnsi="Times New Roman" w:cs="Times New Roman"/>
          <w:b/>
          <w:sz w:val="28"/>
          <w:szCs w:val="28"/>
        </w:rPr>
        <w:t>Об утверждении Правил  осуществления  главными распорядителями   (распорядителями)    средств бюджета Советского муниципального района,  главными администраторами (администраторами) доходов  бюджета Советского муниципального района, главными  администраторами  (администраторами) источников финансирования дефицита бюджета Советского муниципального района   внутреннего   финансового   контроля и внутреннего финансового аудита</w:t>
      </w:r>
    </w:p>
    <w:p w:rsidR="003D4749" w:rsidRPr="00057878" w:rsidRDefault="003D4749" w:rsidP="003D4749">
      <w:pPr>
        <w:spacing w:after="0" w:line="240" w:lineRule="auto"/>
        <w:rPr>
          <w:rFonts w:ascii="Times New Roman" w:hAnsi="Times New Roman" w:cs="Times New Roman"/>
          <w:sz w:val="28"/>
          <w:szCs w:val="28"/>
        </w:rPr>
      </w:pPr>
    </w:p>
    <w:p w:rsidR="003D4749" w:rsidRPr="00057878" w:rsidRDefault="003D4749" w:rsidP="003D4749">
      <w:pPr>
        <w:spacing w:after="0" w:line="240" w:lineRule="auto"/>
        <w:rPr>
          <w:rFonts w:ascii="Times New Roman" w:hAnsi="Times New Roman" w:cs="Times New Roman"/>
          <w:sz w:val="28"/>
          <w:szCs w:val="28"/>
        </w:rPr>
      </w:pPr>
    </w:p>
    <w:p w:rsidR="003D4749" w:rsidRPr="00057878" w:rsidRDefault="003D4749" w:rsidP="0053677B">
      <w:pPr>
        <w:spacing w:after="0" w:line="240" w:lineRule="auto"/>
        <w:ind w:firstLine="709"/>
        <w:jc w:val="both"/>
        <w:rPr>
          <w:rFonts w:ascii="Times New Roman" w:hAnsi="Times New Roman" w:cs="Times New Roman"/>
          <w:sz w:val="28"/>
          <w:szCs w:val="28"/>
        </w:rPr>
      </w:pPr>
      <w:r w:rsidRPr="00057878">
        <w:rPr>
          <w:rFonts w:ascii="Times New Roman" w:hAnsi="Times New Roman" w:cs="Times New Roman"/>
          <w:sz w:val="28"/>
          <w:szCs w:val="28"/>
        </w:rPr>
        <w:t>В</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соответствии</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со</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статьей </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160.2-1</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Бюджетного</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кодекса </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Российской</w:t>
      </w:r>
    </w:p>
    <w:p w:rsidR="003D4749" w:rsidRPr="00057878" w:rsidRDefault="003D4749" w:rsidP="003D4749">
      <w:pPr>
        <w:spacing w:after="0" w:line="240" w:lineRule="auto"/>
        <w:jc w:val="both"/>
        <w:rPr>
          <w:rFonts w:ascii="Times New Roman" w:hAnsi="Times New Roman" w:cs="Times New Roman"/>
          <w:sz w:val="28"/>
          <w:szCs w:val="28"/>
        </w:rPr>
      </w:pPr>
      <w:r w:rsidRPr="00057878">
        <w:rPr>
          <w:rFonts w:ascii="Times New Roman" w:hAnsi="Times New Roman" w:cs="Times New Roman"/>
          <w:sz w:val="28"/>
          <w:szCs w:val="28"/>
        </w:rPr>
        <w:t>Федерации</w:t>
      </w:r>
      <w:r>
        <w:rPr>
          <w:rFonts w:ascii="Times New Roman" w:hAnsi="Times New Roman" w:cs="Times New Roman"/>
          <w:sz w:val="28"/>
          <w:szCs w:val="28"/>
        </w:rPr>
        <w:t>,</w:t>
      </w:r>
      <w:r w:rsidRPr="00057878">
        <w:rPr>
          <w:rFonts w:ascii="Times New Roman" w:hAnsi="Times New Roman" w:cs="Times New Roman"/>
          <w:sz w:val="28"/>
          <w:szCs w:val="28"/>
        </w:rPr>
        <w:t xml:space="preserve"> Устав</w:t>
      </w:r>
      <w:r>
        <w:rPr>
          <w:rFonts w:ascii="Times New Roman" w:hAnsi="Times New Roman" w:cs="Times New Roman"/>
          <w:sz w:val="28"/>
          <w:szCs w:val="28"/>
        </w:rPr>
        <w:t>ом</w:t>
      </w:r>
      <w:r w:rsidRPr="00057878">
        <w:rPr>
          <w:rFonts w:ascii="Times New Roman" w:hAnsi="Times New Roman" w:cs="Times New Roman"/>
          <w:sz w:val="28"/>
          <w:szCs w:val="28"/>
        </w:rPr>
        <w:t xml:space="preserve"> Советского муниципального района</w:t>
      </w:r>
      <w:r>
        <w:rPr>
          <w:rFonts w:ascii="Times New Roman" w:hAnsi="Times New Roman" w:cs="Times New Roman"/>
          <w:sz w:val="28"/>
          <w:szCs w:val="28"/>
        </w:rPr>
        <w:t xml:space="preserve">, администрация Советского муниципального района  </w:t>
      </w:r>
      <w:r w:rsidRPr="00057878">
        <w:rPr>
          <w:rFonts w:ascii="Times New Roman" w:hAnsi="Times New Roman" w:cs="Times New Roman"/>
          <w:sz w:val="28"/>
          <w:szCs w:val="28"/>
        </w:rPr>
        <w:t>ПОСТАНОВЛЯЕТ:</w:t>
      </w:r>
    </w:p>
    <w:p w:rsidR="003D4749" w:rsidRPr="00C60F15" w:rsidRDefault="003D4749" w:rsidP="00BB7408">
      <w:pPr>
        <w:pStyle w:val="ab"/>
        <w:numPr>
          <w:ilvl w:val="0"/>
          <w:numId w:val="3"/>
        </w:numPr>
        <w:spacing w:after="0" w:line="240" w:lineRule="auto"/>
        <w:ind w:hanging="281"/>
        <w:jc w:val="both"/>
        <w:rPr>
          <w:rFonts w:ascii="Times New Roman" w:hAnsi="Times New Roman" w:cs="Times New Roman"/>
          <w:sz w:val="28"/>
          <w:szCs w:val="28"/>
        </w:rPr>
      </w:pPr>
      <w:r w:rsidRPr="00C60F15">
        <w:rPr>
          <w:rFonts w:ascii="Times New Roman" w:hAnsi="Times New Roman" w:cs="Times New Roman"/>
          <w:sz w:val="28"/>
          <w:szCs w:val="28"/>
        </w:rPr>
        <w:t xml:space="preserve">Утвердить Правила  </w:t>
      </w:r>
      <w:r w:rsidR="0053677B" w:rsidRPr="00C60F15">
        <w:rPr>
          <w:rFonts w:ascii="Times New Roman" w:hAnsi="Times New Roman" w:cs="Times New Roman"/>
          <w:sz w:val="28"/>
          <w:szCs w:val="28"/>
        </w:rPr>
        <w:t xml:space="preserve">   </w:t>
      </w:r>
      <w:r w:rsidRPr="00C60F15">
        <w:rPr>
          <w:rFonts w:ascii="Times New Roman" w:hAnsi="Times New Roman" w:cs="Times New Roman"/>
          <w:sz w:val="28"/>
          <w:szCs w:val="28"/>
        </w:rPr>
        <w:t xml:space="preserve">осуществления </w:t>
      </w:r>
      <w:r w:rsidR="0053677B" w:rsidRPr="00C60F15">
        <w:rPr>
          <w:rFonts w:ascii="Times New Roman" w:hAnsi="Times New Roman" w:cs="Times New Roman"/>
          <w:sz w:val="28"/>
          <w:szCs w:val="28"/>
        </w:rPr>
        <w:t xml:space="preserve">   </w:t>
      </w:r>
      <w:r w:rsidRPr="00C60F15">
        <w:rPr>
          <w:rFonts w:ascii="Times New Roman" w:hAnsi="Times New Roman" w:cs="Times New Roman"/>
          <w:sz w:val="28"/>
          <w:szCs w:val="28"/>
        </w:rPr>
        <w:t xml:space="preserve">  главными </w:t>
      </w:r>
      <w:r w:rsidR="0053677B" w:rsidRPr="00C60F15">
        <w:rPr>
          <w:rFonts w:ascii="Times New Roman" w:hAnsi="Times New Roman" w:cs="Times New Roman"/>
          <w:sz w:val="28"/>
          <w:szCs w:val="28"/>
        </w:rPr>
        <w:t xml:space="preserve">  </w:t>
      </w:r>
      <w:r w:rsidRPr="00C60F15">
        <w:rPr>
          <w:rFonts w:ascii="Times New Roman" w:hAnsi="Times New Roman" w:cs="Times New Roman"/>
          <w:sz w:val="28"/>
          <w:szCs w:val="28"/>
        </w:rPr>
        <w:t xml:space="preserve">  </w:t>
      </w:r>
      <w:r w:rsidR="00C60F15" w:rsidRPr="00C60F15">
        <w:rPr>
          <w:rFonts w:ascii="Times New Roman" w:hAnsi="Times New Roman" w:cs="Times New Roman"/>
          <w:sz w:val="28"/>
          <w:szCs w:val="28"/>
        </w:rPr>
        <w:t xml:space="preserve"> </w:t>
      </w:r>
      <w:r w:rsidRPr="00C60F15">
        <w:rPr>
          <w:rFonts w:ascii="Times New Roman" w:hAnsi="Times New Roman" w:cs="Times New Roman"/>
          <w:sz w:val="28"/>
          <w:szCs w:val="28"/>
        </w:rPr>
        <w:t>распорядителями</w:t>
      </w:r>
    </w:p>
    <w:p w:rsidR="003D4749" w:rsidRPr="00057878" w:rsidRDefault="003D4749" w:rsidP="003D4749">
      <w:pPr>
        <w:spacing w:after="0" w:line="240" w:lineRule="auto"/>
        <w:jc w:val="both"/>
        <w:rPr>
          <w:rFonts w:ascii="Times New Roman" w:hAnsi="Times New Roman" w:cs="Times New Roman"/>
          <w:sz w:val="28"/>
          <w:szCs w:val="28"/>
        </w:rPr>
      </w:pPr>
      <w:r w:rsidRPr="00057878">
        <w:rPr>
          <w:rFonts w:ascii="Times New Roman" w:hAnsi="Times New Roman" w:cs="Times New Roman"/>
          <w:sz w:val="28"/>
          <w:szCs w:val="28"/>
        </w:rPr>
        <w:t>(распорядителями)   средств   бюджета Советского</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 xml:space="preserve"> </w:t>
      </w:r>
      <w:r w:rsidR="00C60F15" w:rsidRPr="00C60F15">
        <w:rPr>
          <w:rFonts w:ascii="Times New Roman" w:hAnsi="Times New Roman" w:cs="Times New Roman"/>
          <w:sz w:val="28"/>
          <w:szCs w:val="28"/>
        </w:rPr>
        <w:t xml:space="preserve"> </w:t>
      </w:r>
      <w:r w:rsidRPr="00057878">
        <w:rPr>
          <w:rFonts w:ascii="Times New Roman" w:hAnsi="Times New Roman" w:cs="Times New Roman"/>
          <w:sz w:val="28"/>
          <w:szCs w:val="28"/>
        </w:rPr>
        <w:t xml:space="preserve">муниципального </w:t>
      </w:r>
      <w:r w:rsidR="0053677B" w:rsidRPr="0053677B">
        <w:rPr>
          <w:rFonts w:ascii="Times New Roman" w:hAnsi="Times New Roman" w:cs="Times New Roman"/>
          <w:sz w:val="28"/>
          <w:szCs w:val="28"/>
        </w:rPr>
        <w:t xml:space="preserve"> </w:t>
      </w:r>
      <w:r w:rsidR="00C60F15" w:rsidRPr="00C60F15">
        <w:rPr>
          <w:rFonts w:ascii="Times New Roman" w:hAnsi="Times New Roman" w:cs="Times New Roman"/>
          <w:sz w:val="28"/>
          <w:szCs w:val="28"/>
        </w:rPr>
        <w:t xml:space="preserve"> </w:t>
      </w:r>
      <w:r w:rsidRPr="00057878">
        <w:rPr>
          <w:rFonts w:ascii="Times New Roman" w:hAnsi="Times New Roman" w:cs="Times New Roman"/>
          <w:sz w:val="28"/>
          <w:szCs w:val="28"/>
        </w:rPr>
        <w:t>района,     главными администраторами  (администраторами)   доходов   бюджета Советского муниципального района, главными администраторами (администраторами) источников финансирования дефицита  бюджета Советского муниципального района  внутреннего  финансового   контроля  и внутреннего финансового аудита согласно приложению.</w:t>
      </w:r>
    </w:p>
    <w:p w:rsidR="003D4749" w:rsidRPr="00057878" w:rsidRDefault="003D4749" w:rsidP="003D4749">
      <w:pPr>
        <w:spacing w:after="0" w:line="240" w:lineRule="auto"/>
        <w:jc w:val="both"/>
        <w:rPr>
          <w:rFonts w:ascii="Times New Roman" w:hAnsi="Times New Roman" w:cs="Times New Roman"/>
          <w:sz w:val="28"/>
          <w:szCs w:val="28"/>
        </w:rPr>
      </w:pPr>
      <w:r w:rsidRPr="00057878">
        <w:rPr>
          <w:rFonts w:ascii="Times New Roman" w:hAnsi="Times New Roman" w:cs="Times New Roman"/>
          <w:sz w:val="28"/>
          <w:szCs w:val="28"/>
        </w:rPr>
        <w:t xml:space="preserve">     </w:t>
      </w:r>
      <w:r w:rsidR="00C60F15" w:rsidRPr="00BB7408">
        <w:rPr>
          <w:rFonts w:ascii="Times New Roman" w:hAnsi="Times New Roman" w:cs="Times New Roman"/>
          <w:sz w:val="28"/>
          <w:szCs w:val="28"/>
        </w:rPr>
        <w:t xml:space="preserve">   </w:t>
      </w:r>
      <w:r w:rsidR="00BB7408" w:rsidRPr="00BB7408">
        <w:rPr>
          <w:rFonts w:ascii="Times New Roman" w:hAnsi="Times New Roman" w:cs="Times New Roman"/>
          <w:sz w:val="28"/>
          <w:szCs w:val="28"/>
        </w:rPr>
        <w:t xml:space="preserve">  </w:t>
      </w:r>
      <w:r w:rsidRPr="00057878">
        <w:rPr>
          <w:rFonts w:ascii="Times New Roman" w:hAnsi="Times New Roman" w:cs="Times New Roman"/>
          <w:sz w:val="28"/>
          <w:szCs w:val="28"/>
        </w:rPr>
        <w:t>2. Настоящее</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постановление вступает  в  силу  со  дня  его</w:t>
      </w:r>
      <w:r w:rsidR="00200EDF" w:rsidRPr="00200EDF">
        <w:rPr>
          <w:rFonts w:ascii="Times New Roman" w:hAnsi="Times New Roman" w:cs="Times New Roman"/>
          <w:sz w:val="28"/>
          <w:szCs w:val="28"/>
        </w:rPr>
        <w:t xml:space="preserve"> </w:t>
      </w:r>
      <w:r w:rsidR="00200EDF">
        <w:rPr>
          <w:rFonts w:ascii="Times New Roman" w:hAnsi="Times New Roman" w:cs="Times New Roman"/>
          <w:sz w:val="28"/>
          <w:szCs w:val="28"/>
        </w:rPr>
        <w:t xml:space="preserve">официального </w:t>
      </w:r>
      <w:r w:rsidR="0053677B" w:rsidRPr="0053677B">
        <w:rPr>
          <w:rFonts w:ascii="Times New Roman" w:hAnsi="Times New Roman" w:cs="Times New Roman"/>
          <w:sz w:val="28"/>
          <w:szCs w:val="28"/>
        </w:rPr>
        <w:t xml:space="preserve"> </w:t>
      </w:r>
      <w:r w:rsidRPr="00057878">
        <w:rPr>
          <w:rFonts w:ascii="Times New Roman" w:hAnsi="Times New Roman" w:cs="Times New Roman"/>
          <w:sz w:val="28"/>
          <w:szCs w:val="28"/>
        </w:rPr>
        <w:t>опубликования</w:t>
      </w:r>
      <w:r w:rsidR="00200EDF">
        <w:rPr>
          <w:rFonts w:ascii="Times New Roman" w:hAnsi="Times New Roman" w:cs="Times New Roman"/>
          <w:sz w:val="28"/>
          <w:szCs w:val="28"/>
        </w:rPr>
        <w:t>.</w:t>
      </w:r>
    </w:p>
    <w:p w:rsidR="003D4749" w:rsidRPr="00C60F15" w:rsidRDefault="003D4749" w:rsidP="009F7143">
      <w:pPr>
        <w:tabs>
          <w:tab w:val="left" w:pos="0"/>
        </w:tabs>
        <w:spacing w:after="0" w:line="240" w:lineRule="auto"/>
        <w:jc w:val="both"/>
        <w:rPr>
          <w:rFonts w:ascii="Times New Roman" w:eastAsia="Times New Roman" w:hAnsi="Times New Roman" w:cs="Times New Roman"/>
          <w:sz w:val="28"/>
          <w:szCs w:val="28"/>
        </w:rPr>
      </w:pPr>
    </w:p>
    <w:p w:rsidR="0053677B" w:rsidRPr="00C60F15" w:rsidRDefault="0053677B" w:rsidP="009F7143">
      <w:pPr>
        <w:tabs>
          <w:tab w:val="left" w:pos="0"/>
        </w:tabs>
        <w:spacing w:after="0" w:line="240" w:lineRule="auto"/>
        <w:jc w:val="both"/>
        <w:rPr>
          <w:rFonts w:ascii="Times New Roman" w:eastAsia="Times New Roman" w:hAnsi="Times New Roman" w:cs="Times New Roman"/>
          <w:sz w:val="28"/>
          <w:szCs w:val="28"/>
        </w:rPr>
      </w:pPr>
    </w:p>
    <w:p w:rsidR="00F644C0" w:rsidRPr="00F644C0" w:rsidRDefault="00F644C0" w:rsidP="009A30B7">
      <w:pPr>
        <w:shd w:val="clear" w:color="auto" w:fill="FFFFFF"/>
        <w:spacing w:after="0" w:line="240" w:lineRule="auto"/>
        <w:rPr>
          <w:rFonts w:ascii="Times New Roman" w:eastAsia="Times New Roman" w:hAnsi="Times New Roman" w:cs="Times New Roman"/>
          <w:b/>
          <w:sz w:val="28"/>
          <w:szCs w:val="28"/>
        </w:rPr>
      </w:pPr>
      <w:r w:rsidRPr="00F644C0">
        <w:rPr>
          <w:rFonts w:ascii="Times New Roman" w:eastAsia="Times New Roman" w:hAnsi="Times New Roman" w:cs="Times New Roman"/>
          <w:b/>
          <w:sz w:val="28"/>
          <w:szCs w:val="28"/>
        </w:rPr>
        <w:t>Глава  Советского</w:t>
      </w:r>
    </w:p>
    <w:p w:rsidR="00F644C0" w:rsidRPr="00F644C0" w:rsidRDefault="00F644C0" w:rsidP="009A30B7">
      <w:pPr>
        <w:shd w:val="clear" w:color="auto" w:fill="FFFFFF"/>
        <w:spacing w:after="0" w:line="240" w:lineRule="auto"/>
        <w:rPr>
          <w:rFonts w:ascii="Times New Roman" w:eastAsia="Times New Roman" w:hAnsi="Times New Roman" w:cs="Times New Roman"/>
          <w:b/>
          <w:sz w:val="28"/>
          <w:szCs w:val="28"/>
        </w:rPr>
      </w:pPr>
      <w:r w:rsidRPr="00F644C0">
        <w:rPr>
          <w:rFonts w:ascii="Times New Roman" w:eastAsia="Times New Roman" w:hAnsi="Times New Roman" w:cs="Times New Roman"/>
          <w:b/>
          <w:sz w:val="28"/>
          <w:szCs w:val="28"/>
        </w:rPr>
        <w:t xml:space="preserve">муниципального  района                                                            </w:t>
      </w:r>
      <w:r w:rsidR="00F7601B">
        <w:rPr>
          <w:rFonts w:ascii="Times New Roman" w:eastAsia="Times New Roman" w:hAnsi="Times New Roman" w:cs="Times New Roman"/>
          <w:b/>
          <w:sz w:val="28"/>
          <w:szCs w:val="28"/>
        </w:rPr>
        <w:t xml:space="preserve">    </w:t>
      </w:r>
      <w:r w:rsidRPr="00F644C0">
        <w:rPr>
          <w:rFonts w:ascii="Times New Roman" w:eastAsia="Times New Roman" w:hAnsi="Times New Roman" w:cs="Times New Roman"/>
          <w:b/>
          <w:sz w:val="28"/>
          <w:szCs w:val="28"/>
        </w:rPr>
        <w:t xml:space="preserve">   С.В. Пименов</w:t>
      </w:r>
    </w:p>
    <w:p w:rsidR="003213DA" w:rsidRDefault="003213DA" w:rsidP="00904D5D">
      <w:pPr>
        <w:shd w:val="clear" w:color="auto" w:fill="FFFFFF"/>
        <w:spacing w:after="0" w:line="240" w:lineRule="auto"/>
        <w:jc w:val="both"/>
        <w:rPr>
          <w:rFonts w:ascii="Times New Roman" w:hAnsi="Times New Roman" w:cs="Times New Roman"/>
          <w:sz w:val="24"/>
          <w:szCs w:val="28"/>
        </w:rPr>
      </w:pPr>
    </w:p>
    <w:p w:rsidR="003D4749" w:rsidRPr="0053677B" w:rsidRDefault="003D4749" w:rsidP="00904D5D">
      <w:pPr>
        <w:shd w:val="clear" w:color="auto" w:fill="FFFFFF"/>
        <w:spacing w:after="0" w:line="240" w:lineRule="auto"/>
        <w:jc w:val="both"/>
        <w:rPr>
          <w:rFonts w:ascii="Times New Roman" w:hAnsi="Times New Roman" w:cs="Times New Roman"/>
          <w:sz w:val="24"/>
          <w:szCs w:val="28"/>
        </w:rPr>
      </w:pPr>
    </w:p>
    <w:p w:rsidR="00F644C0" w:rsidRPr="00A852DC" w:rsidRDefault="009A30B7" w:rsidP="00904D5D">
      <w:pPr>
        <w:shd w:val="clear" w:color="auto" w:fill="FFFFFF"/>
        <w:spacing w:after="0" w:line="240" w:lineRule="auto"/>
        <w:jc w:val="both"/>
        <w:rPr>
          <w:rFonts w:ascii="Times New Roman" w:eastAsia="Times New Roman" w:hAnsi="Times New Roman" w:cs="Times New Roman"/>
          <w:sz w:val="24"/>
          <w:szCs w:val="28"/>
        </w:rPr>
      </w:pPr>
      <w:r w:rsidRPr="00A852DC">
        <w:rPr>
          <w:rFonts w:ascii="Times New Roman" w:hAnsi="Times New Roman" w:cs="Times New Roman"/>
          <w:sz w:val="24"/>
          <w:szCs w:val="28"/>
        </w:rPr>
        <w:t>О</w:t>
      </w:r>
      <w:r w:rsidR="00F644C0" w:rsidRPr="00A852DC">
        <w:rPr>
          <w:rFonts w:ascii="Times New Roman" w:eastAsia="Times New Roman" w:hAnsi="Times New Roman" w:cs="Times New Roman"/>
          <w:sz w:val="24"/>
          <w:szCs w:val="28"/>
        </w:rPr>
        <w:t>втина О.И.</w:t>
      </w:r>
    </w:p>
    <w:p w:rsidR="00F644C0" w:rsidRDefault="00A852DC" w:rsidP="00904D5D">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w:t>
      </w:r>
      <w:r w:rsidR="00F644C0" w:rsidRPr="00A852DC">
        <w:rPr>
          <w:rFonts w:ascii="Times New Roman" w:eastAsia="Times New Roman" w:hAnsi="Times New Roman" w:cs="Times New Roman"/>
          <w:sz w:val="24"/>
          <w:szCs w:val="28"/>
        </w:rPr>
        <w:t>00</w:t>
      </w:r>
      <w:r>
        <w:rPr>
          <w:rFonts w:ascii="Times New Roman" w:eastAsia="Times New Roman" w:hAnsi="Times New Roman" w:cs="Times New Roman"/>
          <w:sz w:val="24"/>
          <w:szCs w:val="28"/>
        </w:rPr>
        <w:t>-</w:t>
      </w:r>
      <w:r w:rsidR="00F644C0" w:rsidRPr="00A852DC">
        <w:rPr>
          <w:rFonts w:ascii="Times New Roman" w:eastAsia="Times New Roman" w:hAnsi="Times New Roman" w:cs="Times New Roman"/>
          <w:sz w:val="24"/>
          <w:szCs w:val="28"/>
        </w:rPr>
        <w:t>57</w:t>
      </w: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904D5D">
      <w:pPr>
        <w:shd w:val="clear" w:color="auto" w:fill="FFFFFF"/>
        <w:spacing w:after="0" w:line="240" w:lineRule="auto"/>
        <w:jc w:val="both"/>
        <w:rPr>
          <w:rFonts w:ascii="Times New Roman" w:eastAsia="Times New Roman" w:hAnsi="Times New Roman" w:cs="Times New Roman"/>
          <w:sz w:val="24"/>
          <w:szCs w:val="28"/>
        </w:rPr>
      </w:pPr>
    </w:p>
    <w:p w:rsidR="0032106D" w:rsidRDefault="0032106D" w:rsidP="0032106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постановлению</w:t>
      </w:r>
    </w:p>
    <w:p w:rsidR="0032106D" w:rsidRDefault="0032106D" w:rsidP="0032106D">
      <w:pPr>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Советского</w:t>
      </w:r>
    </w:p>
    <w:p w:rsidR="0032106D" w:rsidRDefault="0032106D" w:rsidP="0032106D">
      <w:pPr>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32106D" w:rsidRDefault="0032106D" w:rsidP="0032106D">
      <w:pPr>
        <w:jc w:val="center"/>
        <w:rPr>
          <w:rFonts w:ascii="Times New Roman" w:hAnsi="Times New Roman" w:cs="Times New Roman"/>
          <w:sz w:val="24"/>
          <w:szCs w:val="24"/>
          <w:u w:val="single"/>
        </w:rPr>
      </w:pPr>
      <w:r>
        <w:rPr>
          <w:rFonts w:ascii="Times New Roman" w:hAnsi="Times New Roman" w:cs="Times New Roman"/>
          <w:sz w:val="24"/>
          <w:szCs w:val="24"/>
        </w:rPr>
        <w:t xml:space="preserve">                                                                              от</w:t>
      </w:r>
      <w:r>
        <w:rPr>
          <w:rFonts w:ascii="Times New Roman" w:hAnsi="Times New Roman" w:cs="Times New Roman"/>
          <w:sz w:val="24"/>
          <w:szCs w:val="24"/>
          <w:u w:val="single"/>
        </w:rPr>
        <w:t xml:space="preserve"> 10.04.2019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197   </w:t>
      </w:r>
      <w:r>
        <w:rPr>
          <w:rFonts w:ascii="Times New Roman" w:hAnsi="Times New Roman" w:cs="Times New Roman"/>
          <w:sz w:val="24"/>
          <w:szCs w:val="24"/>
        </w:rPr>
        <w:t xml:space="preserve"> </w:t>
      </w:r>
    </w:p>
    <w:p w:rsidR="0032106D" w:rsidRDefault="0032106D" w:rsidP="0032106D">
      <w:pPr>
        <w:rPr>
          <w:rFonts w:ascii="Times New Roman" w:hAnsi="Times New Roman" w:cs="Times New Roman"/>
          <w:sz w:val="28"/>
          <w:szCs w:val="28"/>
        </w:rPr>
      </w:pPr>
    </w:p>
    <w:p w:rsidR="0032106D" w:rsidRDefault="0032106D" w:rsidP="0032106D">
      <w:pPr>
        <w:rPr>
          <w:rFonts w:ascii="Times New Roman" w:hAnsi="Times New Roman" w:cs="Times New Roman"/>
          <w:sz w:val="28"/>
          <w:szCs w:val="28"/>
        </w:rPr>
      </w:pPr>
    </w:p>
    <w:p w:rsidR="0032106D" w:rsidRDefault="0032106D" w:rsidP="0032106D">
      <w:pPr>
        <w:tabs>
          <w:tab w:val="left" w:pos="6974"/>
        </w:tabs>
        <w:rPr>
          <w:rFonts w:ascii="Times New Roman" w:hAnsi="Times New Roman" w:cs="Times New Roman"/>
          <w:b/>
          <w:sz w:val="28"/>
          <w:szCs w:val="28"/>
        </w:rPr>
      </w:pPr>
      <w:r>
        <w:rPr>
          <w:rFonts w:ascii="Times New Roman" w:hAnsi="Times New Roman" w:cs="Times New Roman"/>
          <w:b/>
          <w:sz w:val="28"/>
          <w:szCs w:val="28"/>
        </w:rPr>
        <w:t xml:space="preserve">                                            Правила</w:t>
      </w:r>
    </w:p>
    <w:p w:rsidR="0032106D" w:rsidRDefault="0032106D" w:rsidP="0032106D">
      <w:pPr>
        <w:rPr>
          <w:rFonts w:ascii="Times New Roman" w:hAnsi="Times New Roman" w:cs="Times New Roman"/>
          <w:b/>
          <w:sz w:val="28"/>
          <w:szCs w:val="28"/>
        </w:rPr>
      </w:pPr>
      <w:r>
        <w:rPr>
          <w:rFonts w:ascii="Times New Roman" w:hAnsi="Times New Roman" w:cs="Times New Roman"/>
          <w:b/>
          <w:sz w:val="28"/>
          <w:szCs w:val="28"/>
        </w:rPr>
        <w:t>осуществления главными распорядителями (распорядителями)       средств бюджета Советского муниципального района, главными администраторами (администраторами) доходов бюджета Советского муниципального района, главными администраторами (администраторами) источников финансирования дефицита бюджета Советского муниципального района внутреннего финансового контроля и внутреннего финансового аудита</w:t>
      </w:r>
    </w:p>
    <w:p w:rsidR="0032106D" w:rsidRDefault="0032106D" w:rsidP="0032106D">
      <w:pPr>
        <w:pStyle w:val="ConsPlusNormal"/>
        <w:jc w:val="center"/>
      </w:pPr>
    </w:p>
    <w:p w:rsidR="0032106D" w:rsidRDefault="0032106D" w:rsidP="0032106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32106D" w:rsidRDefault="0032106D" w:rsidP="0032106D">
      <w:pPr>
        <w:pStyle w:val="ConsPlusNormal"/>
        <w:rPr>
          <w:rFonts w:ascii="Times New Roman" w:hAnsi="Times New Roman" w:cs="Times New Roman"/>
          <w:sz w:val="28"/>
          <w:szCs w:val="28"/>
        </w:rPr>
      </w:pP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осуществления главными распорядителями (распорядителями) средств  бюджета Советского муниципального района (далее местный),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1.1. Главные администраторы бюджетных средств, администраторы бюджетных средств в целях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настоящими Правилами.</w:t>
      </w:r>
    </w:p>
    <w:p w:rsidR="0032106D" w:rsidRDefault="0032106D" w:rsidP="0032106D">
      <w:pPr>
        <w:pStyle w:val="ConsPlusNormal"/>
        <w:rPr>
          <w:rFonts w:ascii="Times New Roman" w:hAnsi="Times New Roman" w:cs="Times New Roman"/>
          <w:sz w:val="28"/>
          <w:szCs w:val="28"/>
        </w:rPr>
      </w:pPr>
    </w:p>
    <w:p w:rsidR="0032106D" w:rsidRDefault="0032106D" w:rsidP="0032106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Осуществление внутреннего финансового контроля</w:t>
      </w:r>
    </w:p>
    <w:p w:rsidR="0032106D" w:rsidRDefault="0032106D" w:rsidP="0032106D">
      <w:pPr>
        <w:pStyle w:val="ConsPlusNormal"/>
        <w:rPr>
          <w:rFonts w:ascii="Times New Roman" w:hAnsi="Times New Roman" w:cs="Times New Roman"/>
          <w:sz w:val="28"/>
          <w:szCs w:val="28"/>
        </w:rPr>
      </w:pP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на: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  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w:t>
      </w:r>
      <w:r>
        <w:rPr>
          <w:rFonts w:ascii="Times New Roman" w:hAnsi="Times New Roman" w:cs="Times New Roman"/>
          <w:sz w:val="28"/>
          <w:szCs w:val="28"/>
        </w:rPr>
        <w:lastRenderedPageBreak/>
        <w:t>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подготовку и реализацию мер по повышению экономности и результативности использования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 Должностные лица подразделений главного администратора бюджетных средств, администратора бюджетных средств осуществляют внутренний финансовый контроль в отношении следующих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составление и представление документов в финансовое управление администрации Советского муниципального района,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составление и представление документов в финансовое управление администрации Советского муниципального района, необходимых для составления и ведения кассового плана по доходам бюджета, расходам бюджета и источникам финансирования дефицита бюджета;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составление, утверждение и ведение бюджетной росписи главного распорядителя (распорядителя)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составление и направление документов в финансовое управление администрации Советского муниципального района,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е) составление, утверждение и ведение бюджетных смет и (или) составление (утверждение) свода бюджетных смет;</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ж) формирование и утверждение муниципальных заданий в отношении подведомственных муниципальных учреждений;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з) составление и исполнение бюджетной сметы;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и) принятие в пределах доведенных лимитов бюджетных обязательств и (или) бюджетных ассигнований бюджетных обязательств;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w:t>
      </w:r>
      <w:r>
        <w:rPr>
          <w:rFonts w:ascii="Times New Roman" w:hAnsi="Times New Roman" w:cs="Times New Roman"/>
          <w:sz w:val="28"/>
          <w:szCs w:val="28"/>
        </w:rPr>
        <w:lastRenderedPageBreak/>
        <w:t>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л)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м)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о) составление и представление бюджетной отчетности и сводной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 исполнение судебных актов по искам к Советскому муниципальному району,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р) распределение лимитов бюджетных обязательств по подведомственным распорядителям и получателям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4.1. 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bookmarkStart w:id="0" w:name="P120"/>
      <w:bookmarkEnd w:id="0"/>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5. К контрольным действиям относятся: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а) проверка соответствия документов требованиям нормативных правовых актов Российской Федерации, регулирующих бюджетные правоотношения и (или) обусловливающих расходные (бюджетные) </w:t>
      </w:r>
      <w:r>
        <w:rPr>
          <w:rFonts w:ascii="Times New Roman" w:hAnsi="Times New Roman" w:cs="Times New Roman"/>
          <w:sz w:val="28"/>
          <w:szCs w:val="28"/>
        </w:rPr>
        <w:lastRenderedPageBreak/>
        <w:t>обязательства Российской Федерации, а также требованиям внутренних стандартов и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подтверждение (согласование) операций (действий по формированию документов, необходимых для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сверка данных;</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сбор (запрос), анализ и оценка (мониторинг) информации о выполнении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6. Контрольные действия, указанные в </w:t>
      </w:r>
      <w:hyperlink r:id="rId6" w:anchor="P120" w:history="1">
        <w:r>
          <w:rPr>
            <w:rStyle w:val="ac"/>
            <w:szCs w:val="28"/>
          </w:rPr>
          <w:t>пункте 5</w:t>
        </w:r>
      </w:hyperlink>
      <w:r>
        <w:rPr>
          <w:rFonts w:ascii="Times New Roman" w:hAnsi="Times New Roman" w:cs="Times New Roman"/>
          <w:sz w:val="28"/>
          <w:szCs w:val="28"/>
        </w:rPr>
        <w:t xml:space="preserve">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7.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8.   К способам осуществления контрольных действий относятся: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9. Внутренний финансовый контроль осуществляется в соответствии с утвержденной </w:t>
      </w:r>
      <w:hyperlink r:id="rId7" w:history="1">
        <w:r>
          <w:rPr>
            <w:rStyle w:val="ac"/>
            <w:szCs w:val="28"/>
          </w:rPr>
          <w:t>картой</w:t>
        </w:r>
      </w:hyperlink>
      <w:r>
        <w:rPr>
          <w:rFonts w:ascii="Times New Roman" w:hAnsi="Times New Roman" w:cs="Times New Roman"/>
          <w:sz w:val="28"/>
          <w:szCs w:val="28"/>
        </w:rPr>
        <w:t xml:space="preserve"> внутреннего финансового контроля.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10.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11. Процесс формирования (актуализация) карты внутреннего финансового контроля включает следующие этапы: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б) формирование </w:t>
      </w:r>
      <w:hyperlink r:id="rId8" w:history="1">
        <w:r>
          <w:rPr>
            <w:rStyle w:val="ac"/>
            <w:szCs w:val="28"/>
          </w:rPr>
          <w:t>перечня</w:t>
        </w:r>
      </w:hyperlink>
      <w:r>
        <w:rPr>
          <w:rFonts w:ascii="Times New Roman" w:hAnsi="Times New Roman" w:cs="Times New Roman"/>
          <w:sz w:val="28"/>
          <w:szCs w:val="28"/>
        </w:rP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w:t>
      </w:r>
      <w:r>
        <w:rPr>
          <w:rFonts w:ascii="Times New Roman" w:hAnsi="Times New Roman" w:cs="Times New Roman"/>
          <w:sz w:val="28"/>
          <w:szCs w:val="28"/>
        </w:rPr>
        <w:lastRenderedPageBreak/>
        <w:t>контрольных действий, определяемых по результатам оценки бюджетных рисков.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12.  Оценка бюджетного риска осуществляется по следующим критериям:</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вероятность - степень возможности наступления события, негативно влияющего на выполнение внутренней бюджетной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Советскому муниципальному району, или величине искажения бюджетной отчетности и (или) величине отклонения от целевых значений показателей муниципальных программ Советского муниципального района.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информации о выявленных контрольным органом, осуществляющим функции по предварительному и текущему контролю за ведением операций со средствами местного бюджета главными распорядителями, распорядителями и получателями средств местного бюджета и функции по контролю в финансово-бюджетной сфере, нарушениях нормативных правовых актов Российской Федерации, регулирующих бюджетные правоотношения и (или) обусловливающих расходные (бюджетные) обязательства Советского муниципального района, а также требований внутренних стандартов и процедур (далее - нарушения), представляемой в установленном им порядке;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информации о возникновении коррупционно опасных операций.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К коррупционно опасным операциям для целей настоящих Правил относятся операции (действия по формированию документов, необходимых для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необходимые для выполнения внутренней бюджетной процедуры, направленной на организацию исполнения функции государственного органа, определенной в качестве коррупционно опасной;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отношении, которых имеется информация о признаках, свидетельствующих о коррупционном поведении должностных лиц при их выполнении.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Бюджетный риск признается значимым, если значение хотя бы одного из критериев бюджетного риска оценивается как высокое, либо при </w:t>
      </w:r>
      <w:r>
        <w:rPr>
          <w:rFonts w:ascii="Times New Roman" w:hAnsi="Times New Roman" w:cs="Times New Roman"/>
          <w:sz w:val="28"/>
          <w:szCs w:val="28"/>
        </w:rPr>
        <w:lastRenderedPageBreak/>
        <w:t>одновременной оценке значений обоих критериев бюджетного риска как среднее.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14.   Актуализация карт внутреннего финансового контроля проводится: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а)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 в соответствии с </w:t>
      </w:r>
      <w:hyperlink r:id="rId9" w:anchor="P207" w:history="1">
        <w:r>
          <w:rPr>
            <w:rStyle w:val="ac"/>
            <w:szCs w:val="28"/>
          </w:rPr>
          <w:t>пунктом 25</w:t>
        </w:r>
      </w:hyperlink>
      <w:r>
        <w:rPr>
          <w:rFonts w:ascii="Times New Roman" w:hAnsi="Times New Roman" w:cs="Times New Roman"/>
          <w:sz w:val="28"/>
          <w:szCs w:val="28"/>
        </w:rPr>
        <w:t xml:space="preserve"> настоящих Правил;</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14.1.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меры, направленные на повышение квалификации должностных лиц, выполняющих внутренние бюджетные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Советского муниципального района.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15.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16. Ответственность за организацию и осуществление внутреннего финансового контроля несут руководитель или заместитель руководителя главного администратора бюджетных средств, администратора бюджетных </w:t>
      </w:r>
      <w:r>
        <w:rPr>
          <w:rFonts w:ascii="Times New Roman" w:hAnsi="Times New Roman" w:cs="Times New Roman"/>
          <w:sz w:val="28"/>
          <w:szCs w:val="28"/>
        </w:rPr>
        <w:lastRenderedPageBreak/>
        <w:t>средств, а также руководители структурных подразделений, выполняющих внутренние бюджетные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17. 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внутреннего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18.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19. Самоконтроль осуществляется сплошным и (или) выборочным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 регулирующим бюджетные правоотношения и (или) обусловливающим расходные (бюджетные) обязательства Советского муниципального района, требованиям внутренних стандартов и процедур, должностным регламентам, и (или) сверки данных.</w:t>
      </w:r>
    </w:p>
    <w:p w:rsidR="0032106D" w:rsidRDefault="0032106D" w:rsidP="0032106D">
      <w:pPr>
        <w:pStyle w:val="ConsPlusNormal"/>
        <w:spacing w:before="220"/>
        <w:rPr>
          <w:rFonts w:ascii="Times New Roman" w:hAnsi="Times New Roman" w:cs="Times New Roman"/>
          <w:sz w:val="28"/>
          <w:szCs w:val="28"/>
        </w:rPr>
      </w:pPr>
      <w:r>
        <w:rPr>
          <w:rFonts w:ascii="Times New Roman" w:hAnsi="Times New Roman" w:cs="Times New Roman"/>
          <w:sz w:val="28"/>
          <w:szCs w:val="28"/>
        </w:rPr>
        <w:t>20.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21. 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21.1. Смежный контроль осуществляется сплошным и (или) выборочным способом руководителем подразделения главного администратора бюджетных </w:t>
      </w:r>
      <w:r>
        <w:rPr>
          <w:rFonts w:ascii="Times New Roman" w:hAnsi="Times New Roman" w:cs="Times New Roman"/>
          <w:sz w:val="28"/>
          <w:szCs w:val="28"/>
        </w:rPr>
        <w:lastRenderedPageBreak/>
        <w:t>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 и (или) проведения анализа и оценки информации о результатах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10" w:history="1">
        <w:r>
          <w:rPr>
            <w:rStyle w:val="ac"/>
            <w:szCs w:val="28"/>
          </w:rPr>
          <w:t>(журналах)</w:t>
        </w:r>
      </w:hyperlink>
      <w:r>
        <w:rPr>
          <w:rFonts w:ascii="Times New Roman" w:hAnsi="Times New Roman" w:cs="Times New Roman"/>
          <w:sz w:val="28"/>
          <w:szCs w:val="28"/>
        </w:rPr>
        <w:t xml:space="preserve"> внутреннего финансового контроля.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23.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24.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32106D" w:rsidRDefault="0032106D" w:rsidP="0032106D">
      <w:pPr>
        <w:pStyle w:val="ConsPlusNormal"/>
        <w:rPr>
          <w:rFonts w:ascii="Times New Roman" w:hAnsi="Times New Roman" w:cs="Times New Roman"/>
          <w:sz w:val="28"/>
          <w:szCs w:val="28"/>
        </w:rPr>
      </w:pPr>
      <w:bookmarkStart w:id="1" w:name="P207"/>
      <w:bookmarkEnd w:id="1"/>
      <w:r>
        <w:rPr>
          <w:rFonts w:ascii="Times New Roman" w:hAnsi="Times New Roman" w:cs="Times New Roman"/>
          <w:sz w:val="28"/>
          <w:szCs w:val="28"/>
        </w:rPr>
        <w:t>25. 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в) на актуализацию системы формуляров, реестров и классификаторов как совокупности структурированных документов, позволяющих отразить </w:t>
      </w:r>
      <w:r>
        <w:rPr>
          <w:rFonts w:ascii="Times New Roman" w:hAnsi="Times New Roman" w:cs="Times New Roman"/>
          <w:sz w:val="28"/>
          <w:szCs w:val="28"/>
        </w:rPr>
        <w:lastRenderedPageBreak/>
        <w:t>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на изменение внутренних стандартов и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ж) на устранение конфликта интересов у должностных лиц, осуществляющих внутренние бюджетные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з) на проведение служебных проверок и применение материальной и (или) дисциплинарной ответственности к виновным должностным лицам;</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26. 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органов муниципального финансового контроля, информация о нарушениях, выявленных финансовым управлением администрации Советского муниципального района, осуществляющим функции по предварительному и текущему контролю за ведением операций со средствами местного бюджета главными распорядителями, распорядителями и получателями средств местного бюджета, а также размещенные в текущем календарном году и в течение предыдущего календарного года на официальном сайте администрации Советского муниципального района в информационно-телекоммуникационной сети "Интернет" квартальные (годовые) отчеты  о результатах мониторинга качества финансового менеджмента, осуществляемого главными администраторами средств федерального бюджета (в части главного администратора бюджетных средств).</w:t>
      </w:r>
    </w:p>
    <w:p w:rsidR="0032106D" w:rsidRDefault="0032106D" w:rsidP="0032106D">
      <w:pPr>
        <w:pStyle w:val="ConsPlusNormal"/>
        <w:rPr>
          <w:rFonts w:ascii="Times New Roman" w:hAnsi="Times New Roman" w:cs="Times New Roman"/>
          <w:sz w:val="28"/>
          <w:szCs w:val="28"/>
        </w:rPr>
      </w:pPr>
    </w:p>
    <w:p w:rsidR="0032106D" w:rsidRDefault="0032106D" w:rsidP="0032106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 Осуществление внутреннего финансового аудита</w:t>
      </w:r>
    </w:p>
    <w:p w:rsidR="0032106D" w:rsidRDefault="0032106D" w:rsidP="0032106D">
      <w:pPr>
        <w:pStyle w:val="ConsPlusNormal"/>
        <w:rPr>
          <w:rFonts w:ascii="Times New Roman" w:hAnsi="Times New Roman" w:cs="Times New Roman"/>
          <w:sz w:val="28"/>
          <w:szCs w:val="28"/>
        </w:rPr>
      </w:pP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27.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w:t>
      </w:r>
      <w:r>
        <w:rPr>
          <w:rFonts w:ascii="Times New Roman" w:hAnsi="Times New Roman" w:cs="Times New Roman"/>
          <w:sz w:val="28"/>
          <w:szCs w:val="28"/>
        </w:rPr>
        <w:lastRenderedPageBreak/>
        <w:t>бюджетных средств, администратором бюджетных средств, направленной на повышение качества выполнения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28. Целями внутреннего финансового аудита являются: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подготовка предложений о повышении экономности и результативности использования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29.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29.1. В рамках осуществления внутреннего финансового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оценивается надежность внутреннего финансового контроля;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подтверждаются законность выполнения внутренних бюджетных процедур и эффективность использования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ж) подтверждается достоверность данных, содержащихся в регистрах бюджетного учета и включаемых в бюджетную отчетность.</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30. Внутренний финансовый аудит осуществляется посредством проведения плановых и внеплановых аудиторских проверок. Плановые </w:t>
      </w:r>
      <w:r>
        <w:rPr>
          <w:rFonts w:ascii="Times New Roman" w:hAnsi="Times New Roman" w:cs="Times New Roman"/>
          <w:sz w:val="28"/>
          <w:szCs w:val="28"/>
        </w:rPr>
        <w:lastRenderedPageBreak/>
        <w:t xml:space="preserve">проверки осуществляются в соответствии с годовым </w:t>
      </w:r>
      <w:hyperlink r:id="rId11" w:history="1">
        <w:r>
          <w:rPr>
            <w:rStyle w:val="ac"/>
            <w:szCs w:val="28"/>
          </w:rPr>
          <w:t>планом</w:t>
        </w:r>
      </w:hyperlink>
      <w:r>
        <w:rPr>
          <w:rFonts w:ascii="Times New Roman" w:hAnsi="Times New Roman" w:cs="Times New Roman"/>
          <w:sz w:val="28"/>
          <w:szCs w:val="28"/>
        </w:rPr>
        <w:t xml:space="preserve">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31.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финансовое управление администрации Советского муниципального района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32. Аудиторские проверки подразделяются: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на выездные проверки, которые проводятся по месту нахождения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33. Должностные лица субъекта внутреннего финансового аудита при проведении аудиторских проверок имеют право:</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привлекать независимых экспертов.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34. Субъект внутреннего финансового аудита обязан:</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w:t>
      </w:r>
      <w:hyperlink r:id="rId12" w:anchor="P319" w:history="1">
        <w:r>
          <w:rPr>
            <w:rStyle w:val="ac"/>
            <w:szCs w:val="28"/>
          </w:rPr>
          <w:t>пунктом 44.1</w:t>
        </w:r>
      </w:hyperlink>
      <w:r>
        <w:rPr>
          <w:sz w:val="28"/>
          <w:szCs w:val="28"/>
        </w:rPr>
        <w:t>.</w:t>
      </w:r>
      <w:r>
        <w:rPr>
          <w:rFonts w:ascii="Times New Roman" w:hAnsi="Times New Roman" w:cs="Times New Roman"/>
          <w:sz w:val="28"/>
          <w:szCs w:val="28"/>
        </w:rPr>
        <w:t xml:space="preserve"> настоящих Правил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 сводной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35. Ответственность за организацию и осуществление внутреннего </w:t>
      </w:r>
      <w:r>
        <w:rPr>
          <w:rFonts w:ascii="Times New Roman" w:hAnsi="Times New Roman" w:cs="Times New Roman"/>
          <w:sz w:val="28"/>
          <w:szCs w:val="28"/>
        </w:rPr>
        <w:lastRenderedPageBreak/>
        <w:t>финансового аудита несет руководитель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Руководитель главного администратора бюджетных средств,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36.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37. План представляет собой перечень аудиторских проверок, которые планируется провести в очередном финансовом году.</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38. При планировании аудиторских проверок (составлении плана и (или) программы аудиторской проверки) учитываются: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результаты оценки бюджетных рисков;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возможность проведения аудиторских проверок в установленные сроки;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е) наличие резерва времени для проведения внеплановых аудиторских проверок.</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39.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40. План составляется и утверждается до начала очередного финансового года.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41. Аудиторская проверка назначается решением руководителя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42. Аудиторская проверка проводится на основании </w:t>
      </w:r>
      <w:hyperlink r:id="rId13" w:history="1">
        <w:r>
          <w:rPr>
            <w:rStyle w:val="ac"/>
            <w:szCs w:val="28"/>
          </w:rPr>
          <w:t>программы</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аудиторской проверки, утвержденной руководителем субъекта внутреннего финансового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43. При составлении программы аудиторской проверки формируется аудиторская группа. Программа аудиторской проверки должна содержать:</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тему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наименование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перечень вопросов, подлежащих изучению в ходе аудиторской проверки, а также сроки ее проведения.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44. Аудиторская проверка проводится с применением следующих методов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подтверждение, представляющее собой ответ на запрос информации, содержащейся в регистрах бюджетного учета;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32106D" w:rsidRDefault="0032106D" w:rsidP="0032106D">
      <w:pPr>
        <w:pStyle w:val="ConsPlusNormal"/>
        <w:rPr>
          <w:rFonts w:ascii="Times New Roman" w:hAnsi="Times New Roman" w:cs="Times New Roman"/>
          <w:sz w:val="28"/>
          <w:szCs w:val="28"/>
        </w:rPr>
      </w:pPr>
      <w:bookmarkStart w:id="2" w:name="P319"/>
      <w:bookmarkEnd w:id="2"/>
      <w:r>
        <w:rPr>
          <w:rFonts w:ascii="Times New Roman" w:hAnsi="Times New Roman" w:cs="Times New Roman"/>
          <w:sz w:val="28"/>
          <w:szCs w:val="28"/>
        </w:rPr>
        <w:t>44.1. 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Процесс определения проверяемых данных и используемых в отношении них методов аудита включает следующие этапы:</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осуществление оценки рисков искажения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Оценка риска искажения бюджетной отчетности осуществляется в </w:t>
      </w:r>
      <w:r>
        <w:rPr>
          <w:rFonts w:ascii="Times New Roman" w:hAnsi="Times New Roman" w:cs="Times New Roman"/>
          <w:sz w:val="28"/>
          <w:szCs w:val="28"/>
        </w:rPr>
        <w:lastRenderedPageBreak/>
        <w:t>отношении каждого показателя бюджетной отчетности по следующим критериям:</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w:t>
      </w:r>
      <w:hyperlink r:id="rId14" w:history="1">
        <w:r>
          <w:rPr>
            <w:rStyle w:val="ac"/>
            <w:szCs w:val="28"/>
          </w:rPr>
          <w:t>методических рекомендаций</w:t>
        </w:r>
      </w:hyperlink>
      <w:r>
        <w:rPr>
          <w:rFonts w:ascii="Times New Roman" w:hAnsi="Times New Roman" w:cs="Times New Roman"/>
          <w:sz w:val="28"/>
          <w:szCs w:val="28"/>
        </w:rPr>
        <w:t xml:space="preserve"> Министерства финансов Российской Федерации.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45.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w:t>
      </w:r>
      <w:r>
        <w:rPr>
          <w:rFonts w:ascii="Times New Roman" w:hAnsi="Times New Roman" w:cs="Times New Roman"/>
          <w:sz w:val="28"/>
          <w:szCs w:val="28"/>
        </w:rPr>
        <w:lastRenderedPageBreak/>
        <w:t>объектами аудита, а также являющиеся основанием для выводов и предложений по результатам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46.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документы, отражающие подготовку аудиторской проверки, включая ее программу;</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письменные заявления и объяснения, полученные от должностных лиц и иных работников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ж) копии финансово-хозяйственных документов объекта аудита, подтверждающих выявленные нарушения;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47.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48. Результаты аудиторской проверки оформляются </w:t>
      </w:r>
      <w:hyperlink r:id="rId15" w:history="1">
        <w:r>
          <w:rPr>
            <w:rStyle w:val="ac"/>
            <w:szCs w:val="28"/>
          </w:rPr>
          <w:t>актом</w:t>
        </w:r>
      </w:hyperlink>
      <w:r>
        <w:rPr>
          <w:rFonts w:ascii="Times New Roman" w:hAnsi="Times New Roman" w:cs="Times New Roman"/>
          <w:sz w:val="28"/>
          <w:szCs w:val="28"/>
        </w:rPr>
        <w:t xml:space="preserve">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49.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50. На основании акта аудиторской проверки составляется </w:t>
      </w:r>
      <w:hyperlink r:id="rId16" w:history="1">
        <w:r>
          <w:rPr>
            <w:rStyle w:val="ac"/>
            <w:szCs w:val="28"/>
          </w:rPr>
          <w:t>отчет</w:t>
        </w:r>
      </w:hyperlink>
      <w:r>
        <w:rPr>
          <w:rFonts w:ascii="Times New Roman" w:hAnsi="Times New Roman" w:cs="Times New Roman"/>
          <w:sz w:val="28"/>
          <w:szCs w:val="28"/>
        </w:rPr>
        <w:t xml:space="preserve"> о результатах аудиторской проверки, содержащий информацию об итогах аудиторской проверки, в том числе: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информацию о наличии или об отсутствии возражений со стороны объектов аудита;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w:t>
      </w:r>
      <w:r>
        <w:rPr>
          <w:rFonts w:ascii="Times New Roman" w:hAnsi="Times New Roman" w:cs="Times New Roman"/>
          <w:sz w:val="28"/>
          <w:szCs w:val="28"/>
        </w:rPr>
        <w:lastRenderedPageBreak/>
        <w:t>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51.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средств принимает одно или несколько из следующих решений:</w:t>
      </w:r>
    </w:p>
    <w:p w:rsidR="0032106D" w:rsidRDefault="0032106D" w:rsidP="0032106D">
      <w:pPr>
        <w:pStyle w:val="ConsPlusNormal"/>
        <w:rPr>
          <w:rFonts w:ascii="Times New Roman" w:hAnsi="Times New Roman" w:cs="Times New Roman"/>
          <w:sz w:val="28"/>
          <w:szCs w:val="28"/>
        </w:rPr>
      </w:pPr>
      <w:bookmarkStart w:id="3" w:name="P365"/>
      <w:bookmarkEnd w:id="3"/>
      <w:r>
        <w:rPr>
          <w:rFonts w:ascii="Times New Roman" w:hAnsi="Times New Roman" w:cs="Times New Roman"/>
          <w:sz w:val="28"/>
          <w:szCs w:val="28"/>
        </w:rPr>
        <w:t>а) о необходимости реализации аудиторских выводов, предложений и рекомендаций;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б) о недостаточной обоснованности аудиторских выводов, предложений и рекомендаций;</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г) о направлении материалов в муниципальный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д) о проведении мероприятий, предусмотренных </w:t>
      </w:r>
      <w:hyperlink r:id="rId17" w:anchor="P207" w:history="1">
        <w:r>
          <w:rPr>
            <w:rStyle w:val="ac"/>
            <w:szCs w:val="28"/>
          </w:rPr>
          <w:t>пунктом 25</w:t>
        </w:r>
      </w:hyperlink>
      <w:r>
        <w:rPr>
          <w:rFonts w:ascii="Times New Roman" w:hAnsi="Times New Roman" w:cs="Times New Roman"/>
          <w:sz w:val="28"/>
          <w:szCs w:val="28"/>
        </w:rPr>
        <w:t xml:space="preserve"> настоящих Правил.</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51.1. При принятии руководителем главного администратора бюджетных средств, администратора бюджетных средств решения, предусмотренного </w:t>
      </w:r>
      <w:hyperlink r:id="rId18" w:anchor="P365" w:history="1">
        <w:r>
          <w:rPr>
            <w:rStyle w:val="ac"/>
            <w:szCs w:val="28"/>
          </w:rPr>
          <w:t>подпунктом "а" пункта 51</w:t>
        </w:r>
      </w:hyperlink>
      <w:r>
        <w:rPr>
          <w:rFonts w:ascii="Times New Roman" w:hAnsi="Times New Roman" w:cs="Times New Roman"/>
          <w:sz w:val="28"/>
          <w:szCs w:val="28"/>
        </w:rPr>
        <w:t xml:space="preserve">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52. Годовая </w:t>
      </w:r>
      <w:hyperlink r:id="rId19" w:history="1">
        <w:r>
          <w:rPr>
            <w:rStyle w:val="ac"/>
            <w:szCs w:val="28"/>
          </w:rPr>
          <w:t>отчетность</w:t>
        </w:r>
      </w:hyperlink>
      <w:r>
        <w:rPr>
          <w:rFonts w:ascii="Times New Roman" w:hAnsi="Times New Roman" w:cs="Times New Roman"/>
          <w:sz w:val="28"/>
          <w:szCs w:val="28"/>
        </w:rPr>
        <w:t xml:space="preserve">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53.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w:t>
      </w:r>
      <w:r>
        <w:rPr>
          <w:rFonts w:ascii="Times New Roman" w:hAnsi="Times New Roman" w:cs="Times New Roman"/>
          <w:sz w:val="28"/>
          <w:szCs w:val="28"/>
        </w:rPr>
        <w:lastRenderedPageBreak/>
        <w:t>приводят к отсутствию, либо существенному снижению числа нарушений, а также к повышению эффективности использования бюджетных средств.</w:t>
      </w:r>
    </w:p>
    <w:p w:rsidR="0032106D" w:rsidRDefault="0032106D" w:rsidP="0032106D">
      <w:pPr>
        <w:pStyle w:val="ConsPlusNormal"/>
        <w:rPr>
          <w:rFonts w:ascii="Times New Roman" w:hAnsi="Times New Roman" w:cs="Times New Roman"/>
          <w:sz w:val="28"/>
          <w:szCs w:val="28"/>
        </w:rPr>
      </w:pPr>
      <w:r>
        <w:rPr>
          <w:rFonts w:ascii="Times New Roman" w:hAnsi="Times New Roman" w:cs="Times New Roman"/>
          <w:sz w:val="28"/>
          <w:szCs w:val="28"/>
        </w:rPr>
        <w:t>54.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32106D" w:rsidRDefault="0032106D" w:rsidP="0032106D">
      <w:pPr>
        <w:pStyle w:val="ConsPlusNormal"/>
        <w:rPr>
          <w:rFonts w:ascii="Times New Roman" w:hAnsi="Times New Roman" w:cs="Times New Roman"/>
          <w:sz w:val="24"/>
          <w:szCs w:val="24"/>
        </w:rPr>
      </w:pPr>
    </w:p>
    <w:p w:rsidR="0032106D" w:rsidRDefault="0032106D" w:rsidP="0032106D">
      <w:pPr>
        <w:pStyle w:val="ConsPlusNormal"/>
        <w:rPr>
          <w:rFonts w:ascii="Times New Roman" w:hAnsi="Times New Roman" w:cs="Times New Roman"/>
          <w:sz w:val="24"/>
          <w:szCs w:val="24"/>
        </w:rPr>
      </w:pPr>
    </w:p>
    <w:p w:rsidR="0032106D" w:rsidRDefault="0032106D" w:rsidP="0032106D">
      <w:pPr>
        <w:pStyle w:val="ConsPlusNormal"/>
        <w:ind w:firstLine="0"/>
        <w:rPr>
          <w:rFonts w:ascii="Times New Roman" w:hAnsi="Times New Roman" w:cs="Times New Roman"/>
          <w:b/>
          <w:sz w:val="24"/>
          <w:szCs w:val="24"/>
        </w:rPr>
      </w:pPr>
      <w:r>
        <w:rPr>
          <w:rFonts w:ascii="Times New Roman" w:hAnsi="Times New Roman" w:cs="Times New Roman"/>
          <w:b/>
          <w:sz w:val="24"/>
          <w:szCs w:val="24"/>
        </w:rPr>
        <w:t>Верно:</w:t>
      </w:r>
    </w:p>
    <w:p w:rsidR="0032106D" w:rsidRPr="00A852DC" w:rsidRDefault="0032106D" w:rsidP="0032106D">
      <w:pPr>
        <w:shd w:val="clear" w:color="auto" w:fill="FFFFFF"/>
        <w:spacing w:after="0" w:line="240" w:lineRule="auto"/>
        <w:jc w:val="both"/>
        <w:rPr>
          <w:rFonts w:ascii="Times New Roman" w:eastAsia="Times New Roman" w:hAnsi="Times New Roman" w:cs="Times New Roman"/>
          <w:sz w:val="24"/>
          <w:szCs w:val="28"/>
        </w:rPr>
      </w:pPr>
      <w:r>
        <w:rPr>
          <w:rFonts w:ascii="Times New Roman" w:hAnsi="Times New Roman" w:cs="Times New Roman"/>
          <w:b/>
          <w:sz w:val="24"/>
          <w:szCs w:val="24"/>
        </w:rPr>
        <w:t>Руководитель аппарата                                                                          И.Е. Григорьева</w:t>
      </w:r>
    </w:p>
    <w:sectPr w:rsidR="0032106D" w:rsidRPr="00A852DC" w:rsidSect="00C60F15">
      <w:pgSz w:w="11906" w:h="16838"/>
      <w:pgMar w:top="397" w:right="567"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74EF56C1"/>
    <w:multiLevelType w:val="hybridMultilevel"/>
    <w:tmpl w:val="D4A207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9A44BD2"/>
    <w:multiLevelType w:val="hybridMultilevel"/>
    <w:tmpl w:val="A434F654"/>
    <w:lvl w:ilvl="0" w:tplc="5ADC138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compat>
  <w:rsids>
    <w:rsidRoot w:val="000539B4"/>
    <w:rsid w:val="00000621"/>
    <w:rsid w:val="0000551E"/>
    <w:rsid w:val="000071B1"/>
    <w:rsid w:val="000251BD"/>
    <w:rsid w:val="00032198"/>
    <w:rsid w:val="0004210A"/>
    <w:rsid w:val="000471BD"/>
    <w:rsid w:val="000539B4"/>
    <w:rsid w:val="0006187C"/>
    <w:rsid w:val="00070696"/>
    <w:rsid w:val="00077267"/>
    <w:rsid w:val="000A09FC"/>
    <w:rsid w:val="000A4389"/>
    <w:rsid w:val="000C0EDD"/>
    <w:rsid w:val="000C1C9D"/>
    <w:rsid w:val="000C33BB"/>
    <w:rsid w:val="000D4657"/>
    <w:rsid w:val="000D6E78"/>
    <w:rsid w:val="000E3084"/>
    <w:rsid w:val="000F1800"/>
    <w:rsid w:val="000F236E"/>
    <w:rsid w:val="000F356D"/>
    <w:rsid w:val="000F6B51"/>
    <w:rsid w:val="00105A99"/>
    <w:rsid w:val="00106A30"/>
    <w:rsid w:val="00115066"/>
    <w:rsid w:val="00127613"/>
    <w:rsid w:val="0016753F"/>
    <w:rsid w:val="00196E78"/>
    <w:rsid w:val="001C181D"/>
    <w:rsid w:val="001D0BDB"/>
    <w:rsid w:val="001D6D1A"/>
    <w:rsid w:val="001E69B9"/>
    <w:rsid w:val="00200EDF"/>
    <w:rsid w:val="0020257D"/>
    <w:rsid w:val="002179D0"/>
    <w:rsid w:val="00221B1B"/>
    <w:rsid w:val="0022461D"/>
    <w:rsid w:val="00231BC7"/>
    <w:rsid w:val="00234B5E"/>
    <w:rsid w:val="00260085"/>
    <w:rsid w:val="00275A97"/>
    <w:rsid w:val="002820B6"/>
    <w:rsid w:val="002902EA"/>
    <w:rsid w:val="00293E76"/>
    <w:rsid w:val="00296917"/>
    <w:rsid w:val="002B5604"/>
    <w:rsid w:val="002C6B96"/>
    <w:rsid w:val="002D1653"/>
    <w:rsid w:val="002E3FF0"/>
    <w:rsid w:val="002F2DE8"/>
    <w:rsid w:val="00313DA6"/>
    <w:rsid w:val="00314BE9"/>
    <w:rsid w:val="0032106D"/>
    <w:rsid w:val="003213DA"/>
    <w:rsid w:val="003255B2"/>
    <w:rsid w:val="00353F40"/>
    <w:rsid w:val="0036110A"/>
    <w:rsid w:val="0038197B"/>
    <w:rsid w:val="0038778A"/>
    <w:rsid w:val="00390C49"/>
    <w:rsid w:val="00392CC3"/>
    <w:rsid w:val="003A2B5E"/>
    <w:rsid w:val="003A3F72"/>
    <w:rsid w:val="003B2D0A"/>
    <w:rsid w:val="003B39EF"/>
    <w:rsid w:val="003C2FC0"/>
    <w:rsid w:val="003D1373"/>
    <w:rsid w:val="003D2512"/>
    <w:rsid w:val="003D4749"/>
    <w:rsid w:val="003D7D9D"/>
    <w:rsid w:val="003E2633"/>
    <w:rsid w:val="003F7C68"/>
    <w:rsid w:val="004008F6"/>
    <w:rsid w:val="00403046"/>
    <w:rsid w:val="00403280"/>
    <w:rsid w:val="004104E7"/>
    <w:rsid w:val="00413482"/>
    <w:rsid w:val="0042590D"/>
    <w:rsid w:val="0043320D"/>
    <w:rsid w:val="00440FB9"/>
    <w:rsid w:val="00462EE1"/>
    <w:rsid w:val="004677EC"/>
    <w:rsid w:val="00470A20"/>
    <w:rsid w:val="00474BCF"/>
    <w:rsid w:val="0049772B"/>
    <w:rsid w:val="004A19F2"/>
    <w:rsid w:val="004A6AD0"/>
    <w:rsid w:val="004B4F3A"/>
    <w:rsid w:val="004C0853"/>
    <w:rsid w:val="004C4FE5"/>
    <w:rsid w:val="004D3938"/>
    <w:rsid w:val="004E78A3"/>
    <w:rsid w:val="0050319E"/>
    <w:rsid w:val="005041C3"/>
    <w:rsid w:val="00524CB5"/>
    <w:rsid w:val="0053677B"/>
    <w:rsid w:val="00542A60"/>
    <w:rsid w:val="005566CB"/>
    <w:rsid w:val="005827CD"/>
    <w:rsid w:val="00591576"/>
    <w:rsid w:val="00595C1D"/>
    <w:rsid w:val="00595C3E"/>
    <w:rsid w:val="005A1788"/>
    <w:rsid w:val="005C6DE3"/>
    <w:rsid w:val="005D3ED7"/>
    <w:rsid w:val="005D5F64"/>
    <w:rsid w:val="005E162F"/>
    <w:rsid w:val="005E26F8"/>
    <w:rsid w:val="005F322E"/>
    <w:rsid w:val="005F4A5F"/>
    <w:rsid w:val="005F616C"/>
    <w:rsid w:val="00604809"/>
    <w:rsid w:val="006203B6"/>
    <w:rsid w:val="0062302A"/>
    <w:rsid w:val="00634898"/>
    <w:rsid w:val="00645F26"/>
    <w:rsid w:val="00647820"/>
    <w:rsid w:val="00657CF9"/>
    <w:rsid w:val="0066673D"/>
    <w:rsid w:val="00687C91"/>
    <w:rsid w:val="006A4D36"/>
    <w:rsid w:val="006B4853"/>
    <w:rsid w:val="006F4A93"/>
    <w:rsid w:val="00701E67"/>
    <w:rsid w:val="0070310E"/>
    <w:rsid w:val="0071156D"/>
    <w:rsid w:val="0072332C"/>
    <w:rsid w:val="00744A76"/>
    <w:rsid w:val="00747A8D"/>
    <w:rsid w:val="007536F8"/>
    <w:rsid w:val="00753E68"/>
    <w:rsid w:val="00755AC5"/>
    <w:rsid w:val="0077773E"/>
    <w:rsid w:val="00781964"/>
    <w:rsid w:val="0078443C"/>
    <w:rsid w:val="00787BB7"/>
    <w:rsid w:val="00790525"/>
    <w:rsid w:val="0079284B"/>
    <w:rsid w:val="007A4E64"/>
    <w:rsid w:val="007A749F"/>
    <w:rsid w:val="007B5E38"/>
    <w:rsid w:val="007E139B"/>
    <w:rsid w:val="007E76DC"/>
    <w:rsid w:val="00800CE5"/>
    <w:rsid w:val="00804015"/>
    <w:rsid w:val="00820D95"/>
    <w:rsid w:val="00827349"/>
    <w:rsid w:val="008300A6"/>
    <w:rsid w:val="0084135A"/>
    <w:rsid w:val="008543E1"/>
    <w:rsid w:val="00866E64"/>
    <w:rsid w:val="00895360"/>
    <w:rsid w:val="008A4BD0"/>
    <w:rsid w:val="008A599C"/>
    <w:rsid w:val="008B5666"/>
    <w:rsid w:val="008C7BE5"/>
    <w:rsid w:val="008E7B85"/>
    <w:rsid w:val="009003E2"/>
    <w:rsid w:val="00904D5D"/>
    <w:rsid w:val="00911871"/>
    <w:rsid w:val="00923180"/>
    <w:rsid w:val="00944C8F"/>
    <w:rsid w:val="00965AE3"/>
    <w:rsid w:val="0097633C"/>
    <w:rsid w:val="0097776A"/>
    <w:rsid w:val="0098010A"/>
    <w:rsid w:val="0098031C"/>
    <w:rsid w:val="00990CB2"/>
    <w:rsid w:val="009972AD"/>
    <w:rsid w:val="009A2D93"/>
    <w:rsid w:val="009A30B7"/>
    <w:rsid w:val="009A3145"/>
    <w:rsid w:val="009A6AE9"/>
    <w:rsid w:val="009B5AA9"/>
    <w:rsid w:val="009D1AC8"/>
    <w:rsid w:val="009D452B"/>
    <w:rsid w:val="009E3763"/>
    <w:rsid w:val="009F0C96"/>
    <w:rsid w:val="009F6CF6"/>
    <w:rsid w:val="009F7143"/>
    <w:rsid w:val="00A0023E"/>
    <w:rsid w:val="00A17C14"/>
    <w:rsid w:val="00A2073A"/>
    <w:rsid w:val="00A24E1C"/>
    <w:rsid w:val="00A25F03"/>
    <w:rsid w:val="00A51BB1"/>
    <w:rsid w:val="00A553C6"/>
    <w:rsid w:val="00A60F83"/>
    <w:rsid w:val="00A630D0"/>
    <w:rsid w:val="00A70696"/>
    <w:rsid w:val="00A71654"/>
    <w:rsid w:val="00A72EEA"/>
    <w:rsid w:val="00A73277"/>
    <w:rsid w:val="00A852DC"/>
    <w:rsid w:val="00A86E16"/>
    <w:rsid w:val="00A9349D"/>
    <w:rsid w:val="00AA1748"/>
    <w:rsid w:val="00AB1C31"/>
    <w:rsid w:val="00AB3FD1"/>
    <w:rsid w:val="00AB61C8"/>
    <w:rsid w:val="00AD1C93"/>
    <w:rsid w:val="00AD6082"/>
    <w:rsid w:val="00AE4925"/>
    <w:rsid w:val="00AF0CE8"/>
    <w:rsid w:val="00AF2FDB"/>
    <w:rsid w:val="00B01452"/>
    <w:rsid w:val="00B0397A"/>
    <w:rsid w:val="00B10005"/>
    <w:rsid w:val="00B11C89"/>
    <w:rsid w:val="00B20AAD"/>
    <w:rsid w:val="00B40F69"/>
    <w:rsid w:val="00B44025"/>
    <w:rsid w:val="00B443A8"/>
    <w:rsid w:val="00B8046D"/>
    <w:rsid w:val="00B85E9D"/>
    <w:rsid w:val="00B86FB6"/>
    <w:rsid w:val="00B91049"/>
    <w:rsid w:val="00B94D6D"/>
    <w:rsid w:val="00BB7408"/>
    <w:rsid w:val="00BD3397"/>
    <w:rsid w:val="00BD54EF"/>
    <w:rsid w:val="00BE0820"/>
    <w:rsid w:val="00BE3A4B"/>
    <w:rsid w:val="00BF230B"/>
    <w:rsid w:val="00C05A82"/>
    <w:rsid w:val="00C16DB5"/>
    <w:rsid w:val="00C26DED"/>
    <w:rsid w:val="00C327E3"/>
    <w:rsid w:val="00C37174"/>
    <w:rsid w:val="00C5132F"/>
    <w:rsid w:val="00C54DCF"/>
    <w:rsid w:val="00C60F15"/>
    <w:rsid w:val="00C62D0A"/>
    <w:rsid w:val="00C83C8F"/>
    <w:rsid w:val="00C95486"/>
    <w:rsid w:val="00C965C5"/>
    <w:rsid w:val="00CA1FE7"/>
    <w:rsid w:val="00CA5402"/>
    <w:rsid w:val="00CA7A58"/>
    <w:rsid w:val="00CB1C48"/>
    <w:rsid w:val="00CD2C05"/>
    <w:rsid w:val="00CD58B9"/>
    <w:rsid w:val="00CE1A1E"/>
    <w:rsid w:val="00CF2356"/>
    <w:rsid w:val="00CF595E"/>
    <w:rsid w:val="00CF7700"/>
    <w:rsid w:val="00D30C26"/>
    <w:rsid w:val="00D33C1B"/>
    <w:rsid w:val="00D362CC"/>
    <w:rsid w:val="00D37AC7"/>
    <w:rsid w:val="00D50A48"/>
    <w:rsid w:val="00D5124F"/>
    <w:rsid w:val="00D518EC"/>
    <w:rsid w:val="00D55B6B"/>
    <w:rsid w:val="00D65F51"/>
    <w:rsid w:val="00D66E85"/>
    <w:rsid w:val="00D70C0F"/>
    <w:rsid w:val="00D90FC4"/>
    <w:rsid w:val="00DA4EA2"/>
    <w:rsid w:val="00DB3276"/>
    <w:rsid w:val="00DC588E"/>
    <w:rsid w:val="00DE0AD1"/>
    <w:rsid w:val="00DE5580"/>
    <w:rsid w:val="00DF0854"/>
    <w:rsid w:val="00DF22E1"/>
    <w:rsid w:val="00E028DF"/>
    <w:rsid w:val="00E05819"/>
    <w:rsid w:val="00E141CF"/>
    <w:rsid w:val="00E20556"/>
    <w:rsid w:val="00E30F31"/>
    <w:rsid w:val="00E3574B"/>
    <w:rsid w:val="00E448AC"/>
    <w:rsid w:val="00E57120"/>
    <w:rsid w:val="00E83C31"/>
    <w:rsid w:val="00E83F9F"/>
    <w:rsid w:val="00E8536A"/>
    <w:rsid w:val="00E85587"/>
    <w:rsid w:val="00E877CC"/>
    <w:rsid w:val="00E912DD"/>
    <w:rsid w:val="00E944C8"/>
    <w:rsid w:val="00E95838"/>
    <w:rsid w:val="00EA0214"/>
    <w:rsid w:val="00EA2F5F"/>
    <w:rsid w:val="00EA629A"/>
    <w:rsid w:val="00EA72C3"/>
    <w:rsid w:val="00EB3C6B"/>
    <w:rsid w:val="00EB6A3D"/>
    <w:rsid w:val="00EC48EF"/>
    <w:rsid w:val="00EE2EBE"/>
    <w:rsid w:val="00EE718B"/>
    <w:rsid w:val="00EF2246"/>
    <w:rsid w:val="00EF7792"/>
    <w:rsid w:val="00F03A42"/>
    <w:rsid w:val="00F063C7"/>
    <w:rsid w:val="00F063D3"/>
    <w:rsid w:val="00F34647"/>
    <w:rsid w:val="00F372A9"/>
    <w:rsid w:val="00F42481"/>
    <w:rsid w:val="00F531A3"/>
    <w:rsid w:val="00F562E6"/>
    <w:rsid w:val="00F644C0"/>
    <w:rsid w:val="00F74DEE"/>
    <w:rsid w:val="00F7601B"/>
    <w:rsid w:val="00F84133"/>
    <w:rsid w:val="00F9340A"/>
    <w:rsid w:val="00F96B28"/>
    <w:rsid w:val="00FA5676"/>
    <w:rsid w:val="00FA75CE"/>
    <w:rsid w:val="00FB4810"/>
    <w:rsid w:val="00FC7281"/>
    <w:rsid w:val="00FE0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76"/>
  </w:style>
  <w:style w:type="paragraph" w:styleId="1">
    <w:name w:val="heading 1"/>
    <w:basedOn w:val="a"/>
    <w:next w:val="a"/>
    <w:link w:val="10"/>
    <w:qFormat/>
    <w:rsid w:val="000539B4"/>
    <w:pPr>
      <w:keepNext/>
      <w:overflowPunct w:val="0"/>
      <w:autoSpaceDE w:val="0"/>
      <w:autoSpaceDN w:val="0"/>
      <w:adjustRightInd w:val="0"/>
      <w:spacing w:after="0" w:line="24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9B4"/>
    <w:rPr>
      <w:rFonts w:ascii="Times New Roman" w:eastAsia="Times New Roman" w:hAnsi="Times New Roman" w:cs="Times New Roman"/>
      <w:sz w:val="24"/>
      <w:szCs w:val="20"/>
    </w:rPr>
  </w:style>
  <w:style w:type="paragraph" w:styleId="a3">
    <w:name w:val="header"/>
    <w:basedOn w:val="a"/>
    <w:link w:val="a4"/>
    <w:unhideWhenUsed/>
    <w:rsid w:val="000539B4"/>
    <w:pPr>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0539B4"/>
    <w:rPr>
      <w:rFonts w:ascii="Times New Roman" w:eastAsia="Times New Roman" w:hAnsi="Times New Roman" w:cs="Times New Roman"/>
      <w:sz w:val="28"/>
      <w:szCs w:val="20"/>
    </w:rPr>
  </w:style>
  <w:style w:type="paragraph" w:styleId="a5">
    <w:name w:val="Body Text Indent"/>
    <w:basedOn w:val="a"/>
    <w:link w:val="a6"/>
    <w:unhideWhenUsed/>
    <w:rsid w:val="000539B4"/>
    <w:pPr>
      <w:tabs>
        <w:tab w:val="left" w:pos="6960"/>
        <w:tab w:val="right" w:pos="9921"/>
      </w:tabs>
      <w:spacing w:after="0" w:line="240" w:lineRule="auto"/>
      <w:ind w:firstLine="90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539B4"/>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05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9B4"/>
    <w:rPr>
      <w:rFonts w:ascii="Tahoma" w:hAnsi="Tahoma" w:cs="Tahoma"/>
      <w:sz w:val="16"/>
      <w:szCs w:val="16"/>
    </w:rPr>
  </w:style>
  <w:style w:type="paragraph" w:styleId="a9">
    <w:name w:val="footer"/>
    <w:basedOn w:val="a"/>
    <w:link w:val="aa"/>
    <w:uiPriority w:val="99"/>
    <w:semiHidden/>
    <w:unhideWhenUsed/>
    <w:rsid w:val="000F356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0F356D"/>
    <w:rPr>
      <w:rFonts w:eastAsiaTheme="minorHAnsi"/>
      <w:lang w:eastAsia="en-US"/>
    </w:rPr>
  </w:style>
  <w:style w:type="paragraph" w:styleId="ab">
    <w:name w:val="List Paragraph"/>
    <w:basedOn w:val="a"/>
    <w:uiPriority w:val="34"/>
    <w:qFormat/>
    <w:rsid w:val="00D33C1B"/>
    <w:pPr>
      <w:ind w:left="720"/>
      <w:contextualSpacing/>
    </w:pPr>
  </w:style>
  <w:style w:type="paragraph" w:customStyle="1" w:styleId="formattext">
    <w:name w:val="formattext"/>
    <w:basedOn w:val="a"/>
    <w:rsid w:val="00413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CA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2106D"/>
    <w:pPr>
      <w:widowControl w:val="0"/>
      <w:autoSpaceDE w:val="0"/>
      <w:autoSpaceDN w:val="0"/>
      <w:spacing w:after="0" w:line="240" w:lineRule="auto"/>
      <w:ind w:firstLine="709"/>
      <w:jc w:val="both"/>
    </w:pPr>
    <w:rPr>
      <w:rFonts w:ascii="Calibri" w:eastAsia="Times New Roman" w:hAnsi="Calibri" w:cs="Calibri"/>
      <w:szCs w:val="20"/>
    </w:rPr>
  </w:style>
  <w:style w:type="paragraph" w:customStyle="1" w:styleId="ConsPlusTitle">
    <w:name w:val="ConsPlusTitle"/>
    <w:rsid w:val="0032106D"/>
    <w:pPr>
      <w:widowControl w:val="0"/>
      <w:autoSpaceDE w:val="0"/>
      <w:autoSpaceDN w:val="0"/>
      <w:spacing w:after="0" w:line="240" w:lineRule="auto"/>
      <w:ind w:firstLine="709"/>
      <w:jc w:val="both"/>
    </w:pPr>
    <w:rPr>
      <w:rFonts w:ascii="Calibri" w:eastAsia="Times New Roman" w:hAnsi="Calibri" w:cs="Calibri"/>
      <w:b/>
      <w:szCs w:val="20"/>
    </w:rPr>
  </w:style>
  <w:style w:type="character" w:styleId="ac">
    <w:name w:val="Hyperlink"/>
    <w:basedOn w:val="a0"/>
    <w:uiPriority w:val="99"/>
    <w:semiHidden/>
    <w:unhideWhenUsed/>
    <w:rsid w:val="0032106D"/>
    <w:rPr>
      <w:color w:val="0000FF"/>
      <w:u w:val="single"/>
    </w:rPr>
  </w:style>
</w:styles>
</file>

<file path=word/webSettings.xml><?xml version="1.0" encoding="utf-8"?>
<w:webSettings xmlns:r="http://schemas.openxmlformats.org/officeDocument/2006/relationships" xmlns:w="http://schemas.openxmlformats.org/wordprocessingml/2006/main">
  <w:divs>
    <w:div w:id="70155821">
      <w:bodyDiv w:val="1"/>
      <w:marLeft w:val="0"/>
      <w:marRight w:val="0"/>
      <w:marTop w:val="0"/>
      <w:marBottom w:val="0"/>
      <w:divBdr>
        <w:top w:val="none" w:sz="0" w:space="0" w:color="auto"/>
        <w:left w:val="none" w:sz="0" w:space="0" w:color="auto"/>
        <w:bottom w:val="none" w:sz="0" w:space="0" w:color="auto"/>
        <w:right w:val="none" w:sz="0" w:space="0" w:color="auto"/>
      </w:divBdr>
    </w:div>
    <w:div w:id="102306477">
      <w:bodyDiv w:val="1"/>
      <w:marLeft w:val="0"/>
      <w:marRight w:val="0"/>
      <w:marTop w:val="0"/>
      <w:marBottom w:val="0"/>
      <w:divBdr>
        <w:top w:val="none" w:sz="0" w:space="0" w:color="auto"/>
        <w:left w:val="none" w:sz="0" w:space="0" w:color="auto"/>
        <w:bottom w:val="none" w:sz="0" w:space="0" w:color="auto"/>
        <w:right w:val="none" w:sz="0" w:space="0" w:color="auto"/>
      </w:divBdr>
    </w:div>
    <w:div w:id="978417057">
      <w:bodyDiv w:val="1"/>
      <w:marLeft w:val="0"/>
      <w:marRight w:val="0"/>
      <w:marTop w:val="0"/>
      <w:marBottom w:val="0"/>
      <w:divBdr>
        <w:top w:val="none" w:sz="0" w:space="0" w:color="auto"/>
        <w:left w:val="none" w:sz="0" w:space="0" w:color="auto"/>
        <w:bottom w:val="none" w:sz="0" w:space="0" w:color="auto"/>
        <w:right w:val="none" w:sz="0" w:space="0" w:color="auto"/>
      </w:divBdr>
    </w:div>
    <w:div w:id="1086684257">
      <w:bodyDiv w:val="1"/>
      <w:marLeft w:val="0"/>
      <w:marRight w:val="0"/>
      <w:marTop w:val="0"/>
      <w:marBottom w:val="0"/>
      <w:divBdr>
        <w:top w:val="none" w:sz="0" w:space="0" w:color="auto"/>
        <w:left w:val="none" w:sz="0" w:space="0" w:color="auto"/>
        <w:bottom w:val="none" w:sz="0" w:space="0" w:color="auto"/>
        <w:right w:val="none" w:sz="0" w:space="0" w:color="auto"/>
      </w:divBdr>
    </w:div>
    <w:div w:id="1313677363">
      <w:bodyDiv w:val="1"/>
      <w:marLeft w:val="0"/>
      <w:marRight w:val="0"/>
      <w:marTop w:val="0"/>
      <w:marBottom w:val="0"/>
      <w:divBdr>
        <w:top w:val="none" w:sz="0" w:space="0" w:color="auto"/>
        <w:left w:val="none" w:sz="0" w:space="0" w:color="auto"/>
        <w:bottom w:val="none" w:sz="0" w:space="0" w:color="auto"/>
        <w:right w:val="none" w:sz="0" w:space="0" w:color="auto"/>
      </w:divBdr>
    </w:div>
    <w:div w:id="1491485529">
      <w:bodyDiv w:val="1"/>
      <w:marLeft w:val="0"/>
      <w:marRight w:val="0"/>
      <w:marTop w:val="0"/>
      <w:marBottom w:val="0"/>
      <w:divBdr>
        <w:top w:val="none" w:sz="0" w:space="0" w:color="auto"/>
        <w:left w:val="none" w:sz="0" w:space="0" w:color="auto"/>
        <w:bottom w:val="none" w:sz="0" w:space="0" w:color="auto"/>
        <w:right w:val="none" w:sz="0" w:space="0" w:color="auto"/>
      </w:divBdr>
    </w:div>
    <w:div w:id="1715423770">
      <w:bodyDiv w:val="1"/>
      <w:marLeft w:val="0"/>
      <w:marRight w:val="0"/>
      <w:marTop w:val="0"/>
      <w:marBottom w:val="0"/>
      <w:divBdr>
        <w:top w:val="none" w:sz="0" w:space="0" w:color="auto"/>
        <w:left w:val="none" w:sz="0" w:space="0" w:color="auto"/>
        <w:bottom w:val="none" w:sz="0" w:space="0" w:color="auto"/>
        <w:right w:val="none" w:sz="0" w:space="0" w:color="auto"/>
      </w:divBdr>
    </w:div>
    <w:div w:id="17261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A3CB39C584104C86DFE39242AD21F849FE2F4013EC7E3D96787692D3E75798B210669042E2A09410E710651AEF42F1E1A255ADA034836g8xBE" TargetMode="External"/><Relationship Id="rId13" Type="http://schemas.openxmlformats.org/officeDocument/2006/relationships/hyperlink" Target="consultantplus://offline/ref=B93A3CB39C584104C86DFE39242AD21F849EEEF6053EC7E3D96787692D3E75798B210669042E28054B0E710651AEF42F1E1A255ADA034836g8xBE" TargetMode="External"/><Relationship Id="rId18" Type="http://schemas.openxmlformats.org/officeDocument/2006/relationships/hyperlink" Target="file:///C:\Users\&#1070;&#1083;&#1080;&#1103;\Desktop\&#1085;&#1072;%20&#1089;&#1072;&#1081;&#1090;\&#1055;&#1088;&#1080;&#1083;&#1086;&#1078;&#1077;&#1085;&#1080;&#1077;%20&#1082;%20&#1087;&#1086;&#1089;&#1090;&#1072;&#1085;&#1086;&#1074;&#1083;&#1077;&#1085;&#1080;&#1102;.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93A3CB39C584104C86DFE39242AD21F849FE2F4013EC7E3D96787692D3E75798B210669042E2807430E710651AEF42F1E1A255ADA034836g8xBE" TargetMode="External"/><Relationship Id="rId12" Type="http://schemas.openxmlformats.org/officeDocument/2006/relationships/hyperlink" Target="file:///C:\Users\&#1070;&#1083;&#1080;&#1103;\Desktop\&#1085;&#1072;%20&#1089;&#1072;&#1081;&#1090;\&#1055;&#1088;&#1080;&#1083;&#1086;&#1078;&#1077;&#1085;&#1080;&#1077;%20&#1082;%20&#1087;&#1086;&#1089;&#1090;&#1072;&#1085;&#1086;&#1074;&#1083;&#1077;&#1085;&#1080;&#1102;.docx" TargetMode="External"/><Relationship Id="rId17" Type="http://schemas.openxmlformats.org/officeDocument/2006/relationships/hyperlink" Target="file:///C:\Users\&#1070;&#1083;&#1080;&#1103;\Desktop\&#1085;&#1072;%20&#1089;&#1072;&#1081;&#1090;\&#1055;&#1088;&#1080;&#1083;&#1086;&#1078;&#1077;&#1085;&#1080;&#1077;%20&#1082;%20&#1087;&#1086;&#1089;&#1090;&#1072;&#1085;&#1086;&#1074;&#1083;&#1077;&#1085;&#1080;&#1102;.docx" TargetMode="External"/><Relationship Id="rId2" Type="http://schemas.openxmlformats.org/officeDocument/2006/relationships/styles" Target="styles.xml"/><Relationship Id="rId16" Type="http://schemas.openxmlformats.org/officeDocument/2006/relationships/hyperlink" Target="consultantplus://offline/ref=B93A3CB39C584104C86DFE39242AD21F849EEEF6053EC7E3D96787692D3E75798B210669042E2F00470E710651AEF42F1E1A255ADA034836g8x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70;&#1083;&#1080;&#1103;\Desktop\&#1085;&#1072;%20&#1089;&#1072;&#1081;&#1090;\&#1055;&#1088;&#1080;&#1083;&#1086;&#1078;&#1077;&#1085;&#1080;&#1077;%20&#1082;%20&#1087;&#1086;&#1089;&#1090;&#1072;&#1085;&#1086;&#1074;&#1083;&#1077;&#1085;&#1080;&#1102;.docx" TargetMode="External"/><Relationship Id="rId11" Type="http://schemas.openxmlformats.org/officeDocument/2006/relationships/hyperlink" Target="consultantplus://offline/ref=B93A3CB39C584104C86DFE39242AD21F849EEEF6053EC7E3D96787692D3E75798B210669042E29024A0E710651AEF42F1E1A255ADA034836g8xBE" TargetMode="External"/><Relationship Id="rId5" Type="http://schemas.openxmlformats.org/officeDocument/2006/relationships/image" Target="media/image1.png"/><Relationship Id="rId15" Type="http://schemas.openxmlformats.org/officeDocument/2006/relationships/hyperlink" Target="consultantplus://offline/ref=B93A3CB39C584104C86DFE39242AD21F849EEEF6053EC7E3D96787692D3E75798B210669042E28074B0E710651AEF42F1E1A255ADA034836g8xBE" TargetMode="External"/><Relationship Id="rId10" Type="http://schemas.openxmlformats.org/officeDocument/2006/relationships/hyperlink" Target="consultantplus://offline/ref=B93A3CB39C584104C86DFE39242AD21F849FE2F4013EC7E3D96787692D3E75798B210669042E2E04410E710651AEF42F1E1A255ADA034836g8xBE" TargetMode="External"/><Relationship Id="rId19" Type="http://schemas.openxmlformats.org/officeDocument/2006/relationships/hyperlink" Target="consultantplus://offline/ref=B93A3CB39C584104C86DFE39242AD21F849EEEF6053EC7E3D96787692D3E75798B210669042F2B00450E710651AEF42F1E1A255ADA034836g8xBE" TargetMode="External"/><Relationship Id="rId4" Type="http://schemas.openxmlformats.org/officeDocument/2006/relationships/webSettings" Target="webSettings.xml"/><Relationship Id="rId9" Type="http://schemas.openxmlformats.org/officeDocument/2006/relationships/hyperlink" Target="file:///C:\Users\&#1070;&#1083;&#1080;&#1103;\Desktop\&#1085;&#1072;%20&#1089;&#1072;&#1081;&#1090;\&#1055;&#1088;&#1080;&#1083;&#1086;&#1078;&#1077;&#1085;&#1080;&#1077;%20&#1082;%20&#1087;&#1086;&#1089;&#1090;&#1072;&#1085;&#1086;&#1074;&#1083;&#1077;&#1085;&#1080;&#1102;.docx" TargetMode="External"/><Relationship Id="rId14" Type="http://schemas.openxmlformats.org/officeDocument/2006/relationships/hyperlink" Target="consultantplus://offline/ref=B93A3CB39C584104C86DFE39242AD21F849EEEF6053EC7E3D96787692D3E75798B210669042E2E03460E710651AEF42F1E1A255ADA034836g8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2800</TotalTime>
  <Pages>1</Pages>
  <Words>7606</Words>
  <Characters>43357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196</cp:revision>
  <cp:lastPrinted>2019-04-04T06:59:00Z</cp:lastPrinted>
  <dcterms:created xsi:type="dcterms:W3CDTF">2014-01-20T06:02:00Z</dcterms:created>
  <dcterms:modified xsi:type="dcterms:W3CDTF">2019-04-15T11:08:00Z</dcterms:modified>
</cp:coreProperties>
</file>