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4F9">
      <w:pPr>
        <w:widowControl w:val="0"/>
        <w:autoSpaceDE w:val="0"/>
        <w:autoSpaceDN w:val="0"/>
        <w:adjustRightInd w:val="0"/>
        <w:spacing w:after="0" w:line="285" w:lineRule="exact"/>
        <w:ind w:left="3767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-910590</wp:posOffset>
            </wp:positionV>
            <wp:extent cx="542925" cy="71310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692" w:right="146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45" w:lineRule="exact"/>
        <w:ind w:left="2881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3244F9">
      <w:pPr>
        <w:widowControl w:val="0"/>
        <w:autoSpaceDE w:val="0"/>
        <w:autoSpaceDN w:val="0"/>
        <w:adjustRightInd w:val="0"/>
        <w:spacing w:before="8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25" w:lineRule="exact"/>
        <w:ind w:left="45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244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1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before="205" w:after="0" w:line="320" w:lineRule="exact"/>
        <w:ind w:left="1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225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25.04.2012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tabs>
          <w:tab w:val="left" w:pos="9774"/>
        </w:tabs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51" w:bottom="660" w:left="1440" w:header="0" w:footer="0" w:gutter="0"/>
          <w:cols w:space="720"/>
          <w:noEndnote/>
        </w:sectPr>
      </w:pP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5-00-54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51" w:bottom="720" w:left="1440" w:header="720" w:footer="720" w:gutter="0"/>
          <w:cols w:num="3" w:space="720" w:equalWidth="0">
            <w:col w:w="5133" w:space="638"/>
            <w:col w:w="3923" w:space="0"/>
            <w:col w:w="-1"/>
          </w:cols>
          <w:noEndnote/>
        </w:sectPr>
      </w:pP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6057" w:right="-40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60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90" w:lineRule="exact"/>
        <w:ind w:left="4393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420" w:lineRule="exact"/>
        <w:ind w:left="310" w:right="4484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администраци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90" w:lineRule="exact"/>
        <w:ind w:left="3275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378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400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40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43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5" w:right="7" w:bottom="660" w:left="1440" w:header="0" w:footer="0" w:gutter="0"/>
          <w:cols w:space="720"/>
          <w:noEndnote/>
        </w:sectPr>
      </w:pPr>
    </w:p>
    <w:p w:rsidR="00000000" w:rsidRDefault="00324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49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before="285" w:after="0" w:line="323" w:lineRule="exact"/>
        <w:ind w:left="106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утверждённой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31.10.2012 </w:t>
      </w:r>
    </w:p>
    <w:p w:rsidR="00000000" w:rsidRDefault="003244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225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244F9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315" w:lineRule="exact"/>
        <w:ind w:left="814" w:right="-38"/>
        <w:rPr>
          <w:rFonts w:ascii="Times New Roman" w:hAnsi="Times New Roman" w:cs="Times New Roman"/>
          <w:color w:val="00008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80"/>
          <w:sz w:val="20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4"/>
        </w:rPr>
        <w:t>Управление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является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правопреемником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по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всем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обязательствам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культуры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и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80"/>
          <w:sz w:val="20"/>
          <w:szCs w:val="24"/>
        </w:rPr>
        <w:t>кино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</w:t>
      </w:r>
    </w:p>
    <w:p w:rsidR="00000000" w:rsidRDefault="003244F9">
      <w:pPr>
        <w:widowControl w:val="0"/>
        <w:tabs>
          <w:tab w:val="left" w:pos="4663"/>
        </w:tabs>
        <w:autoSpaceDE w:val="0"/>
        <w:autoSpaceDN w:val="0"/>
        <w:adjustRightInd w:val="0"/>
        <w:spacing w:after="0" w:line="315" w:lineRule="exact"/>
        <w:ind w:left="106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8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1.7.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5" w:lineRule="exact"/>
        <w:ind w:left="106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1.10.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обособленное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4" w:lineRule="exact"/>
        <w:ind w:left="106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1.12.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7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1.14.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5" w:right="381" w:bottom="660" w:left="1440" w:header="0" w:footer="0" w:gutter="0"/>
          <w:cols w:space="720"/>
          <w:noEndnote/>
        </w:sectPr>
      </w:pP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54" w:right="3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1.15.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right="3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8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Сокращённое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12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1.17.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14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1.18.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 </w:t>
      </w:r>
    </w:p>
    <w:p w:rsidR="00000000" w:rsidRDefault="003244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27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before="185" w:after="0" w:line="315" w:lineRule="exact"/>
        <w:ind w:left="8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3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3244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22" w:right="3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3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</w:t>
      </w:r>
      <w:r>
        <w:rPr>
          <w:rFonts w:ascii="Times New Roman" w:hAnsi="Times New Roman" w:cs="Times New Roman"/>
          <w:color w:val="000000"/>
          <w:sz w:val="28"/>
          <w:szCs w:val="24"/>
        </w:rPr>
        <w:t>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8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3244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22" w:right="37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3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315" w:lineRule="exact"/>
        <w:ind w:left="830" w:right="-38"/>
        <w:rPr>
          <w:rFonts w:ascii="Times New Roman" w:hAnsi="Times New Roman" w:cs="Times New Roman"/>
          <w:color w:val="00008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80"/>
          <w:sz w:val="20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4"/>
        </w:rPr>
        <w:t>Популяризация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 </w:t>
      </w:r>
      <w:r>
        <w:rPr>
          <w:rFonts w:ascii="Times New Roman" w:hAnsi="Times New Roman" w:cs="Times New Roman"/>
          <w:color w:val="00008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 </w:t>
      </w:r>
      <w:r>
        <w:rPr>
          <w:rFonts w:ascii="Times New Roman" w:hAnsi="Times New Roman" w:cs="Times New Roman"/>
          <w:color w:val="000080"/>
          <w:sz w:val="20"/>
          <w:szCs w:val="24"/>
        </w:rPr>
        <w:t>культурного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 </w:t>
      </w:r>
      <w:r>
        <w:rPr>
          <w:rFonts w:ascii="Times New Roman" w:hAnsi="Times New Roman" w:cs="Times New Roman"/>
          <w:color w:val="000080"/>
          <w:sz w:val="20"/>
          <w:szCs w:val="24"/>
        </w:rPr>
        <w:t>наследия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 (</w:t>
      </w:r>
      <w:r>
        <w:rPr>
          <w:rFonts w:ascii="Times New Roman" w:hAnsi="Times New Roman" w:cs="Times New Roman"/>
          <w:color w:val="000080"/>
          <w:sz w:val="20"/>
          <w:szCs w:val="24"/>
        </w:rPr>
        <w:t>памятников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0"/>
          <w:szCs w:val="24"/>
        </w:rPr>
        <w:t>истории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80"/>
          <w:sz w:val="20"/>
          <w:szCs w:val="24"/>
        </w:rPr>
        <w:t>и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80"/>
          <w:sz w:val="20"/>
          <w:szCs w:val="24"/>
        </w:rPr>
        <w:t>культуры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),   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122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0"/>
          <w:szCs w:val="24"/>
        </w:rPr>
        <w:t>расположенных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80"/>
          <w:sz w:val="20"/>
          <w:szCs w:val="24"/>
        </w:rPr>
        <w:t>на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8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8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22" w:right="3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</w:t>
      </w:r>
      <w:r>
        <w:rPr>
          <w:rFonts w:ascii="Times New Roman" w:hAnsi="Times New Roman" w:cs="Times New Roman"/>
          <w:color w:val="000000"/>
          <w:sz w:val="28"/>
          <w:szCs w:val="24"/>
        </w:rPr>
        <w:t>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30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26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82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25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</w:t>
      </w:r>
      <w:r>
        <w:rPr>
          <w:rFonts w:ascii="Times New Roman" w:hAnsi="Times New Roman" w:cs="Times New Roman"/>
          <w:color w:val="000000"/>
          <w:sz w:val="28"/>
          <w:szCs w:val="24"/>
        </w:rPr>
        <w:t>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2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22" w:right="2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8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5" w:right="110" w:bottom="660" w:left="1424" w:header="0" w:footer="0" w:gutter="0"/>
          <w:cols w:space="720"/>
          <w:noEndnote/>
        </w:sectPr>
      </w:pP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7" w:lineRule="exact"/>
        <w:ind w:left="106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10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приёма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3.11.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фестивали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40" w:lineRule="exact"/>
        <w:ind w:left="106" w:right="1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06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3.13.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разнообразия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233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before="205" w:after="0" w:line="322" w:lineRule="exact"/>
        <w:ind w:left="137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4.2. </w:t>
      </w:r>
      <w:r>
        <w:rPr>
          <w:rFonts w:ascii="Times New Roman" w:hAnsi="Times New Roman" w:cs="Times New Roman"/>
          <w:color w:val="000000"/>
          <w:sz w:val="28"/>
          <w:szCs w:val="24"/>
        </w:rPr>
        <w:t>Уп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8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5" w:right="309" w:bottom="660" w:left="1440" w:header="0" w:footer="0" w:gutter="0"/>
          <w:cols w:space="720"/>
          <w:noEndnote/>
        </w:sectPr>
      </w:pP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37" w:right="14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4.4.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20" w:lineRule="exact"/>
        <w:ind w:left="137" w:right="7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8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137" w:right="2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67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8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14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11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2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4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37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244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137" w:right="14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70" w:after="0" w:line="330" w:lineRule="exact"/>
        <w:ind w:left="25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before="285" w:after="0" w:line="327" w:lineRule="exact"/>
        <w:ind w:left="106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tabs>
          <w:tab w:val="left" w:pos="1226"/>
        </w:tabs>
        <w:autoSpaceDE w:val="0"/>
        <w:autoSpaceDN w:val="0"/>
        <w:adjustRightInd w:val="0"/>
        <w:spacing w:after="0" w:line="330" w:lineRule="exact"/>
        <w:ind w:left="6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1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5" w:right="457" w:bottom="660" w:left="1440" w:header="0" w:footer="0" w:gutter="0"/>
          <w:cols w:space="720"/>
          <w:noEndnote/>
        </w:sectPr>
      </w:pPr>
    </w:p>
    <w:p w:rsidR="00000000" w:rsidRDefault="003244F9">
      <w:pPr>
        <w:widowControl w:val="0"/>
        <w:tabs>
          <w:tab w:val="left" w:pos="1226"/>
        </w:tabs>
        <w:autoSpaceDE w:val="0"/>
        <w:autoSpaceDN w:val="0"/>
        <w:adjustRightInd w:val="0"/>
        <w:spacing w:after="0" w:line="320" w:lineRule="exact"/>
        <w:ind w:left="1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5.3.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tabs>
          <w:tab w:val="left" w:pos="1226"/>
        </w:tabs>
        <w:autoSpaceDE w:val="0"/>
        <w:autoSpaceDN w:val="0"/>
        <w:adjustRightInd w:val="0"/>
        <w:spacing w:after="0" w:line="330" w:lineRule="exact"/>
        <w:ind w:left="64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15" w:lineRule="exact"/>
        <w:ind w:left="1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находящееся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2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997" w:right="449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94"/>
    <w:multiLevelType w:val="hybridMultilevel"/>
    <w:tmpl w:val="000183AA"/>
    <w:lvl w:ilvl="0" w:tplc="00001AE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7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9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6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3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5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E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C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B476"/>
    <w:multiLevelType w:val="hybridMultilevel"/>
    <w:tmpl w:val="00015671"/>
    <w:lvl w:ilvl="0" w:tplc="000018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BB3"/>
    <w:multiLevelType w:val="hybridMultilevel"/>
    <w:tmpl w:val="0000CDA9"/>
    <w:lvl w:ilvl="0" w:tplc="000002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1175"/>
    <w:multiLevelType w:val="hybridMultilevel"/>
    <w:tmpl w:val="0000CA0D"/>
    <w:lvl w:ilvl="0" w:tplc="00000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13BB"/>
    <w:multiLevelType w:val="hybridMultilevel"/>
    <w:tmpl w:val="000018D2"/>
    <w:lvl w:ilvl="0" w:tplc="0000139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08D"/>
    <w:multiLevelType w:val="hybridMultilevel"/>
    <w:tmpl w:val="00007105"/>
    <w:lvl w:ilvl="0" w:tplc="00001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6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4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4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3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213A"/>
    <w:multiLevelType w:val="hybridMultilevel"/>
    <w:tmpl w:val="0000ECED"/>
    <w:lvl w:ilvl="0" w:tplc="000000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2B94"/>
    <w:multiLevelType w:val="hybridMultilevel"/>
    <w:tmpl w:val="00003431"/>
    <w:lvl w:ilvl="0" w:tplc="000015F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8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8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1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3008"/>
    <w:multiLevelType w:val="hybridMultilevel"/>
    <w:tmpl w:val="00001B39"/>
    <w:lvl w:ilvl="0" w:tplc="00000D1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6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D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B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3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1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41A1"/>
    <w:multiLevelType w:val="hybridMultilevel"/>
    <w:tmpl w:val="000059DF"/>
    <w:lvl w:ilvl="0" w:tplc="0000037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A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8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B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5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4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5BAA"/>
    <w:multiLevelType w:val="hybridMultilevel"/>
    <w:tmpl w:val="0000E203"/>
    <w:lvl w:ilvl="0" w:tplc="000007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244F9"/>
    <w:rsid w:val="0032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1923</Words>
  <Characters>10962</Characters>
  <Application>Microsoft Office Word</Application>
  <DocSecurity>4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2016-03-28T12:11:00Z</dcterms:created>
  <dcterms:modified xsi:type="dcterms:W3CDTF">2016-03-28T12:11:00Z</dcterms:modified>
</cp:coreProperties>
</file>