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36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before="245" w:after="0" w:line="315" w:lineRule="exact"/>
        <w:ind w:left="32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поставки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3A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</w:p>
    <w:p w:rsidR="00000000" w:rsidRDefault="002E3A7F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</w:t>
      </w:r>
    </w:p>
    <w:p w:rsidR="00000000" w:rsidRDefault="002E3A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2E3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</w:p>
    <w:p w:rsidR="00000000" w:rsidRDefault="002E3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</w:p>
    <w:p w:rsidR="00000000" w:rsidRDefault="002E3A7F">
      <w:pPr>
        <w:widowControl w:val="0"/>
        <w:tabs>
          <w:tab w:val="left" w:pos="691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www.zakupki.gov.ru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3" w:lineRule="exact"/>
        <w:ind w:left="262" w:right="4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</w:t>
      </w:r>
    </w:p>
    <w:p w:rsidR="00000000" w:rsidRDefault="002E3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262" w:right="4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16.07.2012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</w:t>
      </w:r>
    </w:p>
    <w:p w:rsidR="00000000" w:rsidRDefault="002E3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tabs>
          <w:tab w:val="left" w:pos="1040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55" w:lineRule="exact"/>
        <w:ind w:left="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35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5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E3A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543" w:right="4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tabs>
          <w:tab w:val="left" w:pos="8284"/>
        </w:tabs>
        <w:autoSpaceDE w:val="0"/>
        <w:autoSpaceDN w:val="0"/>
        <w:adjustRightInd w:val="0"/>
        <w:spacing w:after="0" w:line="315" w:lineRule="exact"/>
        <w:ind w:left="554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0" w:after="0" w:line="320" w:lineRule="exact"/>
        <w:ind w:left="1364" w:right="8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left="514" w:right="11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70" w:lineRule="exact"/>
        <w:ind w:left="514" w:right="3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left="514" w:righ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720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8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70" w:lineRule="exact"/>
        <w:ind w:left="514" w:right="4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3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70" w:lineRule="exact"/>
        <w:ind w:left="514" w:right="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560" w:lineRule="exact"/>
        <w:ind w:left="514" w:right="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9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60" w:lineRule="exact"/>
        <w:ind w:left="514" w:righ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55" w:after="0" w:line="27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8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hAnsi="Times New Roman" w:cs="Times New Roman"/>
          <w:color w:val="000000"/>
          <w:sz w:val="24"/>
          <w:szCs w:val="24"/>
        </w:rPr>
        <w:t>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0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5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70" w:lineRule="exact"/>
        <w:ind w:left="514" w:right="4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3A7F">
      <w:pPr>
        <w:widowControl w:val="0"/>
        <w:autoSpaceDE w:val="0"/>
        <w:autoSpaceDN w:val="0"/>
        <w:adjustRightInd w:val="0"/>
        <w:spacing w:before="255" w:after="0" w:line="270" w:lineRule="exact"/>
        <w:ind w:left="514" w:right="3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9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E3A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5922" w:right="2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61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336" w:right="4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70" w:after="0" w:line="330" w:lineRule="exact"/>
        <w:ind w:left="38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3A7F">
      <w:pPr>
        <w:widowControl w:val="0"/>
        <w:tabs>
          <w:tab w:val="left" w:pos="3183"/>
          <w:tab w:val="left" w:pos="329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tabs>
          <w:tab w:val="left" w:pos="203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tabs>
          <w:tab w:val="left" w:pos="795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</w:t>
      </w:r>
      <w:r>
        <w:rPr>
          <w:rFonts w:ascii="Times New Roman" w:hAnsi="Times New Roman" w:cs="Times New Roman"/>
          <w:color w:val="000000"/>
          <w:sz w:val="28"/>
          <w:szCs w:val="24"/>
        </w:rPr>
        <w:t>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2E3A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749" w:right="20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0" w:after="0" w:line="320" w:lineRule="exact"/>
        <w:ind w:left="912" w:right="62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4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3.1.1.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3.1.2.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4"/>
        </w:rPr>
        <w:t>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3.1.4.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эквивалентности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E3A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</w:t>
      </w:r>
      <w:r>
        <w:rPr>
          <w:rFonts w:ascii="Times New Roman" w:hAnsi="Times New Roman" w:cs="Times New Roman"/>
          <w:color w:val="000000"/>
          <w:sz w:val="28"/>
          <w:szCs w:val="24"/>
        </w:rPr>
        <w:t>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2E3A7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3.1.5.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.72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3.2.1.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680" w:right="10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before="290" w:after="0" w:line="320" w:lineRule="exact"/>
        <w:ind w:left="262" w:right="-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))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4.1.5.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4.1.6.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4.1.7.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4.1.8.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4.1.9.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4.1.10.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4.1.11.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</w:t>
      </w:r>
      <w:r>
        <w:rPr>
          <w:rFonts w:ascii="Times New Roman" w:hAnsi="Times New Roman" w:cs="Times New Roman"/>
          <w:color w:val="000000"/>
          <w:sz w:val="28"/>
          <w:szCs w:val="24"/>
        </w:rPr>
        <w:t>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4.1.12.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4.1.15.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tabs>
          <w:tab w:val="left" w:pos="2952"/>
          <w:tab w:val="left" w:pos="3598"/>
        </w:tabs>
        <w:autoSpaceDE w:val="0"/>
        <w:autoSpaceDN w:val="0"/>
        <w:adjustRightInd w:val="0"/>
        <w:spacing w:after="0" w:line="330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</w:t>
      </w:r>
      <w:r>
        <w:rPr>
          <w:rFonts w:ascii="Times New Roman" w:hAnsi="Times New Roman" w:cs="Times New Roman"/>
          <w:color w:val="000000"/>
          <w:sz w:val="28"/>
          <w:szCs w:val="24"/>
        </w:rPr>
        <w:t>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330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4.1.17.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tabs>
          <w:tab w:val="left" w:pos="3048"/>
        </w:tabs>
        <w:autoSpaceDE w:val="0"/>
        <w:autoSpaceDN w:val="0"/>
        <w:adjustRightInd w:val="0"/>
        <w:spacing w:after="0" w:line="330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цифро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цифровой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разногласий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1.20.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4.1.22.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4.1.23.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4.1.24.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4.1.25.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4.1.26.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асторгнуты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>ркетинговое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4.1.28.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4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4.2.5.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4.2.6.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4.2.7.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4.2.8.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4.2.9.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>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4.2.10.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4.2.12.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удиозаписей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4.2.13.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before="270" w:after="0" w:line="320" w:lineRule="exact"/>
        <w:ind w:left="262" w:right="-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5.1.2.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8"/>
          <w:szCs w:val="24"/>
        </w:rPr>
        <w:t>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</w:t>
      </w:r>
      <w:r>
        <w:rPr>
          <w:rFonts w:ascii="Times New Roman" w:hAnsi="Times New Roman" w:cs="Times New Roman"/>
          <w:color w:val="000000"/>
          <w:sz w:val="28"/>
          <w:szCs w:val="24"/>
        </w:rPr>
        <w:t>тывают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</w:t>
      </w:r>
      <w:r>
        <w:rPr>
          <w:rFonts w:ascii="Times New Roman" w:hAnsi="Times New Roman" w:cs="Times New Roman"/>
          <w:color w:val="000000"/>
          <w:sz w:val="28"/>
          <w:szCs w:val="24"/>
        </w:rPr>
        <w:t>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5.1.5.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5.1.6.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5.1.7.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5.2.1.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5.2.5.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5.2.6.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</w:t>
      </w:r>
      <w:r>
        <w:rPr>
          <w:rFonts w:ascii="Times New Roman" w:hAnsi="Times New Roman" w:cs="Times New Roman"/>
          <w:color w:val="000000"/>
          <w:sz w:val="28"/>
          <w:szCs w:val="24"/>
        </w:rPr>
        <w:t>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90" w:after="0" w:line="320" w:lineRule="exact"/>
        <w:ind w:left="262" w:right="41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4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15" w:lineRule="exact"/>
        <w:ind w:left="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7.1.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7.1.1.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5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9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E3A7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922" w:right="69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634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4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857" w:right="10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поставки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15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Фролова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Алексеевна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43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6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" w:bottom="720" w:left="1440" w:header="720" w:footer="720" w:gutter="0"/>
          <w:cols w:num="3" w:space="720" w:equalWidth="0">
            <w:col w:w="3542" w:space="796"/>
            <w:col w:w="5066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9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</w:t>
      </w:r>
      <w:r>
        <w:rPr>
          <w:rFonts w:ascii="Times New Roman" w:hAnsi="Times New Roman" w:cs="Times New Roman"/>
          <w:color w:val="000000"/>
          <w:sz w:val="28"/>
          <w:szCs w:val="24"/>
        </w:rPr>
        <w:t>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4338" w:right="9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" w:bottom="720" w:left="1440" w:header="720" w:footer="720" w:gutter="0"/>
          <w:cols w:space="720" w:equalWidth="0">
            <w:col w:w="1042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" w:bottom="720" w:left="1440" w:header="720" w:footer="720" w:gutter="0"/>
          <w:cols w:num="3" w:space="720" w:equalWidth="0">
            <w:col w:w="2589" w:space="1749"/>
            <w:col w:w="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98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Викторо</w:t>
      </w:r>
      <w:r>
        <w:rPr>
          <w:rFonts w:ascii="Times New Roman" w:hAnsi="Times New Roman" w:cs="Times New Roman"/>
          <w:color w:val="000000"/>
          <w:sz w:val="28"/>
          <w:szCs w:val="24"/>
        </w:rPr>
        <w:t>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43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6"/>
        <w:gridCol w:w="5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Даутова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бухгалтерского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47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tabs>
          <w:tab w:val="left" w:pos="1081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" w:bottom="720" w:left="1440" w:header="720" w:footer="720" w:gutter="0"/>
          <w:cols w:space="720" w:equalWidth="0">
            <w:col w:w="1042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4 </w:t>
      </w:r>
    </w:p>
    <w:p w:rsidR="00000000" w:rsidRDefault="002E3A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5932" w:right="109" w:firstLine="0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332E2D"/>
          <w:sz w:val="24"/>
          <w:szCs w:val="24"/>
        </w:rPr>
        <w:t>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tabs>
          <w:tab w:val="left" w:pos="8132"/>
        </w:tabs>
        <w:autoSpaceDE w:val="0"/>
        <w:autoSpaceDN w:val="0"/>
        <w:adjustRightInd w:val="0"/>
        <w:spacing w:after="0" w:line="285" w:lineRule="exact"/>
        <w:ind w:left="573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от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19.12.2012  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1256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tabs>
          <w:tab w:val="left" w:pos="6193"/>
        </w:tabs>
        <w:autoSpaceDE w:val="0"/>
        <w:autoSpaceDN w:val="0"/>
        <w:adjustRightInd w:val="0"/>
        <w:spacing w:after="0" w:line="320" w:lineRule="exact"/>
        <w:ind w:left="401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560" w:right="190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действующей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размещению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поставки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41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5"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N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"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5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</w:t>
      </w:r>
      <w:r>
        <w:rPr>
          <w:rFonts w:ascii="Times New Roman" w:hAnsi="Times New Roman" w:cs="Times New Roman"/>
          <w:color w:val="000000"/>
          <w:sz w:val="28"/>
          <w:szCs w:val="24"/>
        </w:rPr>
        <w:t>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E3A7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рассылку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3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</w:t>
      </w:r>
      <w:r>
        <w:rPr>
          <w:rFonts w:ascii="Times New Roman" w:hAnsi="Times New Roman" w:cs="Times New Roman"/>
          <w:color w:val="000000"/>
          <w:sz w:val="28"/>
          <w:szCs w:val="24"/>
        </w:rPr>
        <w:t>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</w:p>
    <w:p w:rsidR="00000000" w:rsidRDefault="002E3A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4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E3A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разумный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1.15.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70" w:after="0" w:line="320" w:lineRule="exact"/>
        <w:ind w:left="1546" w:right="39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гражданско–правовой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конструкторских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4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3A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15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tabs>
          <w:tab w:val="left" w:pos="8344"/>
        </w:tabs>
        <w:autoSpaceDE w:val="0"/>
        <w:autoSpaceDN w:val="0"/>
        <w:adjustRightInd w:val="0"/>
        <w:spacing w:after="0" w:line="330" w:lineRule="exact"/>
        <w:ind w:left="2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70" w:after="0" w:line="340" w:lineRule="exact"/>
        <w:ind w:left="1544" w:right="32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котиро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5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: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,  </w:t>
      </w:r>
    </w:p>
    <w:p w:rsidR="00000000" w:rsidRDefault="002E3A7F">
      <w:pPr>
        <w:widowControl w:val="0"/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exact"/>
        <w:ind w:left="10180" w:right="-3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Приложение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5 </w:t>
      </w:r>
    </w:p>
    <w:p w:rsidR="00000000" w:rsidRDefault="002E3A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60" w:lineRule="exact"/>
        <w:ind w:left="10180" w:right="1369" w:firstLine="0"/>
        <w:jc w:val="both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постановлению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администрации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Советского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му</w:t>
      </w:r>
      <w:r>
        <w:rPr>
          <w:rFonts w:ascii="Arial" w:hAnsi="Arial" w:cs="Times New Roman"/>
          <w:color w:val="000000"/>
          <w:sz w:val="20"/>
          <w:szCs w:val="24"/>
        </w:rPr>
        <w:t>ниципального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района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720" w:lineRule="exact"/>
        <w:ind w:left="7319" w:right="3541"/>
        <w:jc w:val="center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19.12.2012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1256 </w:t>
      </w:r>
      <w:r>
        <w:rPr>
          <w:rFonts w:ascii="Arial" w:hAnsi="Arial" w:cs="Times New Roman"/>
          <w:color w:val="000000"/>
          <w:sz w:val="20"/>
          <w:szCs w:val="24"/>
        </w:rPr>
        <w:t>Отчет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exact"/>
        <w:ind w:left="4609" w:right="-30" w:firstLine="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размещении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заказов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на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поставки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товаров</w:t>
      </w:r>
      <w:r>
        <w:rPr>
          <w:rFonts w:ascii="Arial" w:hAnsi="Arial" w:cs="Times New Roman"/>
          <w:color w:val="000000"/>
          <w:sz w:val="20"/>
          <w:szCs w:val="24"/>
        </w:rPr>
        <w:t xml:space="preserve">, </w:t>
      </w:r>
      <w:r>
        <w:rPr>
          <w:rFonts w:ascii="Arial" w:hAnsi="Arial" w:cs="Times New Roman"/>
          <w:color w:val="000000"/>
          <w:sz w:val="20"/>
          <w:szCs w:val="24"/>
        </w:rPr>
        <w:t>выполнение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работ</w:t>
      </w:r>
      <w:r>
        <w:rPr>
          <w:rFonts w:ascii="Arial" w:hAnsi="Arial" w:cs="Times New Roman"/>
          <w:color w:val="000000"/>
          <w:sz w:val="20"/>
          <w:szCs w:val="24"/>
        </w:rPr>
        <w:t>,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exact"/>
        <w:ind w:left="3113" w:right="-3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оказание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услуг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для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государственных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нужд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области</w:t>
      </w:r>
      <w:r>
        <w:rPr>
          <w:rFonts w:ascii="Arial" w:hAnsi="Arial" w:cs="Times New Roman"/>
          <w:color w:val="000000"/>
          <w:sz w:val="20"/>
          <w:szCs w:val="24"/>
        </w:rPr>
        <w:t xml:space="preserve"> (</w:t>
      </w:r>
      <w:r>
        <w:rPr>
          <w:rFonts w:ascii="Arial" w:hAnsi="Arial" w:cs="Times New Roman"/>
          <w:color w:val="000000"/>
          <w:sz w:val="20"/>
          <w:szCs w:val="24"/>
        </w:rPr>
        <w:t>муниципальных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нужд</w:t>
      </w:r>
      <w:r>
        <w:rPr>
          <w:rFonts w:ascii="Arial" w:hAnsi="Arial" w:cs="Times New Roman"/>
          <w:color w:val="000000"/>
          <w:sz w:val="20"/>
          <w:szCs w:val="24"/>
        </w:rPr>
        <w:t xml:space="preserve">) </w:t>
      </w:r>
      <w:r>
        <w:rPr>
          <w:rFonts w:ascii="Arial" w:hAnsi="Arial" w:cs="Times New Roman"/>
          <w:color w:val="000000"/>
          <w:sz w:val="20"/>
          <w:szCs w:val="24"/>
        </w:rPr>
        <w:t>за</w:t>
      </w:r>
      <w:r>
        <w:rPr>
          <w:rFonts w:ascii="Arial" w:hAnsi="Arial" w:cs="Times New Roman"/>
          <w:color w:val="000000"/>
          <w:sz w:val="20"/>
          <w:szCs w:val="24"/>
        </w:rPr>
        <w:t>_______201__</w:t>
      </w:r>
      <w:r>
        <w:rPr>
          <w:rFonts w:ascii="Arial" w:hAnsi="Arial" w:cs="Times New Roman"/>
          <w:color w:val="000000"/>
          <w:sz w:val="20"/>
          <w:szCs w:val="24"/>
        </w:rPr>
        <w:t>года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30" w:after="0" w:line="210" w:lineRule="exact"/>
        <w:ind w:left="8505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Способы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размещения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заказа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z w:val="16"/>
          <w:szCs w:val="24"/>
        </w:rPr>
        <w:t>.</w:t>
      </w:r>
      <w:r>
        <w:rPr>
          <w:rFonts w:ascii="Arial" w:hAnsi="Arial" w:cs="Times New Roman"/>
          <w:b/>
          <w:color w:val="000000"/>
          <w:sz w:val="16"/>
          <w:szCs w:val="24"/>
        </w:rPr>
        <w:t>ч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.: </w:t>
      </w:r>
    </w:p>
    <w:tbl>
      <w:tblPr>
        <w:tblW w:w="0" w:type="auto"/>
        <w:tblInd w:w="56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7"/>
        <w:gridCol w:w="10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видам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торгов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                                                   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закупки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без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проведения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торгов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Запланиро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вано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tabs>
          <w:tab w:val="left" w:pos="9265"/>
          <w:tab w:val="left" w:pos="14420"/>
        </w:tabs>
        <w:autoSpaceDE w:val="0"/>
        <w:autoSpaceDN w:val="0"/>
        <w:adjustRightInd w:val="0"/>
        <w:spacing w:after="0" w:line="225" w:lineRule="exact"/>
        <w:ind w:left="6102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открытые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аукционы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ab/>
      </w:r>
      <w:r>
        <w:rPr>
          <w:rFonts w:ascii="Arial" w:hAnsi="Arial" w:cs="Times New Roman"/>
          <w:b/>
          <w:color w:val="000000"/>
          <w:sz w:val="16"/>
          <w:szCs w:val="24"/>
        </w:rPr>
        <w:t>запросы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ab/>
      </w:r>
      <w:r>
        <w:rPr>
          <w:rFonts w:ascii="Arial" w:hAnsi="Arial" w:cs="Times New Roman"/>
          <w:b/>
          <w:color w:val="000000"/>
          <w:sz w:val="18"/>
          <w:szCs w:val="24"/>
        </w:rPr>
        <w:t>размещено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для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29" w:right="178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4126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открытые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конкурсы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электронной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форме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2028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Откры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2136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тые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>кот</w:t>
      </w:r>
      <w:r>
        <w:rPr>
          <w:rFonts w:ascii="Arial" w:hAnsi="Arial" w:cs="Times New Roman"/>
          <w:b/>
          <w:color w:val="000000"/>
          <w:sz w:val="16"/>
          <w:szCs w:val="24"/>
        </w:rPr>
        <w:t>ировок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цен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1879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565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>у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единственного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поставщика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на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сумму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3" w:lineRule="exact"/>
        <w:ind w:left="399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не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превышающую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установленного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Центральным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банком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Российской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Федерации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предельного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размера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расчетов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наличными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деньгами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Российской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Федерации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между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юридическими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лицами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по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одной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сделке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6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>с</w:t>
      </w:r>
      <w:r>
        <w:rPr>
          <w:rFonts w:ascii="Arial" w:hAnsi="Arial" w:cs="Times New Roman"/>
          <w:b/>
          <w:color w:val="000000"/>
          <w:sz w:val="18"/>
          <w:szCs w:val="24"/>
        </w:rPr>
        <w:t>убъектов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малого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предприни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- </w:t>
      </w:r>
      <w:r>
        <w:rPr>
          <w:rFonts w:ascii="Arial" w:hAnsi="Arial" w:cs="Times New Roman"/>
          <w:b/>
          <w:color w:val="000000"/>
          <w:sz w:val="18"/>
          <w:szCs w:val="24"/>
        </w:rPr>
        <w:t>мательства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(</w:t>
      </w:r>
      <w:r>
        <w:rPr>
          <w:rFonts w:ascii="Arial" w:hAnsi="Arial" w:cs="Times New Roman"/>
          <w:b/>
          <w:color w:val="000000"/>
          <w:sz w:val="18"/>
          <w:szCs w:val="24"/>
        </w:rPr>
        <w:t>статья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15 </w:t>
      </w:r>
      <w:r>
        <w:rPr>
          <w:rFonts w:ascii="Arial" w:hAnsi="Arial" w:cs="Times New Roman"/>
          <w:b/>
          <w:color w:val="000000"/>
          <w:sz w:val="18"/>
          <w:szCs w:val="24"/>
        </w:rPr>
        <w:t>Федераль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ного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закона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от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21 </w:t>
      </w:r>
      <w:r>
        <w:rPr>
          <w:rFonts w:ascii="Arial" w:hAnsi="Arial" w:cs="Times New Roman"/>
          <w:b/>
          <w:color w:val="000000"/>
          <w:sz w:val="18"/>
          <w:szCs w:val="24"/>
        </w:rPr>
        <w:t>июля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2005 </w:t>
      </w:r>
      <w:r>
        <w:rPr>
          <w:rFonts w:ascii="Arial" w:hAnsi="Arial" w:cs="Times New Roman"/>
          <w:b/>
          <w:color w:val="000000"/>
          <w:sz w:val="18"/>
          <w:szCs w:val="24"/>
        </w:rPr>
        <w:t>года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303" w:right="-22" w:firstLine="0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 94-</w:t>
      </w:r>
      <w:r>
        <w:rPr>
          <w:rFonts w:ascii="Arial" w:hAnsi="Arial" w:cs="Times New Roman"/>
          <w:b/>
          <w:color w:val="000000"/>
          <w:sz w:val="18"/>
          <w:szCs w:val="24"/>
        </w:rPr>
        <w:t>ФЗ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num="6" w:space="720" w:equalWidth="0">
            <w:col w:w="5777" w:space="260"/>
            <w:col w:w="2547" w:space="408"/>
            <w:col w:w="2013" w:space="166"/>
            <w:col w:w="2958" w:space="256"/>
            <w:col w:w="1433" w:space="0"/>
            <w:col w:w="-1"/>
          </w:cols>
          <w:noEndnote/>
        </w:sectPr>
      </w:pPr>
    </w:p>
    <w:tbl>
      <w:tblPr>
        <w:tblW w:w="0" w:type="auto"/>
        <w:tblInd w:w="8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2540"/>
        <w:gridCol w:w="1279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акцион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ы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заключе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нием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контракт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а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граж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-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прочие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закупки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том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числе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дого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воры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с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естественны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монопо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лиями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&lt;5&gt;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«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размещении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6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поставки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8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товаров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выполнение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данско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-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малого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объема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space="720" w:equalWidth="0">
            <w:col w:w="1583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10005" w:right="-22"/>
        <w:rPr>
          <w:rFonts w:ascii="Arial" w:hAnsi="Arial" w:cs="Times New Roman"/>
          <w:b/>
          <w:color w:val="000000"/>
          <w:spacing w:val="-1"/>
          <w:sz w:val="16"/>
          <w:szCs w:val="24"/>
        </w:rPr>
      </w:pPr>
      <w:r>
        <w:rPr>
          <w:rFonts w:ascii="Arial" w:hAnsi="Arial" w:cs="Times New Roman"/>
          <w:b/>
          <w:color w:val="000000"/>
          <w:spacing w:val="-1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-1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>правовог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322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>без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заключения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>работ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оказание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num="5" w:space="720" w:equalWidth="0">
            <w:col w:w="10138" w:space="406"/>
            <w:col w:w="744" w:space="267"/>
            <w:col w:w="1359" w:space="1446"/>
            <w:col w:w="1476" w:space="0"/>
            <w:col w:w="-1"/>
          </w:cols>
          <w:noEndnote/>
        </w:sectPr>
      </w:pPr>
    </w:p>
    <w:tbl>
      <w:tblPr>
        <w:tblW w:w="0" w:type="auto"/>
        <w:tblInd w:w="9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6"/>
        <w:gridCol w:w="2864"/>
        <w:gridCol w:w="9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единс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договора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контракта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услуг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для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space="720" w:equalWidth="0">
            <w:col w:w="1583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3068"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>Всего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по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10" w:lineRule="exact"/>
        <w:ind w:left="5053" w:right="-22" w:firstLine="0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Arial" w:hAnsi="Arial" w:cs="Times New Roman"/>
          <w:b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z w:val="16"/>
          <w:szCs w:val="24"/>
        </w:rPr>
        <w:t>.</w:t>
      </w:r>
      <w:r>
        <w:rPr>
          <w:rFonts w:ascii="Arial" w:hAnsi="Arial" w:cs="Times New Roman"/>
          <w:b/>
          <w:color w:val="000000"/>
          <w:sz w:val="16"/>
          <w:szCs w:val="24"/>
        </w:rPr>
        <w:t>ч</w:t>
      </w:r>
      <w:r>
        <w:rPr>
          <w:rFonts w:ascii="Arial" w:hAnsi="Arial" w:cs="Times New Roman"/>
          <w:b/>
          <w:color w:val="000000"/>
          <w:sz w:val="16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6"/>
          <w:szCs w:val="24"/>
        </w:rPr>
        <w:t>с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Arial" w:hAnsi="Arial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6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6"/>
          <w:szCs w:val="24"/>
        </w:rPr>
        <w:t>-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>государственн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num="4" w:space="720" w:equalWidth="0">
            <w:col w:w="3854" w:space="7851"/>
            <w:col w:w="978" w:space="1730"/>
            <w:col w:w="1325" w:space="0"/>
            <w:col w:w="-1"/>
          </w:cols>
          <w:noEndnote/>
        </w:sect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"/>
        <w:gridCol w:w="1831"/>
        <w:gridCol w:w="708"/>
        <w:gridCol w:w="39"/>
        <w:gridCol w:w="1015"/>
        <w:gridCol w:w="1057"/>
        <w:gridCol w:w="902"/>
        <w:gridCol w:w="782"/>
        <w:gridCol w:w="20"/>
        <w:gridCol w:w="307"/>
        <w:gridCol w:w="1774"/>
        <w:gridCol w:w="835"/>
        <w:gridCol w:w="38"/>
        <w:gridCol w:w="70"/>
        <w:gridCol w:w="667"/>
        <w:gridCol w:w="70"/>
        <w:gridCol w:w="129"/>
        <w:gridCol w:w="911"/>
        <w:gridCol w:w="81"/>
        <w:gridCol w:w="19"/>
        <w:gridCol w:w="2602"/>
        <w:gridCol w:w="305"/>
        <w:gridCol w:w="255"/>
        <w:gridCol w:w="304"/>
        <w:gridCol w:w="252"/>
        <w:gridCol w:w="2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2"/>
          <w:wBefore w:w="2633" w:type="dxa"/>
          <w:wAfter w:w="503" w:type="dxa"/>
          <w:trHeight w:hRule="exact" w:val="360"/>
        </w:trPr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торгам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       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единствен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с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единствен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твен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ным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бюджет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ного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правового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договора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2"/>
          <w:wBefore w:w="2633" w:type="dxa"/>
          <w:wAfter w:w="503" w:type="dxa"/>
          <w:trHeight w:hRule="exact" w:val="310"/>
        </w:trPr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другим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              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ным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способам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                     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участником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ным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участником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участ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ником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учреж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дения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Arial" w:hAnsi="Arial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бюджетного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учреждения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муниципальны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4" w:type="dxa"/>
          <w:wAfter w:w="251" w:type="dxa"/>
          <w:trHeight w:hRule="exact" w:val="2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показателей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стр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&lt;1&gt;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&lt;2&gt; 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&lt;3&gt;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&lt;4&gt;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24"/>
              </w:rPr>
              <w:t xml:space="preserve">  &lt;5&gt;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нужд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»)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4" w:type="dxa"/>
          <w:wAfter w:w="251" w:type="dxa"/>
          <w:trHeight w:hRule="exact" w:val="3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4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6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7                    8 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9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11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12                           13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14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6757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Финансирование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закупок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сумма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средств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предусмотренных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на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закупки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товаров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р</w:t>
      </w:r>
      <w:r>
        <w:rPr>
          <w:rFonts w:ascii="Arial" w:hAnsi="Arial" w:cs="Times New Roman"/>
          <w:b/>
          <w:color w:val="000000"/>
          <w:sz w:val="18"/>
          <w:szCs w:val="24"/>
        </w:rPr>
        <w:t>абот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 </w:t>
      </w:r>
      <w:r>
        <w:rPr>
          <w:rFonts w:ascii="Arial" w:hAnsi="Arial" w:cs="Times New Roman"/>
          <w:b/>
          <w:color w:val="000000"/>
          <w:sz w:val="18"/>
          <w:szCs w:val="24"/>
        </w:rPr>
        <w:t>услуг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на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год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space="720" w:equalWidth="0">
            <w:col w:w="1583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., </w:t>
      </w:r>
      <w:r>
        <w:rPr>
          <w:rFonts w:ascii="Arial" w:hAnsi="Arial" w:cs="Times New Roman"/>
          <w:b/>
          <w:color w:val="000000"/>
          <w:sz w:val="18"/>
          <w:szCs w:val="24"/>
        </w:rPr>
        <w:t>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т</w:t>
      </w:r>
      <w:r>
        <w:rPr>
          <w:rFonts w:ascii="Arial" w:hAnsi="Arial" w:cs="Times New Roman"/>
          <w:b/>
          <w:color w:val="000000"/>
          <w:sz w:val="18"/>
          <w:szCs w:val="24"/>
        </w:rPr>
        <w:t>.</w:t>
      </w:r>
      <w:r>
        <w:rPr>
          <w:rFonts w:ascii="Arial" w:hAnsi="Arial" w:cs="Times New Roman"/>
          <w:b/>
          <w:color w:val="000000"/>
          <w:sz w:val="18"/>
          <w:szCs w:val="24"/>
        </w:rPr>
        <w:t>ч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На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размещение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7" w:lineRule="exact"/>
        <w:ind w:left="0" w:right="187" w:firstLine="0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за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счет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текущего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i/>
          <w:color w:val="000000"/>
          <w:sz w:val="18"/>
          <w:szCs w:val="24"/>
        </w:rPr>
        <w:t>рублей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40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1 1.1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78" w:bottom="720" w:left="823" w:header="720" w:footer="720" w:gutter="0"/>
          <w:cols w:num="15" w:space="720" w:equalWidth="0">
            <w:col w:w="2089" w:space="304"/>
            <w:col w:w="300" w:space="675"/>
            <w:col w:w="151" w:space="776"/>
            <w:col w:w="171" w:space="797"/>
            <w:col w:w="170" w:space="821"/>
            <w:col w:w="170" w:space="850"/>
            <w:col w:w="170" w:space="822"/>
            <w:col w:w="170" w:space="704"/>
            <w:col w:w="170" w:space="680"/>
            <w:col w:w="170" w:space="696"/>
            <w:col w:w="170" w:space="1107"/>
            <w:col w:w="170" w:space="1248"/>
            <w:col w:w="170" w:space="1297"/>
            <w:col w:w="1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13306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На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оплату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13265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i/>
          <w:color w:val="000000"/>
          <w:sz w:val="18"/>
          <w:szCs w:val="24"/>
        </w:rPr>
        <w:t>-</w:t>
      </w:r>
      <w:r>
        <w:rPr>
          <w:rFonts w:ascii="Arial" w:hAnsi="Arial" w:cs="Times New Roman"/>
          <w:i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05" w:lineRule="exact"/>
        <w:ind w:right="94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учре</w:t>
      </w:r>
      <w:r>
        <w:rPr>
          <w:rFonts w:ascii="Arial" w:hAnsi="Arial" w:cs="Times New Roman"/>
          <w:i/>
          <w:color w:val="000000"/>
          <w:sz w:val="18"/>
          <w:szCs w:val="24"/>
        </w:rPr>
        <w:t>ждений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по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итогам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размещения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предыдущие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годы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i/>
          <w:color w:val="000000"/>
          <w:sz w:val="18"/>
          <w:szCs w:val="24"/>
        </w:rPr>
        <w:t>рублей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Объем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средств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бюджетов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следующих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лет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запланированных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10" w:lineRule="exact"/>
        <w:ind w:left="0" w:right="309" w:firstLine="0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размещению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году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рублей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1.2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7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97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14" w:space="720" w:equalWidth="0">
            <w:col w:w="2083" w:space="310"/>
            <w:col w:w="1125" w:space="776"/>
            <w:col w:w="171" w:space="797"/>
            <w:col w:w="170" w:space="821"/>
            <w:col w:w="170" w:space="850"/>
            <w:col w:w="170" w:space="822"/>
            <w:col w:w="170" w:space="704"/>
            <w:col w:w="170" w:space="680"/>
            <w:col w:w="170" w:space="696"/>
            <w:col w:w="170" w:space="1107"/>
            <w:col w:w="170" w:space="1248"/>
            <w:col w:w="170" w:space="1297"/>
            <w:col w:w="1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6971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Раз</w:t>
      </w:r>
      <w:r>
        <w:rPr>
          <w:rFonts w:ascii="Arial" w:hAnsi="Arial" w:cs="Times New Roman"/>
          <w:b/>
          <w:color w:val="000000"/>
          <w:sz w:val="18"/>
          <w:szCs w:val="24"/>
        </w:rPr>
        <w:t>мещение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115"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Всего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проведено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торгов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 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других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способов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закупок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900"/>
        <w:gridCol w:w="962"/>
        <w:gridCol w:w="932"/>
        <w:gridCol w:w="1027"/>
        <w:gridCol w:w="984"/>
        <w:gridCol w:w="1028"/>
        <w:gridCol w:w="871"/>
        <w:gridCol w:w="816"/>
        <w:gridCol w:w="866"/>
        <w:gridCol w:w="1278"/>
        <w:gridCol w:w="1418"/>
        <w:gridCol w:w="1500"/>
        <w:gridCol w:w="1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),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ед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Всего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проведено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оргов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лотов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)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других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способов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),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ед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Общая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стоимость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лотов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предложений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заказчиков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),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выставленных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торги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другие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способы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тыс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руб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Общая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стоимость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лотов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пред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ложений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заказчиков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),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которые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не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привели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заключению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контрактов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гражданско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-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правовых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договоров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бюджетных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учреждений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тыс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рублей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X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Общая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стоимость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предложений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победителей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торгов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других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способов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тыс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руб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space="720" w:equalWidth="0">
            <w:col w:w="15295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13166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Затраты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на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организацию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проведение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размещения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948"/>
        <w:gridCol w:w="936"/>
        <w:gridCol w:w="958"/>
        <w:gridCol w:w="1001"/>
        <w:gridCol w:w="1010"/>
        <w:gridCol w:w="1001"/>
        <w:gridCol w:w="898"/>
        <w:gridCol w:w="816"/>
        <w:gridCol w:w="866"/>
        <w:gridCol w:w="1278"/>
        <w:gridCol w:w="1418"/>
        <w:gridCol w:w="1467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тыс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руб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Сумма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экономии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бюджетных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средств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результатам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размещенных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: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стр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.5-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стр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.6-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стр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.7-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стр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.8),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тыс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руб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участников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размещения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подавших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заявки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участие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торгах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других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способах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ед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X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участник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ов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размещения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заказа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допущенных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до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участия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в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торгах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других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способах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закупок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ед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X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360" w:lineRule="exact"/>
        <w:ind w:right="337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Контракты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договоры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исполнение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Общее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количество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гражд</w:t>
      </w:r>
      <w:r>
        <w:rPr>
          <w:rFonts w:ascii="Arial" w:hAnsi="Arial" w:cs="Times New Roman"/>
          <w:b/>
          <w:color w:val="000000"/>
          <w:sz w:val="18"/>
          <w:szCs w:val="24"/>
        </w:rPr>
        <w:t>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ед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.,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3"/>
        <w:gridCol w:w="1025"/>
        <w:gridCol w:w="936"/>
        <w:gridCol w:w="967"/>
        <w:gridCol w:w="992"/>
        <w:gridCol w:w="1020"/>
        <w:gridCol w:w="991"/>
        <w:gridCol w:w="874"/>
        <w:gridCol w:w="849"/>
        <w:gridCol w:w="867"/>
        <w:gridCol w:w="1268"/>
        <w:gridCol w:w="1418"/>
        <w:gridCol w:w="1467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из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>них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заключенных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контрактов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гражданско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-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правовых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договоров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бюджетных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учреждений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в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пределах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теку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щего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финансового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года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ед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12.1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количество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контрактов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и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гражданско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-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правовых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договоров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бюджетных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учреждений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переходящих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с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предыдущих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лет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>с</w:t>
            </w:r>
            <w:r>
              <w:rPr>
                <w:rFonts w:ascii="Arial" w:hAnsi="Arial" w:cs="Times New Roman"/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12.2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>Х</w:t>
            </w:r>
            <w:r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8" w:right="720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13173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исполнением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</w:t>
      </w:r>
      <w:r>
        <w:rPr>
          <w:rFonts w:ascii="Arial" w:hAnsi="Arial" w:cs="Times New Roman"/>
          <w:i/>
          <w:color w:val="000000"/>
          <w:sz w:val="18"/>
          <w:szCs w:val="24"/>
        </w:rPr>
        <w:t>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ед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количество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i/>
          <w:color w:val="000000"/>
          <w:sz w:val="18"/>
          <w:szCs w:val="24"/>
        </w:rPr>
        <w:t>-</w:t>
      </w:r>
      <w:r>
        <w:rPr>
          <w:rFonts w:ascii="Arial" w:hAnsi="Arial" w:cs="Times New Roman"/>
          <w:i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13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i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12.3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3" w:bottom="720" w:left="823" w:header="720" w:footer="720" w:gutter="0"/>
          <w:cols w:num="4" w:space="720" w:equalWidth="0">
            <w:col w:w="1107" w:space="-1"/>
            <w:col w:w="1219" w:space="1123"/>
            <w:col w:w="400" w:space="0"/>
            <w:col w:w="-1"/>
          </w:cols>
          <w:noEndnote/>
        </w:sectPr>
      </w:pPr>
    </w:p>
    <w:p w:rsidR="00000000" w:rsidRDefault="002E3A7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00" w:lineRule="exact"/>
        <w:ind w:left="0" w:right="13173" w:firstLine="0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исполнением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3" w:bottom="720" w:left="823" w:header="720" w:footer="720" w:gutter="0"/>
          <w:cols w:space="720" w:equalWidth="0">
            <w:col w:w="15302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п</w:t>
      </w:r>
      <w:r>
        <w:rPr>
          <w:rFonts w:ascii="Arial" w:hAnsi="Arial" w:cs="Times New Roman"/>
          <w:i/>
          <w:color w:val="000000"/>
          <w:sz w:val="18"/>
          <w:szCs w:val="24"/>
        </w:rPr>
        <w:t>оследующих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годах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ед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стоимость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13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695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сделок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рублей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из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них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сумма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713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i/>
          <w:color w:val="000000"/>
          <w:sz w:val="18"/>
          <w:szCs w:val="24"/>
        </w:rPr>
        <w:t>-</w:t>
      </w:r>
      <w:r>
        <w:rPr>
          <w:rFonts w:ascii="Arial" w:hAnsi="Arial" w:cs="Times New Roman"/>
          <w:i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сделок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343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13.1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644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финансовом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исполнением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>.</w:t>
      </w:r>
      <w:r>
        <w:rPr>
          <w:rFonts w:ascii="Arial" w:hAnsi="Arial" w:cs="Times New Roman"/>
          <w:i/>
          <w:color w:val="000000"/>
          <w:sz w:val="18"/>
          <w:szCs w:val="24"/>
        </w:rPr>
        <w:t>рублей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3" w:lineRule="exact"/>
        <w:ind w:right="713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сумма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i/>
          <w:color w:val="000000"/>
          <w:sz w:val="18"/>
          <w:szCs w:val="24"/>
        </w:rPr>
        <w:t>-</w:t>
      </w:r>
      <w:r>
        <w:rPr>
          <w:rFonts w:ascii="Arial" w:hAnsi="Arial" w:cs="Times New Roman"/>
          <w:i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343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13.2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переходящих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987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предыдущих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лет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i/>
          <w:color w:val="000000"/>
          <w:sz w:val="18"/>
          <w:szCs w:val="24"/>
        </w:rPr>
        <w:t>рублей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том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15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28,9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15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3" w:bottom="720" w:left="823" w:header="720" w:footer="720" w:gutter="0"/>
          <w:cols w:num="14" w:space="720" w:equalWidth="0">
            <w:col w:w="2743" w:space="624"/>
            <w:col w:w="151" w:space="785"/>
            <w:col w:w="151" w:space="816"/>
            <w:col w:w="151" w:space="840"/>
            <w:col w:w="151" w:space="869"/>
            <w:col w:w="151" w:space="841"/>
            <w:col w:w="151" w:space="723"/>
            <w:col w:w="151" w:space="699"/>
            <w:col w:w="151" w:space="716"/>
            <w:col w:w="151" w:space="1117"/>
            <w:col w:w="170" w:space="1248"/>
            <w:col w:w="170" w:space="1182"/>
            <w:col w:w="400" w:space="0"/>
            <w:col w:w="-1"/>
          </w:cols>
          <w:noEndnote/>
        </w:sectPr>
      </w:pPr>
    </w:p>
    <w:p w:rsidR="00000000" w:rsidRDefault="002E3A7F">
      <w:pPr>
        <w:widowControl w:val="0"/>
        <w:tabs>
          <w:tab w:val="left" w:pos="3408"/>
          <w:tab w:val="left" w:pos="4344"/>
          <w:tab w:val="left" w:pos="5311"/>
          <w:tab w:val="left" w:pos="6303"/>
          <w:tab w:val="left" w:pos="7323"/>
          <w:tab w:val="left" w:pos="8314"/>
          <w:tab w:val="left" w:pos="9188"/>
          <w:tab w:val="left" w:pos="10037"/>
          <w:tab w:val="left" w:pos="10904"/>
          <w:tab w:val="left" w:pos="12172"/>
          <w:tab w:val="left" w:pos="13590"/>
          <w:tab w:val="left" w:pos="15057"/>
        </w:tabs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числе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: </w:t>
      </w:r>
      <w:r>
        <w:rPr>
          <w:rFonts w:ascii="Arial" w:hAnsi="Arial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i/>
          <w:color w:val="000000"/>
          <w:sz w:val="18"/>
          <w:szCs w:val="24"/>
        </w:rPr>
        <w:tab/>
      </w:r>
      <w:r>
        <w:rPr>
          <w:rFonts w:ascii="Arial" w:hAnsi="Arial" w:cs="Times New Roman"/>
          <w:i/>
          <w:color w:val="000000"/>
          <w:sz w:val="18"/>
          <w:szCs w:val="24"/>
        </w:rPr>
        <w:t>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ab/>
      </w:r>
      <w:r>
        <w:rPr>
          <w:rFonts w:ascii="Arial" w:hAnsi="Arial" w:cs="Times New Roman"/>
          <w:i/>
          <w:color w:val="000000"/>
          <w:sz w:val="18"/>
          <w:szCs w:val="24"/>
        </w:rPr>
        <w:t>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ab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55"/>
        </w:numPr>
        <w:tabs>
          <w:tab w:val="left" w:pos="2359"/>
        </w:tabs>
        <w:autoSpaceDE w:val="0"/>
        <w:autoSpaceDN w:val="0"/>
        <w:adjustRightInd w:val="0"/>
        <w:spacing w:before="55" w:after="0" w:line="225" w:lineRule="exact"/>
        <w:ind w:left="900" w:right="-22" w:firstLine="0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ab/>
        <w:t>13.2.</w:t>
      </w:r>
    </w:p>
    <w:p w:rsidR="00000000" w:rsidRDefault="002E3A7F">
      <w:pPr>
        <w:widowControl w:val="0"/>
        <w:tabs>
          <w:tab w:val="left" w:pos="2508"/>
          <w:tab w:val="left" w:pos="3408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исполнению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1 </w:t>
      </w:r>
      <w:r>
        <w:rPr>
          <w:rFonts w:ascii="Arial" w:hAnsi="Arial" w:cs="Times New Roman"/>
          <w:b/>
          <w:color w:val="000000"/>
          <w:sz w:val="18"/>
          <w:szCs w:val="24"/>
        </w:rPr>
        <w:tab/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3" w:bottom="720" w:left="823" w:header="720" w:footer="720" w:gutter="0"/>
          <w:cols w:space="720" w:equalWidth="0">
            <w:col w:w="15302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>.</w:t>
      </w:r>
      <w:r>
        <w:rPr>
          <w:rFonts w:ascii="Arial" w:hAnsi="Arial" w:cs="Times New Roman"/>
          <w:i/>
          <w:color w:val="000000"/>
          <w:sz w:val="18"/>
          <w:szCs w:val="24"/>
        </w:rPr>
        <w:t>руб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900"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К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исполнению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319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13.2.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следующие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годы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68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руб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368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3" w:bottom="720" w:left="823" w:header="720" w:footer="720" w:gutter="0"/>
          <w:cols w:num="5" w:space="720" w:equalWidth="0">
            <w:col w:w="3518" w:space="8613"/>
            <w:col w:w="170" w:space="1248"/>
            <w:col w:w="170" w:space="1297"/>
            <w:col w:w="1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13167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сумма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i/>
          <w:color w:val="000000"/>
          <w:sz w:val="18"/>
          <w:szCs w:val="24"/>
        </w:rPr>
        <w:t>-</w:t>
      </w:r>
      <w:r>
        <w:rPr>
          <w:rFonts w:ascii="Arial" w:hAnsi="Arial" w:cs="Times New Roman"/>
          <w:i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13165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08" w:lineRule="exact"/>
        <w:ind w:right="-22"/>
        <w:jc w:val="both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исполнением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и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последующих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годах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по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итогам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проведенных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размещений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i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 </w:t>
      </w:r>
      <w:r>
        <w:rPr>
          <w:rFonts w:ascii="Arial" w:hAnsi="Arial" w:cs="Times New Roman"/>
          <w:i/>
          <w:color w:val="000000"/>
          <w:sz w:val="18"/>
          <w:szCs w:val="24"/>
        </w:rPr>
        <w:t>рублей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13.3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3" w:space="720" w:equalWidth="0">
            <w:col w:w="2155" w:space="188"/>
            <w:col w:w="400" w:space="0"/>
            <w:col w:w="-1"/>
          </w:cols>
          <w:noEndnote/>
        </w:sectPr>
      </w:pPr>
    </w:p>
    <w:p w:rsidR="00000000" w:rsidRDefault="002E3A7F">
      <w:pPr>
        <w:widowControl w:val="0"/>
        <w:numPr>
          <w:ilvl w:val="0"/>
          <w:numId w:val="56"/>
        </w:numPr>
        <w:tabs>
          <w:tab w:val="left" w:pos="3408"/>
          <w:tab w:val="left" w:pos="5311"/>
          <w:tab w:val="left" w:pos="6303"/>
          <w:tab w:val="left" w:pos="7323"/>
          <w:tab w:val="left" w:pos="8314"/>
          <w:tab w:val="left" w:pos="9188"/>
          <w:tab w:val="left" w:pos="10037"/>
          <w:tab w:val="left" w:pos="10904"/>
          <w:tab w:val="left" w:pos="12172"/>
          <w:tab w:val="left" w:pos="13590"/>
          <w:tab w:val="left" w:pos="15057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том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числе</w:t>
      </w:r>
      <w:r>
        <w:rPr>
          <w:rFonts w:ascii="Arial" w:hAnsi="Arial" w:cs="Times New Roman"/>
          <w:i/>
          <w:color w:val="000000"/>
          <w:sz w:val="18"/>
          <w:szCs w:val="24"/>
        </w:rPr>
        <w:t>:</w:t>
      </w:r>
      <w:r>
        <w:rPr>
          <w:rFonts w:ascii="Arial" w:hAnsi="Arial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  <w:t xml:space="preserve">0 </w:t>
      </w:r>
      <w:r>
        <w:rPr>
          <w:rFonts w:ascii="Arial" w:hAnsi="Arial" w:cs="Times New Roman"/>
          <w:color w:val="000000"/>
          <w:sz w:val="18"/>
          <w:szCs w:val="24"/>
        </w:rPr>
        <w:tab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ab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ab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space="720" w:equalWidth="0">
            <w:col w:w="15295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исполнению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i/>
          <w:color w:val="000000"/>
          <w:sz w:val="18"/>
          <w:szCs w:val="24"/>
        </w:rPr>
        <w:t>К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13.3. 1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16" w:space="720" w:equalWidth="0">
            <w:col w:w="2070" w:space="-1"/>
            <w:col w:w="156" w:space="1263"/>
            <w:col w:w="402" w:space="646"/>
            <w:col w:w="151" w:space="812"/>
            <w:col w:w="101" w:space="864"/>
            <w:col w:w="100" w:space="893"/>
            <w:col w:w="100" w:space="917"/>
            <w:col w:w="100" w:space="894"/>
            <w:col w:w="100" w:space="771"/>
            <w:col w:w="100" w:space="752"/>
            <w:col w:w="100" w:space="766"/>
            <w:col w:w="100" w:space="1141"/>
            <w:col w:w="170" w:space="1248"/>
            <w:col w:w="170" w:space="1297"/>
            <w:col w:w="17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году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>.</w:t>
      </w:r>
      <w:r>
        <w:rPr>
          <w:rFonts w:ascii="Arial" w:hAnsi="Arial" w:cs="Times New Roman"/>
          <w:i/>
          <w:color w:val="000000"/>
          <w:sz w:val="18"/>
          <w:szCs w:val="24"/>
        </w:rPr>
        <w:t>руб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900"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К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исполнению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в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319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13.3.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следующие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i/>
          <w:color w:val="000000"/>
          <w:sz w:val="18"/>
          <w:szCs w:val="24"/>
        </w:rPr>
        <w:t>годы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i/>
          <w:color w:val="000000"/>
          <w:sz w:val="18"/>
          <w:szCs w:val="24"/>
        </w:rPr>
        <w:t>тыс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68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i/>
          <w:color w:val="000000"/>
          <w:sz w:val="18"/>
          <w:szCs w:val="24"/>
        </w:rPr>
      </w:pPr>
      <w:r>
        <w:rPr>
          <w:rFonts w:ascii="Arial" w:hAnsi="Arial" w:cs="Times New Roman"/>
          <w:i/>
          <w:color w:val="000000"/>
          <w:sz w:val="18"/>
          <w:szCs w:val="24"/>
        </w:rPr>
        <w:t>руб</w:t>
      </w:r>
      <w:r>
        <w:rPr>
          <w:rFonts w:ascii="Arial" w:hAnsi="Arial" w:cs="Times New Roman"/>
          <w:i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сумма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right="647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сделок</w:t>
      </w:r>
      <w:r>
        <w:rPr>
          <w:rFonts w:ascii="Arial" w:hAnsi="Arial" w:cs="Times New Roman"/>
          <w:b/>
          <w:color w:val="000000"/>
          <w:sz w:val="18"/>
          <w:szCs w:val="24"/>
        </w:rPr>
        <w:t>,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14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заключенных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по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итогам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размещения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заказов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проведенных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00" w:lineRule="exact"/>
        <w:ind w:left="0" w:right="786" w:firstLine="0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году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рублей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(</w:t>
      </w:r>
      <w:r>
        <w:rPr>
          <w:rFonts w:ascii="Arial" w:hAnsi="Arial" w:cs="Times New Roman"/>
          <w:b/>
          <w:color w:val="000000"/>
          <w:sz w:val="18"/>
          <w:szCs w:val="24"/>
        </w:rPr>
        <w:t>стр</w:t>
      </w:r>
      <w:r>
        <w:rPr>
          <w:rFonts w:ascii="Arial" w:hAnsi="Arial" w:cs="Times New Roman"/>
          <w:b/>
          <w:color w:val="000000"/>
          <w:sz w:val="18"/>
          <w:szCs w:val="24"/>
        </w:rPr>
        <w:t>.13.1+</w:t>
      </w:r>
      <w:r>
        <w:rPr>
          <w:rFonts w:ascii="Arial" w:hAnsi="Arial" w:cs="Times New Roman"/>
          <w:b/>
          <w:color w:val="000000"/>
          <w:sz w:val="18"/>
          <w:szCs w:val="24"/>
        </w:rPr>
        <w:t>стр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.13.3)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Количество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расторгнутых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15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543"/>
        <w:jc w:val="both"/>
        <w:rPr>
          <w:rFonts w:ascii="Arial" w:hAnsi="Arial" w:cs="Times New Roman"/>
          <w:b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сделок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 </w:t>
      </w:r>
      <w:r>
        <w:rPr>
          <w:rFonts w:ascii="Arial" w:hAnsi="Arial" w:cs="Times New Roman"/>
          <w:b/>
          <w:color w:val="000000"/>
          <w:spacing w:val="1"/>
          <w:sz w:val="18"/>
          <w:szCs w:val="24"/>
        </w:rPr>
        <w:t>ед</w:t>
      </w:r>
      <w:r>
        <w:rPr>
          <w:rFonts w:ascii="Arial" w:hAnsi="Arial" w:cs="Times New Roman"/>
          <w:b/>
          <w:color w:val="000000"/>
          <w:spacing w:val="1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593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стоимость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расторгнутых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16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594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сделок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рублей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660" w:lineRule="exact"/>
        <w:ind w:right="-22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0 0 0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6" w:right="1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4" w:right="4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6" w:right="1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4" w:right="4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6" w:right="1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4" w:right="4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6" w:right="2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left="26" w:right="1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 xml:space="preserve">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14" w:space="720" w:equalWidth="0">
            <w:col w:w="2721" w:space="646"/>
            <w:col w:w="151" w:space="785"/>
            <w:col w:w="151" w:space="816"/>
            <w:col w:w="151" w:space="840"/>
            <w:col w:w="151" w:space="869"/>
            <w:col w:w="151" w:space="841"/>
            <w:col w:w="151" w:space="723"/>
            <w:col w:w="151" w:space="699"/>
            <w:col w:w="151" w:space="716"/>
            <w:col w:w="151" w:space="1117"/>
            <w:col w:w="170" w:space="1248"/>
            <w:col w:w="170" w:space="1297"/>
            <w:col w:w="1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116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стоимость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контрактов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гражданско</w:t>
      </w:r>
      <w:r>
        <w:rPr>
          <w:rFonts w:ascii="Arial" w:hAnsi="Arial" w:cs="Times New Roman"/>
          <w:b/>
          <w:color w:val="000000"/>
          <w:sz w:val="18"/>
          <w:szCs w:val="24"/>
        </w:rPr>
        <w:t>-</w:t>
      </w:r>
      <w:r>
        <w:rPr>
          <w:rFonts w:ascii="Arial" w:hAnsi="Arial" w:cs="Times New Roman"/>
          <w:b/>
          <w:color w:val="000000"/>
          <w:sz w:val="18"/>
          <w:szCs w:val="24"/>
        </w:rPr>
        <w:t>правовых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договоров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58" w:right="720" w:bottom="660" w:left="823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бюджетных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>учреждений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и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сделок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17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4" w:space="720" w:equalWidth="0">
            <w:col w:w="1105" w:space="-1"/>
            <w:col w:w="1976" w:space="444"/>
            <w:col w:w="249" w:space="0"/>
            <w:col w:w="-1"/>
          </w:cols>
          <w:noEndnote/>
        </w:sectPr>
      </w:pPr>
    </w:p>
    <w:p w:rsidR="00000000" w:rsidRDefault="002E3A7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20" w:lineRule="exact"/>
        <w:ind w:left="0" w:right="13577" w:firstLine="0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плате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финансовом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году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рублей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(</w:t>
      </w:r>
      <w:r>
        <w:rPr>
          <w:rFonts w:ascii="Arial" w:hAnsi="Arial" w:cs="Times New Roman"/>
          <w:b/>
          <w:color w:val="000000"/>
          <w:sz w:val="18"/>
          <w:szCs w:val="24"/>
        </w:rPr>
        <w:t>стр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.13.1 +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space="720" w:equalWidth="0">
            <w:col w:w="15295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541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стр</w:t>
      </w:r>
      <w:r>
        <w:rPr>
          <w:rFonts w:ascii="Arial" w:hAnsi="Arial" w:cs="Times New Roman"/>
          <w:b/>
          <w:color w:val="000000"/>
          <w:sz w:val="18"/>
          <w:szCs w:val="24"/>
        </w:rPr>
        <w:t>.13.2.1+</w:t>
      </w:r>
      <w:r>
        <w:rPr>
          <w:rFonts w:ascii="Arial" w:hAnsi="Arial" w:cs="Times New Roman"/>
          <w:b/>
          <w:color w:val="000000"/>
          <w:sz w:val="18"/>
          <w:szCs w:val="24"/>
        </w:rPr>
        <w:t>стр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.13.3.1) </w:t>
      </w:r>
      <w:r>
        <w:rPr>
          <w:rFonts w:ascii="Arial" w:hAnsi="Arial" w:cs="Times New Roman"/>
          <w:b/>
          <w:color w:val="000000"/>
          <w:sz w:val="18"/>
          <w:szCs w:val="24"/>
        </w:rPr>
        <w:t>Оплачено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товаров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работ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 </w:t>
      </w:r>
      <w:r>
        <w:rPr>
          <w:rFonts w:ascii="Arial" w:hAnsi="Arial" w:cs="Times New Roman"/>
          <w:b/>
          <w:color w:val="000000"/>
          <w:sz w:val="18"/>
          <w:szCs w:val="24"/>
        </w:rPr>
        <w:t>услуг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18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541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текущем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финансовом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году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541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Общая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стоимость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поставленных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товаров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Arial" w:hAnsi="Arial" w:cs="Times New Roman"/>
          <w:color w:val="000000"/>
          <w:spacing w:val="1"/>
          <w:sz w:val="18"/>
          <w:szCs w:val="24"/>
        </w:rPr>
      </w:pPr>
      <w:r>
        <w:rPr>
          <w:rFonts w:ascii="Arial" w:hAnsi="Arial" w:cs="Times New Roman"/>
          <w:color w:val="000000"/>
          <w:spacing w:val="1"/>
          <w:sz w:val="18"/>
          <w:szCs w:val="24"/>
        </w:rPr>
        <w:t xml:space="preserve">19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541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>выполненных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 </w:t>
      </w:r>
      <w:r>
        <w:rPr>
          <w:rFonts w:ascii="Arial" w:hAnsi="Arial" w:cs="Times New Roman"/>
          <w:b/>
          <w:color w:val="000000"/>
          <w:sz w:val="18"/>
          <w:szCs w:val="24"/>
        </w:rPr>
        <w:t>работ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оказанных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8"/>
          <w:szCs w:val="24"/>
        </w:rPr>
        <w:t>услуг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, </w:t>
      </w:r>
      <w:r>
        <w:rPr>
          <w:rFonts w:ascii="Arial" w:hAnsi="Arial" w:cs="Times New Roman"/>
          <w:b/>
          <w:color w:val="000000"/>
          <w:sz w:val="18"/>
          <w:szCs w:val="24"/>
        </w:rPr>
        <w:t>тыс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  <w:r>
        <w:rPr>
          <w:rFonts w:ascii="Arial" w:hAnsi="Arial" w:cs="Times New Roman"/>
          <w:b/>
          <w:color w:val="000000"/>
          <w:sz w:val="18"/>
          <w:szCs w:val="24"/>
        </w:rPr>
        <w:t>руб</w:t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. </w:t>
      </w:r>
    </w:p>
    <w:p w:rsidR="00000000" w:rsidRDefault="002E3A7F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60" w:lineRule="exact"/>
        <w:ind w:right="-22"/>
        <w:jc w:val="both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Arial" w:hAnsi="Arial" w:cs="Times New Roman"/>
          <w:b/>
          <w:color w:val="000000"/>
          <w:sz w:val="18"/>
          <w:szCs w:val="24"/>
        </w:rPr>
        <w:t xml:space="preserve">0 0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758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785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785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620" w:lineRule="exact"/>
        <w:ind w:right="19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78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before="15" w:after="0" w:line="3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35" w:after="0" w:line="3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842"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86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866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before="15" w:after="0" w:line="3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35" w:after="0" w:line="225" w:lineRule="exact"/>
        <w:ind w:left="8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b/>
          <w:color w:val="000000"/>
          <w:sz w:val="18"/>
          <w:szCs w:val="24"/>
        </w:rPr>
        <w:t xml:space="preserve">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Arial" w:hAnsi="Arial" w:cs="Times New Roman"/>
          <w:color w:val="000000"/>
          <w:sz w:val="18"/>
          <w:szCs w:val="24"/>
        </w:rPr>
      </w:pPr>
      <w:r>
        <w:rPr>
          <w:rFonts w:ascii="Arial" w:hAnsi="Arial" w:cs="Times New Roman"/>
          <w:color w:val="000000"/>
          <w:sz w:val="18"/>
          <w:szCs w:val="24"/>
        </w:rPr>
        <w:t>Х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14" w:space="720" w:equalWidth="0">
            <w:col w:w="2669" w:space="699"/>
            <w:col w:w="151" w:space="785"/>
            <w:col w:w="151" w:space="816"/>
            <w:col w:w="151" w:space="82"/>
            <w:col w:w="909" w:space="869"/>
            <w:col w:w="151" w:space="663"/>
            <w:col w:w="679" w:space="373"/>
            <w:col w:w="151" w:space="699"/>
            <w:col w:w="151" w:space="716"/>
            <w:col w:w="151" w:space="284"/>
            <w:col w:w="1780" w:space="481"/>
            <w:col w:w="151" w:space="1306"/>
            <w:col w:w="17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делопроизводст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ву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space="720" w:equalWidth="0">
            <w:col w:w="15295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23" w:header="720" w:footer="720" w:gutter="0"/>
          <w:cols w:num="3" w:space="720" w:equalWidth="0">
            <w:col w:w="4044" w:space="6782"/>
            <w:col w:w="991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300" w:lineRule="exact"/>
        <w:ind w:left="11524" w:right="14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50" w:after="0" w:line="210" w:lineRule="exact"/>
        <w:ind w:left="115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______________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09" w:right="720" w:bottom="660" w:left="931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0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Утверждаю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before="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_________________________________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3" w:space="720" w:equalWidth="0">
            <w:col w:w="6035" w:space="5490"/>
            <w:col w:w="878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195" w:lineRule="exact"/>
        <w:ind w:left="329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графиков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поставки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space="720" w:equalWidth="0">
            <w:col w:w="1518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195" w:lineRule="exact"/>
        <w:ind w:left="250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__________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_________________________________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4" w:space="720" w:equalWidth="0">
            <w:col w:w="8588" w:space="-1"/>
            <w:col w:w="1286" w:space="5356"/>
            <w:col w:w="26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1647"/>
        <w:gridCol w:w="1699"/>
        <w:gridCol w:w="3404"/>
        <w:gridCol w:w="5910"/>
        <w:gridCol w:w="161"/>
        <w:gridCol w:w="924"/>
        <w:gridCol w:w="659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trHeight w:hRule="exact" w:val="310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КБК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90" w:type="dxa"/>
          <w:wAfter w:w="283" w:type="dxa"/>
          <w:trHeight w:hRule="exact" w:val="24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ОКДП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90" w:type="dxa"/>
          <w:wAfter w:w="283" w:type="dxa"/>
          <w:trHeight w:hRule="exact" w:val="31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space="720" w:equalWidth="0">
            <w:col w:w="1518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2748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(N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left="-175" w:right="-20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измерен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овочная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11" w:space="720" w:equalWidth="0">
            <w:col w:w="2997" w:space="752"/>
            <w:col w:w="1041" w:space="489"/>
            <w:col w:w="964" w:space="917"/>
            <w:col w:w="556" w:space="263"/>
            <w:col w:w="646" w:space="254"/>
            <w:col w:w="675" w:space="258"/>
            <w:col w:w="805" w:space="230"/>
            <w:col w:w="1628" w:space="432"/>
            <w:col w:w="499" w:space="382"/>
            <w:col w:w="816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26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лота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максимал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цена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187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8" w:space="720" w:equalWidth="0">
            <w:col w:w="3050" w:space="2228"/>
            <w:col w:w="1444" w:space="634"/>
            <w:col w:w="239" w:space="443"/>
            <w:col w:w="563" w:space="238"/>
            <w:col w:w="763" w:space="207"/>
            <w:col w:w="846" w:space="1269"/>
            <w:col w:w="38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98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918"/>
        <w:gridCol w:w="1281"/>
        <w:gridCol w:w="1133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аванса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*)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размещен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исполнен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space="720" w:equalWidth="0">
            <w:col w:w="15188"/>
          </w:cols>
          <w:noEndnote/>
        </w:sectPr>
      </w:pPr>
    </w:p>
    <w:p w:rsidR="00000000" w:rsidRDefault="002E3A7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10" w:lineRule="exact"/>
        <w:ind w:left="156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</w:p>
    <w:p w:rsidR="00000000" w:rsidRDefault="002E3A7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13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14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15" w:space="720" w:equalWidth="0">
            <w:col w:w="316" w:space="635"/>
            <w:col w:w="160" w:space="761"/>
            <w:col w:w="160" w:space="759"/>
            <w:col w:w="160" w:space="1258"/>
            <w:col w:w="161" w:space="1681"/>
            <w:col w:w="160" w:space="1186"/>
            <w:col w:w="160" w:space="702"/>
            <w:col w:w="160" w:space="754"/>
            <w:col w:w="160" w:space="800"/>
            <w:col w:w="239" w:space="730"/>
            <w:col w:w="240" w:space="673"/>
            <w:col w:w="239" w:space="781"/>
            <w:col w:w="239" w:space="893"/>
            <w:col w:w="239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_______________ </w:t>
      </w:r>
    </w:p>
    <w:p w:rsidR="00000000" w:rsidRDefault="002E3A7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10" w:lineRule="exact"/>
        <w:ind w:left="20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space="720" w:equalWidth="0">
            <w:col w:w="1518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left="37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ата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4" w:space="720" w:equalWidth="0">
            <w:col w:w="2732" w:space="763"/>
            <w:col w:w="1375" w:space="641"/>
            <w:col w:w="388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left="1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5" w:space="720" w:equalWidth="0">
            <w:col w:w="2926" w:space="2290"/>
            <w:col w:w="979" w:space="209"/>
            <w:col w:w="340" w:space="440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num="5" w:space="720" w:equalWidth="0">
            <w:col w:w="775" w:space="2890"/>
            <w:col w:w="1430" w:space="1309"/>
            <w:col w:w="340" w:space="440"/>
            <w:col w:w="4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left="14" w:right="100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31" w:header="720" w:footer="720" w:gutter="0"/>
          <w:cols w:space="720" w:equalWidth="0">
            <w:col w:w="15188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70" w:lineRule="exact"/>
        <w:ind w:left="3419" w:right="-30"/>
        <w:rPr>
          <w:rFonts w:ascii="Arial" w:hAnsi="Arial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На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фирменном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бланке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заказчика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620" w:right="-3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1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3" w:lineRule="exact"/>
        <w:ind w:left="4503" w:right="579" w:firstLine="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порядке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органа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функций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размещению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заказов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товаров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2E2D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работ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2E2D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услуг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для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</w:t>
      </w:r>
      <w:r>
        <w:rPr>
          <w:rFonts w:ascii="Times New Roman" w:hAnsi="Times New Roman" w:cs="Times New Roman"/>
          <w:color w:val="332E2D"/>
          <w:sz w:val="24"/>
          <w:szCs w:val="24"/>
        </w:rPr>
        <w:t>ипальных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нужд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4518" w:right="-3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</w:p>
    <w:p w:rsidR="00000000" w:rsidRDefault="002E3A7F">
      <w:pPr>
        <w:widowControl w:val="0"/>
        <w:tabs>
          <w:tab w:val="left" w:pos="9551"/>
        </w:tabs>
        <w:autoSpaceDE w:val="0"/>
        <w:autoSpaceDN w:val="0"/>
        <w:adjustRightInd w:val="0"/>
        <w:spacing w:after="0" w:line="285" w:lineRule="exact"/>
        <w:ind w:left="5637" w:right="-30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от</w:t>
      </w:r>
      <w:r>
        <w:rPr>
          <w:rFonts w:ascii="Times New Roman" w:hAnsi="Times New Roman" w:cs="Times New Roman"/>
          <w:color w:val="332E2D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                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984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Согласовано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»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15" w:lineRule="exact"/>
        <w:ind w:left="696" w:right="-38"/>
        <w:rPr>
          <w:rFonts w:ascii="Times New Roman" w:hAnsi="Times New Roman" w:cs="Times New Roman"/>
          <w:color w:val="332E2D"/>
          <w:sz w:val="28"/>
          <w:szCs w:val="24"/>
        </w:rPr>
      </w:pPr>
      <w:r>
        <w:rPr>
          <w:rFonts w:ascii="Times New Roman" w:hAnsi="Times New Roman" w:cs="Times New Roman"/>
          <w:color w:val="332E2D"/>
          <w:sz w:val="28"/>
          <w:szCs w:val="24"/>
        </w:rPr>
        <w:t xml:space="preserve">___________________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67" w:lineRule="exact"/>
        <w:ind w:left="6318" w:right="4541"/>
        <w:rPr>
          <w:rFonts w:ascii="Times New Roman" w:hAnsi="Times New Roman" w:cs="Times New Roman"/>
          <w:color w:val="332E2D"/>
          <w:sz w:val="28"/>
          <w:szCs w:val="24"/>
        </w:rPr>
      </w:pPr>
      <w:r>
        <w:rPr>
          <w:rFonts w:ascii="Times New Roman" w:hAnsi="Times New Roman" w:cs="Times New Roman"/>
          <w:color w:val="332E2D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Отдел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2E2D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закупок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3032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Заявка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заказа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</w:p>
    <w:p w:rsidR="00000000" w:rsidRDefault="002E3A7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15" w:after="0" w:line="285" w:lineRule="exact"/>
        <w:ind w:left="5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аказчика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92" w:right="48" w:bottom="660" w:left="487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E3A7F">
      <w:pPr>
        <w:widowControl w:val="0"/>
        <w:autoSpaceDE w:val="0"/>
        <w:autoSpaceDN w:val="0"/>
        <w:adjustRightInd w:val="0"/>
        <w:spacing w:before="13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2E3A7F">
      <w:pPr>
        <w:widowControl w:val="0"/>
        <w:autoSpaceDE w:val="0"/>
        <w:autoSpaceDN w:val="0"/>
        <w:adjustRightInd w:val="0"/>
        <w:spacing w:before="13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2E3A7F">
      <w:pPr>
        <w:widowControl w:val="0"/>
        <w:autoSpaceDE w:val="0"/>
        <w:autoSpaceDN w:val="0"/>
        <w:adjustRightInd w:val="0"/>
        <w:spacing w:before="155" w:after="0" w:line="380" w:lineRule="exact"/>
        <w:ind w:left="5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7 8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righ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487" w:header="720" w:footer="720" w:gutter="0"/>
          <w:cols w:num="5" w:space="720" w:equalWidth="0">
            <w:col w:w="235" w:space="305"/>
            <w:col w:w="3176" w:space="-1"/>
            <w:col w:w="5509" w:space="159"/>
            <w:col w:w="4346" w:space="0"/>
            <w:col w:w="-1"/>
          </w:cols>
          <w:noEndnote/>
        </w:sectPr>
      </w:pPr>
    </w:p>
    <w:p w:rsidR="00000000" w:rsidRDefault="002E3A7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5" w:lineRule="exact"/>
        <w:ind w:left="5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качеству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487" w:header="720" w:footer="720" w:gutter="0"/>
          <w:cols w:num="3" w:space="720" w:equalWidth="0">
            <w:col w:w="2830" w:space="3378"/>
            <w:col w:w="6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10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487" w:header="720" w:footer="720" w:gutter="0"/>
          <w:cols w:num="4" w:space="720" w:equalWidth="0">
            <w:col w:w="295" w:space="245"/>
            <w:col w:w="4537" w:space="1131"/>
            <w:col w:w="6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8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487" w:header="720" w:footer="720" w:gutter="0"/>
          <w:cols w:space="720" w:equalWidth="0">
            <w:col w:w="1137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"/>
        <w:gridCol w:w="540"/>
        <w:gridCol w:w="5510"/>
        <w:gridCol w:w="158"/>
        <w:gridCol w:w="43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" w:type="dxa"/>
          <w:trHeight w:hRule="exact" w:val="30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" w:type="dxa"/>
          <w:trHeight w:hRule="exact" w:val="26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" w:type="dxa"/>
          <w:trHeight w:hRule="exact" w:val="30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" w:type="dxa"/>
          <w:trHeight w:hRule="exact" w:val="385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05" w:type="dxa"/>
          <w:trHeight w:hRule="exact" w:val="58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 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05" w:type="dxa"/>
          <w:trHeight w:hRule="exact" w:val="38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91" w:right="720" w:bottom="660" w:left="401" w:header="0" w:footer="0" w:gutter="0"/>
          <w:cols w:space="720"/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22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num="4" w:space="720" w:equalWidth="0">
            <w:col w:w="382" w:space="245"/>
            <w:col w:w="5512" w:space="-1"/>
            <w:col w:w="64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20"/>
        <w:gridCol w:w="5648"/>
        <w:gridCol w:w="2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space="720" w:equalWidth="0">
            <w:col w:w="10786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24.2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24.3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0" w:lineRule="exact"/>
        <w:ind w:left="62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уклонения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num="3" w:space="720" w:equalWidth="0">
            <w:col w:w="6136" w:space="158"/>
            <w:col w:w="6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24.4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pacing w:val="-2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space="720" w:equalWidth="0">
            <w:col w:w="10786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num="3" w:space="720" w:equalWidth="0">
            <w:col w:w="6138" w:space="156"/>
            <w:col w:w="2888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25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2E3A7F">
      <w:pPr>
        <w:widowControl w:val="0"/>
        <w:tabs>
          <w:tab w:val="left" w:pos="227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num="4" w:space="720" w:equalWidth="0">
            <w:col w:w="382" w:space="245"/>
            <w:col w:w="5511" w:space="212"/>
            <w:col w:w="2297" w:space="0"/>
            <w:col w:w="-1"/>
          </w:cols>
          <w:noEndnote/>
        </w:sectPr>
      </w:pPr>
    </w:p>
    <w:p w:rsidR="00000000" w:rsidRDefault="002E3A7F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25.1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25.4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pacing w:val="-2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"/>
        <w:gridCol w:w="5648"/>
        <w:gridCol w:w="3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3A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E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3A7F">
      <w:pPr>
        <w:widowControl w:val="0"/>
        <w:autoSpaceDE w:val="0"/>
        <w:autoSpaceDN w:val="0"/>
        <w:adjustRightInd w:val="0"/>
        <w:spacing w:after="0" w:line="285" w:lineRule="exact"/>
        <w:ind w:left="3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17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2E3A7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17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2E3A7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17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дискете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CD.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30" w:lineRule="exact"/>
        <w:ind w:left="3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401" w:header="720" w:footer="720" w:gutter="0"/>
          <w:cols w:space="720" w:equalWidth="0">
            <w:col w:w="10786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1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2E3A7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30" w:lineRule="exact"/>
        <w:ind w:left="10194" w:right="-254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33" w:lineRule="exact"/>
        <w:ind w:left="10180" w:right="118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0" w:lineRule="exact"/>
        <w:ind w:left="10182" w:right="425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1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603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Маркетинговое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исследование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75" w:after="0" w:line="225" w:lineRule="exact"/>
        <w:ind w:left="54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0"/>
          <w:szCs w:val="24"/>
        </w:rPr>
        <w:t>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05" w:right="9" w:bottom="660" w:left="720" w:header="0" w:footer="0" w:gutter="0"/>
          <w:cols w:space="720"/>
          <w:noEndnote/>
        </w:sectPr>
      </w:pPr>
    </w:p>
    <w:p w:rsidR="00000000" w:rsidRDefault="002E3A7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8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товара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00" w:lineRule="exact"/>
        <w:ind w:right="91"/>
        <w:jc w:val="both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 </w:t>
      </w:r>
    </w:p>
    <w:p w:rsidR="00000000" w:rsidRDefault="002E3A7F">
      <w:pPr>
        <w:widowControl w:val="0"/>
        <w:autoSpaceDE w:val="0"/>
        <w:autoSpaceDN w:val="0"/>
        <w:adjustRightInd w:val="0"/>
        <w:spacing w:before="3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фон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tabs>
          <w:tab w:val="left" w:pos="1082"/>
        </w:tabs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</w:t>
      </w:r>
      <w:r>
        <w:rPr>
          <w:rFonts w:ascii="Times New Roman" w:hAnsi="Times New Roman" w:cs="Times New Roman"/>
          <w:color w:val="000000"/>
          <w:sz w:val="18"/>
          <w:szCs w:val="24"/>
        </w:rPr>
        <w:t>следования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тел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ефон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телеф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он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300" w:lineRule="exact"/>
        <w:ind w:right="-18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№……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фон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tabs>
          <w:tab w:val="left" w:pos="1814"/>
        </w:tabs>
        <w:autoSpaceDE w:val="0"/>
        <w:autoSpaceDN w:val="0"/>
        <w:adjustRightInd w:val="0"/>
        <w:spacing w:before="55" w:after="0" w:line="225" w:lineRule="exact"/>
        <w:ind w:left="7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Ин</w:t>
      </w:r>
      <w:r>
        <w:rPr>
          <w:rFonts w:ascii="Times New Roman" w:hAnsi="Times New Roman" w:cs="Times New Roman"/>
          <w:color w:val="000000"/>
          <w:sz w:val="18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цена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9" w:bottom="720" w:left="720" w:header="720" w:footer="720" w:gutter="0"/>
          <w:cols w:num="7" w:space="720" w:equalWidth="0">
            <w:col w:w="2892" w:space="337"/>
            <w:col w:w="1987" w:space="282"/>
            <w:col w:w="1908" w:space="221"/>
            <w:col w:w="2103" w:space="370"/>
            <w:col w:w="2040" w:space="745"/>
            <w:col w:w="1087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470" w:lineRule="exact"/>
        <w:ind w:left="25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1. 2.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left="11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1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left="10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left="10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left="11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1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2E3A7F">
      <w:pPr>
        <w:widowControl w:val="0"/>
        <w:autoSpaceDE w:val="0"/>
        <w:autoSpaceDN w:val="0"/>
        <w:adjustRightInd w:val="0"/>
        <w:spacing w:before="195" w:after="0" w:line="225" w:lineRule="exact"/>
        <w:ind w:left="10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9" w:bottom="720" w:left="720" w:header="720" w:footer="720" w:gutter="0"/>
          <w:cols w:num="9" w:space="720" w:equalWidth="0">
            <w:col w:w="650" w:space="1213"/>
            <w:col w:w="1199" w:space="1141"/>
            <w:col w:w="1128" w:space="1071"/>
            <w:col w:w="1055" w:space="1215"/>
            <w:col w:w="1199" w:space="1138"/>
            <w:col w:w="1128" w:space="1215"/>
            <w:col w:w="151" w:space="999"/>
            <w:col w:w="5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left="1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……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..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9" w:bottom="720" w:left="720" w:header="720" w:footer="720" w:gutter="0"/>
          <w:cols w:num="8" w:space="720" w:equalWidth="0">
            <w:col w:w="650" w:space="2363"/>
            <w:col w:w="50" w:space="2219"/>
            <w:col w:w="50" w:space="2077"/>
            <w:col w:w="50" w:space="2365"/>
            <w:col w:w="50" w:space="2216"/>
            <w:col w:w="50" w:space="2365"/>
            <w:col w:w="50" w:space="0"/>
            <w:col w:w="-1"/>
          </w:cols>
          <w:noEndnote/>
        </w:sectPr>
      </w:pP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цена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:____________________________________________________________________________________________________ </w:t>
      </w:r>
    </w:p>
    <w:p w:rsidR="00000000" w:rsidRDefault="002E3A7F">
      <w:pPr>
        <w:widowControl w:val="0"/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                                                                                                 ___________________/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/ </w:t>
      </w:r>
    </w:p>
    <w:p w:rsidR="00000000" w:rsidRDefault="002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9" w:bottom="720" w:left="720" w:header="720" w:footer="720" w:gutter="0"/>
      <w:cols w:space="720" w:equalWidth="0">
        <w:col w:w="161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46"/>
    <w:multiLevelType w:val="hybridMultilevel"/>
    <w:tmpl w:val="0000405A"/>
    <w:lvl w:ilvl="0" w:tplc="00001FC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0EDA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105E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217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16A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1E13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0889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0EAB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052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">
    <w:nsid w:val="000008DB"/>
    <w:multiLevelType w:val="hybridMultilevel"/>
    <w:tmpl w:val="000158E7"/>
    <w:lvl w:ilvl="0" w:tplc="00001F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3C3"/>
    <w:multiLevelType w:val="hybridMultilevel"/>
    <w:tmpl w:val="0001750F"/>
    <w:lvl w:ilvl="0" w:tplc="0000096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1DE8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09E2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008D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208C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083E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2089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11E3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1A6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">
    <w:nsid w:val="00001480"/>
    <w:multiLevelType w:val="hybridMultilevel"/>
    <w:tmpl w:val="000133FB"/>
    <w:lvl w:ilvl="0" w:tplc="00000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8EF"/>
    <w:multiLevelType w:val="hybridMultilevel"/>
    <w:tmpl w:val="00009DF2"/>
    <w:lvl w:ilvl="0" w:tplc="00002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934"/>
    <w:multiLevelType w:val="hybridMultilevel"/>
    <w:tmpl w:val="000163FA"/>
    <w:lvl w:ilvl="0" w:tplc="00001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AB1"/>
    <w:multiLevelType w:val="hybridMultilevel"/>
    <w:tmpl w:val="000035D8"/>
    <w:lvl w:ilvl="0" w:tplc="00001C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1FC"/>
    <w:multiLevelType w:val="hybridMultilevel"/>
    <w:tmpl w:val="0000BD99"/>
    <w:lvl w:ilvl="0" w:tplc="000018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1FE"/>
    <w:multiLevelType w:val="hybridMultilevel"/>
    <w:tmpl w:val="0000535F"/>
    <w:lvl w:ilvl="0" w:tplc="00000D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054"/>
    <w:multiLevelType w:val="hybridMultilevel"/>
    <w:tmpl w:val="000183BA"/>
    <w:lvl w:ilvl="0" w:tplc="00001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76D"/>
    <w:multiLevelType w:val="hybridMultilevel"/>
    <w:tmpl w:val="0000BD2A"/>
    <w:lvl w:ilvl="0" w:tplc="00001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F46"/>
    <w:multiLevelType w:val="hybridMultilevel"/>
    <w:tmpl w:val="000114D4"/>
    <w:lvl w:ilvl="0" w:tplc="000026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1DF"/>
    <w:multiLevelType w:val="hybridMultilevel"/>
    <w:tmpl w:val="000076AE"/>
    <w:lvl w:ilvl="0" w:tplc="000003C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E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A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957"/>
    <w:multiLevelType w:val="hybridMultilevel"/>
    <w:tmpl w:val="0001137A"/>
    <w:lvl w:ilvl="0" w:tplc="00001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A2C"/>
    <w:multiLevelType w:val="hybridMultilevel"/>
    <w:tmpl w:val="00009210"/>
    <w:lvl w:ilvl="0" w:tplc="00001B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C98"/>
    <w:multiLevelType w:val="hybridMultilevel"/>
    <w:tmpl w:val="0000CABD"/>
    <w:lvl w:ilvl="0" w:tplc="00001B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D7D"/>
    <w:multiLevelType w:val="hybridMultilevel"/>
    <w:tmpl w:val="0000E26F"/>
    <w:lvl w:ilvl="0" w:tplc="00000448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1" w:tplc="000011BF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2" w:tplc="0000249E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3" w:tplc="000020D5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4" w:tplc="00001297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5" w:tplc="00002404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6" w:tplc="000003B1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7" w:tplc="00002304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  <w:lvl w:ilvl="8" w:tplc="00000007">
      <w:numFmt w:val="bullet"/>
      <w:suff w:val="space"/>
      <w:lvlText w:val="№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7">
    <w:nsid w:val="00006486"/>
    <w:multiLevelType w:val="hybridMultilevel"/>
    <w:tmpl w:val="00006502"/>
    <w:lvl w:ilvl="0" w:tplc="0000099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F41"/>
    <w:multiLevelType w:val="hybridMultilevel"/>
    <w:tmpl w:val="00004ED7"/>
    <w:lvl w:ilvl="0" w:tplc="000016B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B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72C7"/>
    <w:multiLevelType w:val="hybridMultilevel"/>
    <w:tmpl w:val="00013FFB"/>
    <w:lvl w:ilvl="0" w:tplc="00001B48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1" w:tplc="00000CF1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2" w:tplc="0000220B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3" w:tplc="00001A2A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4" w:tplc="0000130E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5" w:tplc="000019C8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6" w:tplc="00002474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7" w:tplc="0000185D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8" w:tplc="000009D3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0">
    <w:nsid w:val="000074FC"/>
    <w:multiLevelType w:val="hybridMultilevel"/>
    <w:tmpl w:val="00001782"/>
    <w:lvl w:ilvl="0" w:tplc="000015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A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1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7B6F"/>
    <w:multiLevelType w:val="hybridMultilevel"/>
    <w:tmpl w:val="0001170E"/>
    <w:lvl w:ilvl="0" w:tplc="000008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FF3"/>
    <w:multiLevelType w:val="hybridMultilevel"/>
    <w:tmpl w:val="00014A40"/>
    <w:lvl w:ilvl="0" w:tplc="000013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A49"/>
    <w:multiLevelType w:val="hybridMultilevel"/>
    <w:tmpl w:val="00001474"/>
    <w:lvl w:ilvl="0" w:tplc="000009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8F29"/>
    <w:multiLevelType w:val="hybridMultilevel"/>
    <w:tmpl w:val="00010275"/>
    <w:lvl w:ilvl="0" w:tplc="00002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F9D"/>
    <w:multiLevelType w:val="hybridMultilevel"/>
    <w:tmpl w:val="00015B7A"/>
    <w:lvl w:ilvl="0" w:tplc="00001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939C"/>
    <w:multiLevelType w:val="hybridMultilevel"/>
    <w:tmpl w:val="0000E97D"/>
    <w:lvl w:ilvl="0" w:tplc="000018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3E4"/>
    <w:multiLevelType w:val="hybridMultilevel"/>
    <w:tmpl w:val="00009EC6"/>
    <w:lvl w:ilvl="0" w:tplc="0000132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3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5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B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B5E1"/>
    <w:multiLevelType w:val="hybridMultilevel"/>
    <w:tmpl w:val="00013738"/>
    <w:lvl w:ilvl="0" w:tplc="0000125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BB88"/>
    <w:multiLevelType w:val="hybridMultilevel"/>
    <w:tmpl w:val="00016143"/>
    <w:lvl w:ilvl="0" w:tplc="000020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CAB"/>
    <w:multiLevelType w:val="hybridMultilevel"/>
    <w:tmpl w:val="00002D81"/>
    <w:lvl w:ilvl="0" w:tplc="000008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C01E"/>
    <w:multiLevelType w:val="hybridMultilevel"/>
    <w:tmpl w:val="000076DF"/>
    <w:lvl w:ilvl="0" w:tplc="00001C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5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C05D"/>
    <w:multiLevelType w:val="hybridMultilevel"/>
    <w:tmpl w:val="0000174A"/>
    <w:lvl w:ilvl="0" w:tplc="00000FF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E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C9C9"/>
    <w:multiLevelType w:val="hybridMultilevel"/>
    <w:tmpl w:val="0000B59C"/>
    <w:lvl w:ilvl="0" w:tplc="00000B6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C9FF"/>
    <w:multiLevelType w:val="hybridMultilevel"/>
    <w:tmpl w:val="00002653"/>
    <w:lvl w:ilvl="0" w:tplc="00000DE6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1" w:tplc="00001E76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2" w:tplc="000019DC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3" w:tplc="0000160F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4" w:tplc="0000078C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5" w:tplc="000010DF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6" w:tplc="000025DA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7" w:tplc="000024C1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8" w:tplc="00000C8C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5">
    <w:nsid w:val="0000CD0D"/>
    <w:multiLevelType w:val="hybridMultilevel"/>
    <w:tmpl w:val="0001156C"/>
    <w:lvl w:ilvl="0" w:tplc="00000ACA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1" w:tplc="000006BE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2" w:tplc="00001514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3" w:tplc="00001FCD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4" w:tplc="00001BB1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5" w:tplc="000019FF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6" w:tplc="0000127B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7" w:tplc="000024C2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8" w:tplc="000008A6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6">
    <w:nsid w:val="0000CD3C"/>
    <w:multiLevelType w:val="hybridMultilevel"/>
    <w:tmpl w:val="000069AD"/>
    <w:lvl w:ilvl="0" w:tplc="00001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D47C"/>
    <w:multiLevelType w:val="hybridMultilevel"/>
    <w:tmpl w:val="0000ED36"/>
    <w:lvl w:ilvl="0" w:tplc="0000007C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1" w:tplc="00002466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2" w:tplc="000020E3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3" w:tplc="00001122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4" w:tplc="00000BB9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5" w:tplc="0000133B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6" w:tplc="00001730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7" w:tplc="000018E2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8" w:tplc="000025B7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8">
    <w:nsid w:val="0000D4C4"/>
    <w:multiLevelType w:val="hybridMultilevel"/>
    <w:tmpl w:val="0000FC12"/>
    <w:lvl w:ilvl="0" w:tplc="00000C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D508"/>
    <w:multiLevelType w:val="hybridMultilevel"/>
    <w:tmpl w:val="000031DA"/>
    <w:lvl w:ilvl="0" w:tplc="00001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D6CB"/>
    <w:multiLevelType w:val="hybridMultilevel"/>
    <w:tmpl w:val="00002CF3"/>
    <w:lvl w:ilvl="0" w:tplc="00000326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1" w:tplc="00002196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2" w:tplc="000004D9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3" w:tplc="00001739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4" w:tplc="000012CE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5" w:tplc="00001EB1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6" w:tplc="000022C5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7" w:tplc="00001CE4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8" w:tplc="000024C0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1">
    <w:nsid w:val="0000DF09"/>
    <w:multiLevelType w:val="hybridMultilevel"/>
    <w:tmpl w:val="00014DAE"/>
    <w:lvl w:ilvl="0" w:tplc="0000150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F37"/>
    <w:multiLevelType w:val="hybridMultilevel"/>
    <w:tmpl w:val="000115C7"/>
    <w:lvl w:ilvl="0" w:tplc="00000D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0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7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DFA5"/>
    <w:multiLevelType w:val="hybridMultilevel"/>
    <w:tmpl w:val="00015BF6"/>
    <w:lvl w:ilvl="0" w:tplc="000016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E2EC"/>
    <w:multiLevelType w:val="hybridMultilevel"/>
    <w:tmpl w:val="00011C6F"/>
    <w:lvl w:ilvl="0" w:tplc="00001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E715"/>
    <w:multiLevelType w:val="hybridMultilevel"/>
    <w:tmpl w:val="00015534"/>
    <w:lvl w:ilvl="0" w:tplc="000000B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AC7"/>
    <w:multiLevelType w:val="hybridMultilevel"/>
    <w:tmpl w:val="0000B34F"/>
    <w:lvl w:ilvl="0" w:tplc="000008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B45"/>
    <w:multiLevelType w:val="hybridMultilevel"/>
    <w:tmpl w:val="00001599"/>
    <w:lvl w:ilvl="0" w:tplc="00000BE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EEB8"/>
    <w:multiLevelType w:val="hybridMultilevel"/>
    <w:tmpl w:val="0001504A"/>
    <w:lvl w:ilvl="0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609"/>
    <w:multiLevelType w:val="hybridMultilevel"/>
    <w:tmpl w:val="00012076"/>
    <w:lvl w:ilvl="0" w:tplc="000023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F62D"/>
    <w:multiLevelType w:val="hybridMultilevel"/>
    <w:tmpl w:val="000179A6"/>
    <w:lvl w:ilvl="0" w:tplc="00001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61C"/>
    <w:multiLevelType w:val="hybridMultilevel"/>
    <w:tmpl w:val="000073B7"/>
    <w:lvl w:ilvl="0" w:tplc="000002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6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F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0669"/>
    <w:multiLevelType w:val="hybridMultilevel"/>
    <w:tmpl w:val="00008BCA"/>
    <w:lvl w:ilvl="0" w:tplc="000014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AB7"/>
    <w:multiLevelType w:val="hybridMultilevel"/>
    <w:tmpl w:val="00000360"/>
    <w:lvl w:ilvl="0" w:tplc="000019E1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16EE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034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0725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0AA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0FE5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1029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23F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010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4">
    <w:nsid w:val="00011E07"/>
    <w:multiLevelType w:val="hybridMultilevel"/>
    <w:tmpl w:val="00013B71"/>
    <w:lvl w:ilvl="0" w:tplc="00000D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23D3"/>
    <w:multiLevelType w:val="hybridMultilevel"/>
    <w:tmpl w:val="00007233"/>
    <w:lvl w:ilvl="0" w:tplc="000023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3150"/>
    <w:multiLevelType w:val="hybridMultilevel"/>
    <w:tmpl w:val="000076DA"/>
    <w:lvl w:ilvl="0" w:tplc="00001B5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37A4"/>
    <w:multiLevelType w:val="hybridMultilevel"/>
    <w:tmpl w:val="00015B89"/>
    <w:lvl w:ilvl="0" w:tplc="00000CC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3C3F"/>
    <w:multiLevelType w:val="hybridMultilevel"/>
    <w:tmpl w:val="00016BAE"/>
    <w:lvl w:ilvl="0" w:tplc="00000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2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C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3CA0"/>
    <w:multiLevelType w:val="hybridMultilevel"/>
    <w:tmpl w:val="0000A913"/>
    <w:lvl w:ilvl="0" w:tplc="0000149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3FC5"/>
    <w:multiLevelType w:val="hybridMultilevel"/>
    <w:tmpl w:val="00007A2D"/>
    <w:lvl w:ilvl="0" w:tplc="000021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42EC"/>
    <w:multiLevelType w:val="hybridMultilevel"/>
    <w:tmpl w:val="000054E6"/>
    <w:lvl w:ilvl="0" w:tplc="00001512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0311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1E6C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0E2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08B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0808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1393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0186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03D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62">
    <w:nsid w:val="0001445D"/>
    <w:multiLevelType w:val="hybridMultilevel"/>
    <w:tmpl w:val="00012008"/>
    <w:lvl w:ilvl="0" w:tplc="000003F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7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D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6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4907"/>
    <w:multiLevelType w:val="hybridMultilevel"/>
    <w:tmpl w:val="00000D8C"/>
    <w:lvl w:ilvl="0" w:tplc="000019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524F"/>
    <w:multiLevelType w:val="hybridMultilevel"/>
    <w:tmpl w:val="00000A52"/>
    <w:lvl w:ilvl="0" w:tplc="00000DD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7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E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4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5376"/>
    <w:multiLevelType w:val="hybridMultilevel"/>
    <w:tmpl w:val="00001E0B"/>
    <w:lvl w:ilvl="0" w:tplc="00001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5C25"/>
    <w:multiLevelType w:val="hybridMultilevel"/>
    <w:tmpl w:val="00006824"/>
    <w:lvl w:ilvl="0" w:tplc="00000B13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0BFC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0BB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2026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0D8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0DD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218F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13F5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1890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67">
    <w:nsid w:val="00015D01"/>
    <w:multiLevelType w:val="hybridMultilevel"/>
    <w:tmpl w:val="0000B5C5"/>
    <w:lvl w:ilvl="0" w:tplc="00001B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5D34"/>
    <w:multiLevelType w:val="hybridMultilevel"/>
    <w:tmpl w:val="0000099C"/>
    <w:lvl w:ilvl="0" w:tplc="00001AFA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1" w:tplc="00001540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2" w:tplc="000002ED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3" w:tplc="00001578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4" w:tplc="00001DD9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5" w:tplc="00000005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6" w:tplc="0000016E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7" w:tplc="000023F1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  <w:lvl w:ilvl="8" w:tplc="00000A3F">
      <w:numFmt w:val="bullet"/>
      <w:suff w:val="space"/>
      <w:lvlText w:val="к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69">
    <w:nsid w:val="000164C6"/>
    <w:multiLevelType w:val="hybridMultilevel"/>
    <w:tmpl w:val="00004435"/>
    <w:lvl w:ilvl="0" w:tplc="000018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66C1"/>
    <w:multiLevelType w:val="hybridMultilevel"/>
    <w:tmpl w:val="00000200"/>
    <w:lvl w:ilvl="0" w:tplc="00002591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1" w:tplc="00001695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2" w:tplc="00000C92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3" w:tplc="000002F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4" w:tplc="00002362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5" w:tplc="00000137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6" w:tplc="00000524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7" w:tplc="00000A12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  <w:lvl w:ilvl="8" w:tplc="00001496">
      <w:numFmt w:val="bullet"/>
      <w:suff w:val="space"/>
      <w:lvlText w:val="в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71">
    <w:nsid w:val="00016DB3"/>
    <w:multiLevelType w:val="hybridMultilevel"/>
    <w:tmpl w:val="0000811F"/>
    <w:lvl w:ilvl="0" w:tplc="000026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76B6"/>
    <w:multiLevelType w:val="hybridMultilevel"/>
    <w:tmpl w:val="00010960"/>
    <w:lvl w:ilvl="0" w:tplc="00001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7B3C"/>
    <w:multiLevelType w:val="hybridMultilevel"/>
    <w:tmpl w:val="00011AB5"/>
    <w:lvl w:ilvl="0" w:tplc="00002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8071"/>
    <w:multiLevelType w:val="hybridMultilevel"/>
    <w:tmpl w:val="000116CF"/>
    <w:lvl w:ilvl="0" w:tplc="000014D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2"/>
  </w:num>
  <w:num w:numId="2">
    <w:abstractNumId w:val="55"/>
  </w:num>
  <w:num w:numId="3">
    <w:abstractNumId w:val="73"/>
  </w:num>
  <w:num w:numId="4">
    <w:abstractNumId w:val="58"/>
  </w:num>
  <w:num w:numId="5">
    <w:abstractNumId w:val="12"/>
  </w:num>
  <w:num w:numId="6">
    <w:abstractNumId w:val="15"/>
  </w:num>
  <w:num w:numId="7">
    <w:abstractNumId w:val="27"/>
  </w:num>
  <w:num w:numId="8">
    <w:abstractNumId w:val="49"/>
  </w:num>
  <w:num w:numId="9">
    <w:abstractNumId w:val="23"/>
  </w:num>
  <w:num w:numId="10">
    <w:abstractNumId w:val="38"/>
  </w:num>
  <w:num w:numId="11">
    <w:abstractNumId w:val="30"/>
  </w:num>
  <w:num w:numId="12">
    <w:abstractNumId w:val="20"/>
  </w:num>
  <w:num w:numId="13">
    <w:abstractNumId w:val="62"/>
  </w:num>
  <w:num w:numId="14">
    <w:abstractNumId w:val="4"/>
  </w:num>
  <w:num w:numId="15">
    <w:abstractNumId w:val="10"/>
  </w:num>
  <w:num w:numId="16">
    <w:abstractNumId w:val="71"/>
  </w:num>
  <w:num w:numId="17">
    <w:abstractNumId w:val="63"/>
  </w:num>
  <w:num w:numId="18">
    <w:abstractNumId w:val="14"/>
  </w:num>
  <w:num w:numId="19">
    <w:abstractNumId w:val="22"/>
  </w:num>
  <w:num w:numId="20">
    <w:abstractNumId w:val="51"/>
  </w:num>
  <w:num w:numId="21">
    <w:abstractNumId w:val="32"/>
  </w:num>
  <w:num w:numId="22">
    <w:abstractNumId w:val="67"/>
  </w:num>
  <w:num w:numId="23">
    <w:abstractNumId w:val="43"/>
  </w:num>
  <w:num w:numId="24">
    <w:abstractNumId w:val="3"/>
  </w:num>
  <w:num w:numId="25">
    <w:abstractNumId w:val="21"/>
  </w:num>
  <w:num w:numId="26">
    <w:abstractNumId w:val="44"/>
  </w:num>
  <w:num w:numId="27">
    <w:abstractNumId w:val="65"/>
  </w:num>
  <w:num w:numId="28">
    <w:abstractNumId w:val="72"/>
  </w:num>
  <w:num w:numId="29">
    <w:abstractNumId w:val="5"/>
  </w:num>
  <w:num w:numId="30">
    <w:abstractNumId w:val="25"/>
  </w:num>
  <w:num w:numId="31">
    <w:abstractNumId w:val="13"/>
  </w:num>
  <w:num w:numId="32">
    <w:abstractNumId w:val="7"/>
  </w:num>
  <w:num w:numId="33">
    <w:abstractNumId w:val="46"/>
  </w:num>
  <w:num w:numId="34">
    <w:abstractNumId w:val="39"/>
  </w:num>
  <w:num w:numId="35">
    <w:abstractNumId w:val="31"/>
  </w:num>
  <w:num w:numId="36">
    <w:abstractNumId w:val="24"/>
  </w:num>
  <w:num w:numId="37">
    <w:abstractNumId w:val="8"/>
  </w:num>
  <w:num w:numId="38">
    <w:abstractNumId w:val="26"/>
  </w:num>
  <w:num w:numId="39">
    <w:abstractNumId w:val="9"/>
  </w:num>
  <w:num w:numId="40">
    <w:abstractNumId w:val="64"/>
  </w:num>
  <w:num w:numId="41">
    <w:abstractNumId w:val="48"/>
  </w:num>
  <w:num w:numId="42">
    <w:abstractNumId w:val="36"/>
  </w:num>
  <w:num w:numId="43">
    <w:abstractNumId w:val="42"/>
  </w:num>
  <w:num w:numId="44">
    <w:abstractNumId w:val="50"/>
  </w:num>
  <w:num w:numId="45">
    <w:abstractNumId w:val="6"/>
  </w:num>
  <w:num w:numId="46">
    <w:abstractNumId w:val="68"/>
  </w:num>
  <w:num w:numId="47">
    <w:abstractNumId w:val="40"/>
  </w:num>
  <w:num w:numId="48">
    <w:abstractNumId w:val="0"/>
  </w:num>
  <w:num w:numId="49">
    <w:abstractNumId w:val="16"/>
  </w:num>
  <w:num w:numId="50">
    <w:abstractNumId w:val="70"/>
  </w:num>
  <w:num w:numId="51">
    <w:abstractNumId w:val="61"/>
  </w:num>
  <w:num w:numId="52">
    <w:abstractNumId w:val="37"/>
  </w:num>
  <w:num w:numId="53">
    <w:abstractNumId w:val="19"/>
  </w:num>
  <w:num w:numId="54">
    <w:abstractNumId w:val="2"/>
  </w:num>
  <w:num w:numId="55">
    <w:abstractNumId w:val="35"/>
  </w:num>
  <w:num w:numId="56">
    <w:abstractNumId w:val="53"/>
  </w:num>
  <w:num w:numId="57">
    <w:abstractNumId w:val="66"/>
  </w:num>
  <w:num w:numId="58">
    <w:abstractNumId w:val="34"/>
  </w:num>
  <w:num w:numId="59">
    <w:abstractNumId w:val="54"/>
  </w:num>
  <w:num w:numId="60">
    <w:abstractNumId w:val="47"/>
  </w:num>
  <w:num w:numId="61">
    <w:abstractNumId w:val="33"/>
  </w:num>
  <w:num w:numId="62">
    <w:abstractNumId w:val="57"/>
  </w:num>
  <w:num w:numId="63">
    <w:abstractNumId w:val="56"/>
  </w:num>
  <w:num w:numId="64">
    <w:abstractNumId w:val="60"/>
  </w:num>
  <w:num w:numId="65">
    <w:abstractNumId w:val="59"/>
  </w:num>
  <w:num w:numId="66">
    <w:abstractNumId w:val="28"/>
  </w:num>
  <w:num w:numId="67">
    <w:abstractNumId w:val="74"/>
  </w:num>
  <w:num w:numId="68">
    <w:abstractNumId w:val="41"/>
  </w:num>
  <w:num w:numId="69">
    <w:abstractNumId w:val="17"/>
  </w:num>
  <w:num w:numId="70">
    <w:abstractNumId w:val="11"/>
  </w:num>
  <w:num w:numId="71">
    <w:abstractNumId w:val="69"/>
  </w:num>
  <w:num w:numId="72">
    <w:abstractNumId w:val="45"/>
  </w:num>
  <w:num w:numId="73">
    <w:abstractNumId w:val="18"/>
  </w:num>
  <w:num w:numId="74">
    <w:abstractNumId w:val="29"/>
  </w:num>
  <w:num w:numId="75">
    <w:abstractNumId w:val="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E3A7F"/>
    <w:rsid w:val="002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9582</Words>
  <Characters>54618</Characters>
  <Application>Microsoft Office Word</Application>
  <DocSecurity>4</DocSecurity>
  <Lines>455</Lines>
  <Paragraphs>128</Paragraphs>
  <ScaleCrop>false</ScaleCrop>
  <Company/>
  <LinksUpToDate>false</LinksUpToDate>
  <CharactersWithSpaces>64072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