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11409A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к проекту решения Муниципального Собрания</w:t>
      </w:r>
    </w:p>
    <w:p w:rsidR="0011409A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«О бюджете Советског</w:t>
      </w:r>
      <w:r w:rsidR="00AA5E14">
        <w:rPr>
          <w:b/>
          <w:szCs w:val="28"/>
        </w:rPr>
        <w:t>о муниципального района</w:t>
      </w:r>
    </w:p>
    <w:p w:rsidR="000B5712" w:rsidRDefault="00AA5E14" w:rsidP="000B5712">
      <w:pPr>
        <w:jc w:val="center"/>
        <w:rPr>
          <w:b/>
          <w:szCs w:val="28"/>
        </w:rPr>
      </w:pPr>
      <w:r>
        <w:rPr>
          <w:b/>
          <w:szCs w:val="28"/>
        </w:rPr>
        <w:t>на 2023 год и на плановый период 2024 и 2025</w:t>
      </w:r>
      <w:r w:rsidR="000B5712">
        <w:rPr>
          <w:b/>
          <w:szCs w:val="28"/>
        </w:rPr>
        <w:t xml:space="preserve"> годов»</w:t>
      </w:r>
    </w:p>
    <w:p w:rsidR="00632EE9" w:rsidRPr="00060832" w:rsidRDefault="00632EE9" w:rsidP="00632EE9">
      <w:pPr>
        <w:ind w:firstLine="709"/>
        <w:jc w:val="both"/>
        <w:rPr>
          <w:szCs w:val="28"/>
        </w:rPr>
      </w:pPr>
    </w:p>
    <w:p w:rsidR="00632EE9" w:rsidRPr="00060832" w:rsidRDefault="000B5712" w:rsidP="00A75572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B0FA2">
        <w:rPr>
          <w:szCs w:val="28"/>
        </w:rPr>
        <w:t>роект</w:t>
      </w:r>
      <w:r w:rsidRPr="000B5712">
        <w:rPr>
          <w:szCs w:val="28"/>
        </w:rPr>
        <w:t xml:space="preserve"> решения Муниципального Собрания «О бюджете Советског</w:t>
      </w:r>
      <w:r w:rsidR="003B21B6">
        <w:rPr>
          <w:szCs w:val="28"/>
        </w:rPr>
        <w:t>о муниципального района на</w:t>
      </w:r>
      <w:r w:rsidR="00AA5E14">
        <w:rPr>
          <w:szCs w:val="28"/>
        </w:rPr>
        <w:t xml:space="preserve"> 2023 год и на плановый период 2024 и 2025</w:t>
      </w:r>
      <w:r w:rsidRPr="000B5712">
        <w:rPr>
          <w:szCs w:val="28"/>
        </w:rPr>
        <w:t xml:space="preserve"> годов»</w:t>
      </w:r>
      <w:r w:rsidR="00DB0FA2">
        <w:rPr>
          <w:szCs w:val="28"/>
        </w:rPr>
        <w:t xml:space="preserve"> р</w:t>
      </w:r>
      <w:r w:rsidR="00632EE9" w:rsidRPr="00060832">
        <w:rPr>
          <w:szCs w:val="28"/>
        </w:rPr>
        <w:t>азработан в соответствии с Бюджетным кодексом Российской Федерац</w:t>
      </w:r>
      <w:r w:rsidR="00DB0FA2">
        <w:rPr>
          <w:szCs w:val="28"/>
        </w:rPr>
        <w:t xml:space="preserve">ии и решением Муниципального Собрания </w:t>
      </w:r>
      <w:r w:rsidR="00DB0FA2" w:rsidRPr="0006456A">
        <w:rPr>
          <w:szCs w:val="28"/>
        </w:rPr>
        <w:t>«Об утверждении Положения о бюджетном процессе в Советском  муниципал</w:t>
      </w:r>
      <w:r w:rsidR="0006456A">
        <w:rPr>
          <w:szCs w:val="28"/>
        </w:rPr>
        <w:t>ьном районе Саратовской области</w:t>
      </w:r>
      <w:r w:rsidR="00632EE9">
        <w:rPr>
          <w:szCs w:val="28"/>
        </w:rPr>
        <w:t xml:space="preserve"> (с учетом планируемых изменений)</w:t>
      </w:r>
      <w:r w:rsidR="00632EE9" w:rsidRPr="00060832">
        <w:rPr>
          <w:szCs w:val="28"/>
        </w:rPr>
        <w:t>.</w:t>
      </w:r>
    </w:p>
    <w:p w:rsidR="00632EE9" w:rsidRDefault="00AA5E14" w:rsidP="00A755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Бюджетные проектировки на 2023-2025</w:t>
      </w:r>
      <w:r w:rsidR="00632EE9">
        <w:rPr>
          <w:szCs w:val="28"/>
        </w:rPr>
        <w:t xml:space="preserve"> годы сформированы на основе </w:t>
      </w:r>
      <w:r w:rsidR="00632EE9" w:rsidRPr="005B758C">
        <w:rPr>
          <w:szCs w:val="28"/>
        </w:rPr>
        <w:t>прогноза о</w:t>
      </w:r>
      <w:r w:rsidR="00632EE9">
        <w:rPr>
          <w:szCs w:val="28"/>
        </w:rPr>
        <w:t xml:space="preserve">сновных  показателей  социально-экономического развития </w:t>
      </w:r>
      <w:r w:rsidR="003B21B6">
        <w:rPr>
          <w:szCs w:val="28"/>
        </w:rPr>
        <w:t>района</w:t>
      </w:r>
      <w:r w:rsidR="00632EE9">
        <w:rPr>
          <w:szCs w:val="28"/>
        </w:rPr>
        <w:t>,</w:t>
      </w:r>
      <w:r w:rsidR="00765628" w:rsidRPr="00765628">
        <w:rPr>
          <w:szCs w:val="28"/>
        </w:rPr>
        <w:t xml:space="preserve"> </w:t>
      </w:r>
      <w:r w:rsidR="00765628" w:rsidRPr="0026771C">
        <w:rPr>
          <w:szCs w:val="28"/>
        </w:rPr>
        <w:t>пр</w:t>
      </w:r>
      <w:r>
        <w:rPr>
          <w:szCs w:val="28"/>
        </w:rPr>
        <w:t>оекта областного бюджета на 2023</w:t>
      </w:r>
      <w:r w:rsidR="00765628" w:rsidRPr="0026771C">
        <w:rPr>
          <w:szCs w:val="28"/>
        </w:rPr>
        <w:t xml:space="preserve"> год</w:t>
      </w:r>
      <w:r w:rsidR="00765628">
        <w:rPr>
          <w:szCs w:val="28"/>
        </w:rPr>
        <w:t xml:space="preserve"> и на плановый период 202</w:t>
      </w:r>
      <w:r>
        <w:rPr>
          <w:szCs w:val="28"/>
        </w:rPr>
        <w:t>4 и 2025</w:t>
      </w:r>
      <w:r w:rsidR="00765628" w:rsidRPr="0026771C">
        <w:rPr>
          <w:szCs w:val="28"/>
        </w:rPr>
        <w:t xml:space="preserve"> годов, основных направлений бюджетной и на</w:t>
      </w:r>
      <w:r w:rsidR="00765628">
        <w:rPr>
          <w:szCs w:val="28"/>
        </w:rPr>
        <w:t xml:space="preserve">логовой политики </w:t>
      </w:r>
      <w:r w:rsidR="005F4B6A">
        <w:rPr>
          <w:szCs w:val="28"/>
        </w:rPr>
        <w:t>Советского</w:t>
      </w:r>
      <w:r w:rsidR="00765628" w:rsidRPr="0026771C">
        <w:rPr>
          <w:szCs w:val="28"/>
        </w:rPr>
        <w:t xml:space="preserve"> муницип</w:t>
      </w:r>
      <w:r>
        <w:rPr>
          <w:szCs w:val="28"/>
        </w:rPr>
        <w:t>ального района на 2023</w:t>
      </w:r>
      <w:r w:rsidR="00765628" w:rsidRPr="0026771C">
        <w:rPr>
          <w:szCs w:val="28"/>
        </w:rPr>
        <w:t xml:space="preserve"> год и на плановый пери</w:t>
      </w:r>
      <w:r>
        <w:rPr>
          <w:szCs w:val="28"/>
        </w:rPr>
        <w:t>од 2024 и 2025</w:t>
      </w:r>
      <w:r w:rsidR="00765628" w:rsidRPr="0026771C">
        <w:rPr>
          <w:szCs w:val="28"/>
        </w:rPr>
        <w:t xml:space="preserve"> годов,</w:t>
      </w:r>
      <w:r w:rsidR="00AC7A0B">
        <w:rPr>
          <w:szCs w:val="28"/>
        </w:rPr>
        <w:t xml:space="preserve"> с учетом ограничений, установленных бюджетным законодательством.</w:t>
      </w:r>
      <w:proofErr w:type="gramEnd"/>
    </w:p>
    <w:p w:rsidR="003617B1" w:rsidRPr="001609A7" w:rsidRDefault="003617B1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AD7B1A" w:rsidRDefault="00AD7B1A" w:rsidP="00AD7B1A">
      <w:pPr>
        <w:jc w:val="center"/>
        <w:rPr>
          <w:szCs w:val="28"/>
        </w:rPr>
      </w:pPr>
      <w:r>
        <w:rPr>
          <w:szCs w:val="28"/>
        </w:rPr>
        <w:t xml:space="preserve">Основные показатели бюджета Советского </w:t>
      </w:r>
      <w:r w:rsidR="00AA5E14">
        <w:rPr>
          <w:szCs w:val="28"/>
        </w:rPr>
        <w:t>муниципального района на 2023 год и на плановый период 2024</w:t>
      </w:r>
      <w:r>
        <w:rPr>
          <w:szCs w:val="28"/>
        </w:rPr>
        <w:t xml:space="preserve"> и 202</w:t>
      </w:r>
      <w:r w:rsidR="00AA5E14">
        <w:rPr>
          <w:szCs w:val="28"/>
        </w:rPr>
        <w:t>5</w:t>
      </w:r>
      <w:r>
        <w:rPr>
          <w:szCs w:val="28"/>
        </w:rPr>
        <w:t xml:space="preserve"> годов</w:t>
      </w:r>
    </w:p>
    <w:p w:rsidR="00AD7B1A" w:rsidRDefault="00AD7B1A" w:rsidP="00AD7B1A">
      <w:pPr>
        <w:jc w:val="both"/>
        <w:rPr>
          <w:szCs w:val="28"/>
        </w:rPr>
      </w:pPr>
    </w:p>
    <w:p w:rsidR="00AD7B1A" w:rsidRPr="00A75572" w:rsidRDefault="00A75572" w:rsidP="00AD7B1A">
      <w:pPr>
        <w:jc w:val="right"/>
        <w:rPr>
          <w:szCs w:val="28"/>
        </w:rPr>
      </w:pPr>
      <w:r w:rsidRPr="00A75572">
        <w:rPr>
          <w:szCs w:val="28"/>
        </w:rPr>
        <w:t>(</w:t>
      </w:r>
      <w:r w:rsidR="00AD7B1A" w:rsidRPr="00A75572">
        <w:rPr>
          <w:szCs w:val="28"/>
        </w:rPr>
        <w:t>тыс. руб</w:t>
      </w:r>
      <w:r w:rsidRPr="00A75572">
        <w:rPr>
          <w:szCs w:val="28"/>
        </w:rPr>
        <w:t>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1649"/>
        <w:gridCol w:w="1922"/>
        <w:gridCol w:w="2059"/>
      </w:tblGrid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Показатели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7322D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2023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both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Доходы – 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C214F7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0E676B">
              <w:rPr>
                <w:b/>
                <w:szCs w:val="28"/>
              </w:rPr>
              <w:t>47 520,9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403 347,9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  <w:r w:rsidR="000E676B">
              <w:rPr>
                <w:b/>
                <w:szCs w:val="28"/>
              </w:rPr>
              <w:t>4 165,8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налоговые и неналоговые доходы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E676B">
              <w:rPr>
                <w:szCs w:val="28"/>
              </w:rPr>
              <w:t>7 991,2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676B">
              <w:rPr>
                <w:szCs w:val="28"/>
              </w:rPr>
              <w:t>17 781,1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676B">
              <w:rPr>
                <w:szCs w:val="28"/>
              </w:rPr>
              <w:t>17 858,2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налоговые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0E676B">
              <w:rPr>
                <w:i/>
                <w:szCs w:val="28"/>
              </w:rPr>
              <w:t>1 871,2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0E676B">
              <w:rPr>
                <w:i/>
                <w:szCs w:val="28"/>
              </w:rPr>
              <w:t>1 961,1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0E676B">
              <w:rPr>
                <w:i/>
                <w:szCs w:val="28"/>
              </w:rPr>
              <w:t>12 038,2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неналоговые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6 120,0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5 820,0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5820,0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безвозмездные поступления, из них: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E676B">
              <w:rPr>
                <w:szCs w:val="28"/>
              </w:rPr>
              <w:t>29 529,7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676B">
              <w:rPr>
                <w:szCs w:val="28"/>
              </w:rPr>
              <w:t>85 566,8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676B">
              <w:rPr>
                <w:szCs w:val="28"/>
              </w:rPr>
              <w:t>76 307,6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дотации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71 390,4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51 529,5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49 257,1</w:t>
            </w:r>
          </w:p>
        </w:tc>
      </w:tr>
      <w:tr w:rsidR="000E676B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C214F7" w:rsidRDefault="000E676B" w:rsidP="00A75572">
            <w:pPr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Расходы – 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C214F7" w:rsidRDefault="000E676B" w:rsidP="000E67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447 520,9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C214F7" w:rsidRDefault="000E676B" w:rsidP="000E67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403 347,9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C214F7" w:rsidRDefault="000E676B" w:rsidP="000E67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394 165,8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317 114,5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F2704E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</w:t>
            </w:r>
            <w:r w:rsidR="000E676B">
              <w:rPr>
                <w:szCs w:val="28"/>
              </w:rPr>
              <w:t>90 349,3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AD7B1A" w:rsidP="00686DE1">
            <w:pPr>
              <w:jc w:val="center"/>
              <w:rPr>
                <w:szCs w:val="28"/>
              </w:rPr>
            </w:pPr>
            <w:r w:rsidRPr="00616903">
              <w:rPr>
                <w:szCs w:val="28"/>
              </w:rPr>
              <w:t>2</w:t>
            </w:r>
            <w:r w:rsidR="000E676B">
              <w:rPr>
                <w:szCs w:val="28"/>
              </w:rPr>
              <w:t>89 591,7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оплата коммунальных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37 324,0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37 274,2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616903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35 956,0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142C71" w:rsidRDefault="00616903" w:rsidP="00A75572">
            <w:pPr>
              <w:rPr>
                <w:szCs w:val="28"/>
                <w:highlight w:val="yellow"/>
              </w:rPr>
            </w:pPr>
            <w:r w:rsidRPr="00BE6BE0">
              <w:rPr>
                <w:szCs w:val="28"/>
              </w:rPr>
              <w:t>социальные выплаты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B602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7 163,7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B602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6 689,6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B602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6 794,3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616903" w:rsidP="00A75572">
            <w:pPr>
              <w:rPr>
                <w:szCs w:val="28"/>
              </w:rPr>
            </w:pPr>
            <w:r>
              <w:rPr>
                <w:szCs w:val="28"/>
              </w:rPr>
              <w:t xml:space="preserve">обслуживание </w:t>
            </w:r>
            <w:r w:rsidR="00AD7B1A" w:rsidRPr="00C214F7">
              <w:rPr>
                <w:szCs w:val="28"/>
              </w:rPr>
              <w:t xml:space="preserve"> долга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E676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8,7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муниципальный дорожный фонд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676B">
              <w:rPr>
                <w:szCs w:val="28"/>
              </w:rPr>
              <w:t>5</w:t>
            </w:r>
            <w:r w:rsidR="00011F44">
              <w:rPr>
                <w:szCs w:val="28"/>
              </w:rPr>
              <w:t> 966,4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011F44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21 823,5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1F44">
              <w:rPr>
                <w:szCs w:val="28"/>
              </w:rPr>
              <w:t>7 777,6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1F44">
              <w:rPr>
                <w:szCs w:val="28"/>
              </w:rPr>
              <w:t>2 833,3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A1B8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F7F">
              <w:rPr>
                <w:szCs w:val="28"/>
              </w:rPr>
              <w:t> 894,7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816F7F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1 983,3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szCs w:val="28"/>
              </w:rPr>
            </w:pPr>
            <w:r w:rsidRPr="00C214F7">
              <w:rPr>
                <w:szCs w:val="28"/>
              </w:rPr>
              <w:t>остальные расходы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FB602B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57 108,7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816F7F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BE0">
              <w:rPr>
                <w:szCs w:val="28"/>
              </w:rPr>
              <w:t>1 073,5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86412" w:rsidRDefault="00BE6BE0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33 698,5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i/>
                <w:szCs w:val="28"/>
              </w:rPr>
            </w:pPr>
            <w:r w:rsidRPr="00C214F7">
              <w:rPr>
                <w:i/>
                <w:szCs w:val="28"/>
              </w:rPr>
              <w:t>Условно утверждаемые расходы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816F7F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4 232,8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816F7F">
              <w:rPr>
                <w:i/>
                <w:szCs w:val="28"/>
              </w:rPr>
              <w:t> 355,8</w:t>
            </w:r>
          </w:p>
        </w:tc>
      </w:tr>
      <w:tr w:rsidR="00AD7B1A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A75572">
            <w:pPr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Дефицит</w:t>
            </w:r>
            <w:proofErr w:type="gramStart"/>
            <w:r w:rsidR="00A75572">
              <w:rPr>
                <w:b/>
                <w:szCs w:val="28"/>
              </w:rPr>
              <w:t xml:space="preserve"> </w:t>
            </w:r>
            <w:r w:rsidRPr="00C214F7">
              <w:rPr>
                <w:b/>
                <w:szCs w:val="28"/>
              </w:rPr>
              <w:t>(-)</w:t>
            </w:r>
            <w:r w:rsidR="00A75572">
              <w:rPr>
                <w:b/>
                <w:szCs w:val="28"/>
              </w:rPr>
              <w:t xml:space="preserve"> </w:t>
            </w:r>
            <w:r w:rsidRPr="00C214F7">
              <w:rPr>
                <w:b/>
                <w:szCs w:val="28"/>
              </w:rPr>
              <w:t>/</w:t>
            </w:r>
            <w:r w:rsidR="00A75572">
              <w:rPr>
                <w:b/>
                <w:szCs w:val="28"/>
              </w:rPr>
              <w:t xml:space="preserve"> </w:t>
            </w:r>
            <w:proofErr w:type="spellStart"/>
            <w:proofErr w:type="gramEnd"/>
            <w:r w:rsidRPr="00C214F7">
              <w:rPr>
                <w:b/>
                <w:szCs w:val="28"/>
              </w:rPr>
              <w:t>Профицит</w:t>
            </w:r>
            <w:proofErr w:type="spellEnd"/>
            <w:r w:rsidR="00A75572">
              <w:rPr>
                <w:b/>
                <w:szCs w:val="28"/>
              </w:rPr>
              <w:t xml:space="preserve"> </w:t>
            </w:r>
            <w:r w:rsidRPr="00C214F7">
              <w:rPr>
                <w:b/>
                <w:szCs w:val="28"/>
              </w:rPr>
              <w:t>(+)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F5318C" w:rsidP="00686D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1F733E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-</w:t>
            </w:r>
          </w:p>
        </w:tc>
      </w:tr>
    </w:tbl>
    <w:p w:rsidR="00AD7B1A" w:rsidRDefault="00AD7B1A" w:rsidP="00AD7B1A">
      <w:pPr>
        <w:ind w:firstLine="709"/>
        <w:jc w:val="both"/>
        <w:rPr>
          <w:szCs w:val="28"/>
        </w:rPr>
      </w:pPr>
    </w:p>
    <w:p w:rsidR="005A638F" w:rsidRDefault="005A638F" w:rsidP="005A638F">
      <w:pPr>
        <w:jc w:val="center"/>
        <w:rPr>
          <w:b/>
          <w:bCs/>
        </w:rPr>
      </w:pPr>
      <w:r w:rsidRPr="004822CD">
        <w:rPr>
          <w:b/>
          <w:bCs/>
        </w:rPr>
        <w:lastRenderedPageBreak/>
        <w:t xml:space="preserve">Доходы </w:t>
      </w:r>
    </w:p>
    <w:p w:rsidR="00A75572" w:rsidRPr="004822CD" w:rsidRDefault="00A75572" w:rsidP="005A638F">
      <w:pPr>
        <w:jc w:val="center"/>
        <w:rPr>
          <w:b/>
          <w:bCs/>
        </w:rPr>
      </w:pPr>
    </w:p>
    <w:p w:rsidR="005A638F" w:rsidRPr="004822CD" w:rsidRDefault="005A638F" w:rsidP="00A7557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A63D3F">
        <w:rPr>
          <w:highlight w:val="yellow"/>
        </w:rPr>
        <w:t>Исходя из сценарных условий и параметров прогноза социально-экономического развития района, объем налоговых и неналоговых доходов бюджета муниципального района прогнози</w:t>
      </w:r>
      <w:r w:rsidR="001F1016" w:rsidRPr="00A63D3F">
        <w:rPr>
          <w:highlight w:val="yellow"/>
        </w:rPr>
        <w:t>руется: на 2023 год – 117 991,2 тыс. рублей (94,8</w:t>
      </w:r>
      <w:r w:rsidR="00A63D3F" w:rsidRPr="00A63D3F">
        <w:rPr>
          <w:highlight w:val="yellow"/>
        </w:rPr>
        <w:t xml:space="preserve">% к ожидаемому  исполнению </w:t>
      </w:r>
      <w:r w:rsidRPr="00A63D3F">
        <w:rPr>
          <w:highlight w:val="yellow"/>
        </w:rPr>
        <w:t>2022 года); на 2024 го</w:t>
      </w:r>
      <w:r w:rsidR="001F1016" w:rsidRPr="00A63D3F">
        <w:rPr>
          <w:highlight w:val="yellow"/>
        </w:rPr>
        <w:t>д – 117 781,1</w:t>
      </w:r>
      <w:r w:rsidRPr="00A63D3F">
        <w:rPr>
          <w:highlight w:val="yellow"/>
        </w:rPr>
        <w:t xml:space="preserve"> тыс. рублей (90,1% к 202</w:t>
      </w:r>
      <w:r w:rsidR="001F1016" w:rsidRPr="00A63D3F">
        <w:rPr>
          <w:highlight w:val="yellow"/>
        </w:rPr>
        <w:t>3 году); на 2025 год – 117 858,2</w:t>
      </w:r>
      <w:r w:rsidRPr="00A63D3F">
        <w:rPr>
          <w:highlight w:val="yellow"/>
        </w:rPr>
        <w:t xml:space="preserve"> тыс. рублей (97,7% к 2024 году).</w:t>
      </w:r>
      <w:proofErr w:type="gramEnd"/>
    </w:p>
    <w:p w:rsidR="005A638F" w:rsidRDefault="005A638F" w:rsidP="00A75572">
      <w:pPr>
        <w:ind w:firstLine="670"/>
        <w:jc w:val="both"/>
      </w:pPr>
      <w:r w:rsidRPr="004822CD">
        <w:t>Основными</w:t>
      </w:r>
      <w:r w:rsidR="00FB602B">
        <w:t xml:space="preserve"> </w:t>
      </w:r>
      <w:r w:rsidRPr="004822CD">
        <w:t xml:space="preserve"> </w:t>
      </w:r>
      <w:proofErr w:type="spellStart"/>
      <w:r w:rsidRPr="004822CD">
        <w:t>бюджет</w:t>
      </w:r>
      <w:r>
        <w:t>ообразующими</w:t>
      </w:r>
      <w:proofErr w:type="spellEnd"/>
      <w:r>
        <w:t xml:space="preserve"> доходами </w:t>
      </w:r>
      <w:r w:rsidRPr="004822CD">
        <w:t xml:space="preserve">бюджета </w:t>
      </w:r>
      <w:r>
        <w:t xml:space="preserve">муниципального района </w:t>
      </w:r>
      <w:r w:rsidRPr="004822CD">
        <w:t>являют</w:t>
      </w:r>
      <w:r>
        <w:t>ся налог на доходы физических лиц,</w:t>
      </w:r>
      <w:r w:rsidRPr="00FE313C">
        <w:t xml:space="preserve"> </w:t>
      </w:r>
      <w:r>
        <w:t>единый сельскохозяйственный налог, транспортный налог, государственная пошлина</w:t>
      </w:r>
      <w:r w:rsidRPr="004822CD">
        <w:t xml:space="preserve"> </w:t>
      </w:r>
      <w:r w:rsidR="00A75572" w:rsidRPr="004822CD">
        <w:t>в совокупности,</w:t>
      </w:r>
      <w:r w:rsidRPr="004822CD">
        <w:t xml:space="preserve"> формир</w:t>
      </w:r>
      <w:r>
        <w:t>ующие в 2023-2025 годах свыше 89,4%</w:t>
      </w:r>
      <w:r w:rsidRPr="004822CD">
        <w:t xml:space="preserve"> налоговых </w:t>
      </w:r>
      <w:r>
        <w:t xml:space="preserve">и неналоговых доходов </w:t>
      </w:r>
      <w:r w:rsidRPr="004822CD">
        <w:t>бюджета</w:t>
      </w:r>
      <w:r>
        <w:t xml:space="preserve"> муниципального района</w:t>
      </w:r>
      <w:r w:rsidRPr="004822CD">
        <w:t>.</w:t>
      </w:r>
    </w:p>
    <w:p w:rsidR="005A638F" w:rsidRDefault="005A638F" w:rsidP="00A75572">
      <w:pPr>
        <w:autoSpaceDE w:val="0"/>
        <w:autoSpaceDN w:val="0"/>
        <w:adjustRightInd w:val="0"/>
        <w:ind w:firstLine="709"/>
        <w:jc w:val="both"/>
      </w:pPr>
      <w:r>
        <w:t>Дотации</w:t>
      </w:r>
      <w:r w:rsidRPr="00937CE5">
        <w:t xml:space="preserve"> на выравнивание бюджетной обеспеченности</w:t>
      </w:r>
      <w:r>
        <w:t xml:space="preserve"> района и сбалансированности района</w:t>
      </w:r>
      <w:r w:rsidRPr="00937CE5">
        <w:t xml:space="preserve"> из областного бюджета </w:t>
      </w:r>
      <w:r>
        <w:t>поступят в</w:t>
      </w:r>
      <w:r w:rsidRPr="00937CE5">
        <w:t xml:space="preserve"> 202</w:t>
      </w:r>
      <w:r>
        <w:t>3</w:t>
      </w:r>
      <w:r w:rsidRPr="00937CE5">
        <w:t xml:space="preserve"> год</w:t>
      </w:r>
      <w:r>
        <w:t>у в объеме 71 390,4тыс. рублей (2022 год 59 995,4 тыс</w:t>
      </w:r>
      <w:proofErr w:type="gramStart"/>
      <w:r>
        <w:t>.р</w:t>
      </w:r>
      <w:proofErr w:type="gramEnd"/>
      <w:r>
        <w:t>ублей) 119,0% к 2022 году, в 2024 году в сумме 51 529,5 тыс.рублей, 72,1% к 2023 году,</w:t>
      </w:r>
      <w:r w:rsidRPr="00937CE5">
        <w:t xml:space="preserve"> </w:t>
      </w:r>
      <w:r>
        <w:t>в 2025 году в сумме 49 257,1 тыс.</w:t>
      </w:r>
      <w:r w:rsidR="00A75572">
        <w:t xml:space="preserve"> </w:t>
      </w:r>
      <w:r>
        <w:t xml:space="preserve">рублей, </w:t>
      </w:r>
      <w:r w:rsidRPr="00937CE5">
        <w:t xml:space="preserve"> </w:t>
      </w:r>
      <w:r>
        <w:t>95</w:t>
      </w:r>
      <w:r w:rsidRPr="00DB473D">
        <w:t>,6%</w:t>
      </w:r>
      <w:r>
        <w:t xml:space="preserve"> к 2024 году.</w:t>
      </w:r>
    </w:p>
    <w:p w:rsidR="005A638F" w:rsidRDefault="005A638F" w:rsidP="00A75572">
      <w:pPr>
        <w:autoSpaceDE w:val="0"/>
        <w:autoSpaceDN w:val="0"/>
        <w:adjustRightInd w:val="0"/>
        <w:ind w:firstLine="709"/>
        <w:jc w:val="both"/>
      </w:pPr>
      <w:r>
        <w:t>Субсидий из областного бюджета поступит в 2023году 38 631,8 тыс.</w:t>
      </w:r>
      <w:r w:rsidR="00A75572">
        <w:t xml:space="preserve"> </w:t>
      </w:r>
      <w:r>
        <w:t>рублей</w:t>
      </w:r>
      <w:proofErr w:type="gramStart"/>
      <w:r>
        <w:t>.</w:t>
      </w:r>
      <w:proofErr w:type="gramEnd"/>
      <w:r w:rsidRPr="00BB659B">
        <w:t xml:space="preserve"> </w:t>
      </w:r>
      <w:proofErr w:type="gramStart"/>
      <w:r>
        <w:t>в</w:t>
      </w:r>
      <w:proofErr w:type="gramEnd"/>
      <w:r>
        <w:t xml:space="preserve"> 2024 году - 12 000,0 тыс.</w:t>
      </w:r>
      <w:r w:rsidR="00A75572">
        <w:t xml:space="preserve"> </w:t>
      </w:r>
      <w:r>
        <w:t>руб</w:t>
      </w:r>
      <w:r w:rsidR="00A75572">
        <w:t>лей</w:t>
      </w:r>
      <w:r>
        <w:t>, в 2025 году</w:t>
      </w:r>
      <w:r w:rsidR="00A75572">
        <w:t xml:space="preserve"> </w:t>
      </w:r>
      <w:r>
        <w:t>-</w:t>
      </w:r>
      <w:r w:rsidR="00A75572">
        <w:t xml:space="preserve"> </w:t>
      </w:r>
      <w:r>
        <w:t>12 000,0 тыс.</w:t>
      </w:r>
      <w:r w:rsidR="00A75572">
        <w:t xml:space="preserve"> </w:t>
      </w:r>
      <w:r>
        <w:t>руб</w:t>
      </w:r>
      <w:r w:rsidR="00A75572">
        <w:t>лей</w:t>
      </w:r>
      <w:r>
        <w:t>.</w:t>
      </w:r>
    </w:p>
    <w:p w:rsidR="005A638F" w:rsidRDefault="005A638F" w:rsidP="00A75572">
      <w:pPr>
        <w:autoSpaceDE w:val="0"/>
        <w:autoSpaceDN w:val="0"/>
        <w:adjustRightInd w:val="0"/>
        <w:ind w:firstLine="709"/>
        <w:jc w:val="both"/>
      </w:pPr>
      <w:r>
        <w:t>Субвенций из областного бюджета поступит в 2023 году 214 153,9 тыс.</w:t>
      </w:r>
      <w:r w:rsidR="00A75572">
        <w:t xml:space="preserve"> </w:t>
      </w:r>
      <w:r>
        <w:t>руб</w:t>
      </w:r>
      <w:r w:rsidR="00A75572">
        <w:t>лей</w:t>
      </w:r>
      <w:r>
        <w:t>, в 2024-2025 годах соответственно 214 315,7 тыс.</w:t>
      </w:r>
      <w:r w:rsidR="00A75572">
        <w:t xml:space="preserve"> </w:t>
      </w:r>
      <w:r>
        <w:t>рублей, 214 508,9 тыс.</w:t>
      </w:r>
      <w:r w:rsidR="00A75572">
        <w:t xml:space="preserve"> </w:t>
      </w:r>
      <w:r>
        <w:t>рублей.</w:t>
      </w:r>
    </w:p>
    <w:p w:rsidR="00CC098F" w:rsidRPr="004822CD" w:rsidRDefault="00CC098F" w:rsidP="00CC098F">
      <w:pPr>
        <w:autoSpaceDE w:val="0"/>
        <w:autoSpaceDN w:val="0"/>
        <w:adjustRightInd w:val="0"/>
        <w:ind w:firstLine="709"/>
        <w:jc w:val="both"/>
        <w:outlineLvl w:val="2"/>
      </w:pPr>
      <w:r w:rsidRPr="00A63D3F">
        <w:rPr>
          <w:highlight w:val="yellow"/>
        </w:rPr>
        <w:t>Всего доходов бюджета муниципального района прогнозируется</w:t>
      </w:r>
      <w:proofErr w:type="gramStart"/>
      <w:r w:rsidRPr="00A63D3F">
        <w:rPr>
          <w:highlight w:val="yellow"/>
        </w:rPr>
        <w:t xml:space="preserve"> :</w:t>
      </w:r>
      <w:proofErr w:type="gramEnd"/>
      <w:r w:rsidRPr="00A63D3F">
        <w:rPr>
          <w:highlight w:val="yellow"/>
        </w:rPr>
        <w:t xml:space="preserve"> на 2023 год – 44</w:t>
      </w:r>
      <w:r w:rsidR="00A63D3F" w:rsidRPr="00A63D3F">
        <w:rPr>
          <w:highlight w:val="yellow"/>
        </w:rPr>
        <w:t>7 520,9 тыс. рублей (93,2</w:t>
      </w:r>
      <w:r w:rsidRPr="00A63D3F">
        <w:rPr>
          <w:highlight w:val="yellow"/>
        </w:rPr>
        <w:t xml:space="preserve">% к </w:t>
      </w:r>
      <w:r w:rsidR="00A63D3F" w:rsidRPr="00A63D3F">
        <w:rPr>
          <w:highlight w:val="yellow"/>
        </w:rPr>
        <w:t xml:space="preserve"> ожидаемому  исполнению </w:t>
      </w:r>
      <w:r w:rsidRPr="00A63D3F">
        <w:rPr>
          <w:highlight w:val="yellow"/>
        </w:rPr>
        <w:t>2022 года); на 2024 год – 403 347,9 тыс. рублей (90,1% к 2023 году); на 2025 год – 394 165,8 тыс. рублей (97,7% к 2024 году).</w:t>
      </w:r>
    </w:p>
    <w:p w:rsidR="00CC098F" w:rsidRDefault="00CC098F" w:rsidP="00A75572">
      <w:pPr>
        <w:autoSpaceDE w:val="0"/>
        <w:autoSpaceDN w:val="0"/>
        <w:adjustRightInd w:val="0"/>
        <w:ind w:firstLine="709"/>
        <w:jc w:val="both"/>
      </w:pPr>
    </w:p>
    <w:p w:rsidR="00A75572" w:rsidRDefault="00A75572" w:rsidP="00A75572">
      <w:pPr>
        <w:autoSpaceDE w:val="0"/>
        <w:autoSpaceDN w:val="0"/>
        <w:adjustRightInd w:val="0"/>
        <w:ind w:firstLine="709"/>
        <w:jc w:val="both"/>
      </w:pPr>
    </w:p>
    <w:p w:rsidR="00A75572" w:rsidRPr="00C537E2" w:rsidRDefault="00A75572" w:rsidP="00A75572">
      <w:pPr>
        <w:ind w:firstLineChars="100" w:firstLine="281"/>
        <w:jc w:val="center"/>
        <w:rPr>
          <w:b/>
          <w:bCs/>
        </w:rPr>
      </w:pPr>
      <w:r>
        <w:rPr>
          <w:b/>
          <w:bCs/>
        </w:rPr>
        <w:t>С</w:t>
      </w:r>
      <w:r w:rsidRPr="00C537E2">
        <w:rPr>
          <w:b/>
          <w:bCs/>
        </w:rPr>
        <w:t>труктура и сравнительна</w:t>
      </w:r>
      <w:r>
        <w:rPr>
          <w:b/>
          <w:bCs/>
        </w:rPr>
        <w:t>я характеристика</w:t>
      </w:r>
      <w:r w:rsidRPr="00C537E2">
        <w:rPr>
          <w:b/>
          <w:bCs/>
        </w:rPr>
        <w:t xml:space="preserve"> доходов </w:t>
      </w:r>
      <w:r>
        <w:rPr>
          <w:b/>
          <w:bCs/>
        </w:rPr>
        <w:t>проекта</w:t>
      </w:r>
      <w:r w:rsidRPr="00C537E2">
        <w:rPr>
          <w:b/>
          <w:bCs/>
        </w:rPr>
        <w:t xml:space="preserve"> бюджета</w:t>
      </w:r>
      <w:r>
        <w:rPr>
          <w:b/>
          <w:bCs/>
        </w:rPr>
        <w:t xml:space="preserve"> муниципального района на 2023-2025</w:t>
      </w:r>
      <w:r w:rsidR="00045545">
        <w:rPr>
          <w:b/>
          <w:bCs/>
        </w:rPr>
        <w:t xml:space="preserve"> годы</w:t>
      </w:r>
    </w:p>
    <w:p w:rsidR="00A75572" w:rsidRDefault="00A75572" w:rsidP="00A75572">
      <w:pPr>
        <w:autoSpaceDE w:val="0"/>
        <w:autoSpaceDN w:val="0"/>
        <w:adjustRightInd w:val="0"/>
        <w:ind w:firstLine="709"/>
        <w:jc w:val="both"/>
      </w:pPr>
    </w:p>
    <w:p w:rsidR="00A75572" w:rsidRPr="00045545" w:rsidRDefault="00A75572" w:rsidP="00A7557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045545">
        <w:rPr>
          <w:sz w:val="24"/>
        </w:rPr>
        <w:t>(тыс. рублей)</w:t>
      </w:r>
    </w:p>
    <w:tbl>
      <w:tblPr>
        <w:tblW w:w="5000" w:type="pct"/>
        <w:tblLayout w:type="fixed"/>
        <w:tblLook w:val="00A0"/>
      </w:tblPr>
      <w:tblGrid>
        <w:gridCol w:w="2092"/>
        <w:gridCol w:w="1843"/>
        <w:gridCol w:w="1031"/>
        <w:gridCol w:w="1104"/>
        <w:gridCol w:w="962"/>
        <w:gridCol w:w="873"/>
        <w:gridCol w:w="991"/>
        <w:gridCol w:w="958"/>
      </w:tblGrid>
      <w:tr w:rsidR="00E104AC" w:rsidRPr="00E104AC" w:rsidTr="0011409A">
        <w:trPr>
          <w:trHeight w:val="42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5A638F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Целевые федеральные средства на данном этапе в решение о бюджете не включены.</w:t>
            </w:r>
            <w:r w:rsidR="00A75572" w:rsidRPr="00E104AC">
              <w:rPr>
                <w:b/>
                <w:bCs/>
                <w:sz w:val="18"/>
                <w:szCs w:val="18"/>
              </w:rPr>
              <w:t xml:space="preserve"> </w:t>
            </w:r>
            <w:r w:rsidR="00C53E70" w:rsidRPr="00E104A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2021 год (отчет)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2022 год (</w:t>
            </w:r>
            <w:proofErr w:type="spellStart"/>
            <w:proofErr w:type="gramStart"/>
            <w:r w:rsidRPr="00E104AC">
              <w:rPr>
                <w:b/>
                <w:bCs/>
                <w:sz w:val="18"/>
                <w:szCs w:val="18"/>
              </w:rPr>
              <w:t>ожидае</w:t>
            </w:r>
            <w:r w:rsidR="00E104AC">
              <w:rPr>
                <w:b/>
                <w:bCs/>
                <w:sz w:val="18"/>
                <w:szCs w:val="18"/>
              </w:rPr>
              <w:t>-</w:t>
            </w:r>
            <w:r w:rsidRPr="00E104AC">
              <w:rPr>
                <w:b/>
                <w:bCs/>
                <w:sz w:val="18"/>
                <w:szCs w:val="18"/>
              </w:rPr>
              <w:t>мое</w:t>
            </w:r>
            <w:proofErr w:type="spellEnd"/>
            <w:proofErr w:type="gramEnd"/>
            <w:r w:rsidRPr="00E10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Проект 2023 год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104AC">
              <w:rPr>
                <w:b/>
                <w:bCs/>
                <w:sz w:val="18"/>
                <w:szCs w:val="18"/>
              </w:rPr>
              <w:t>Откло</w:t>
            </w:r>
            <w:r w:rsidR="00E104AC">
              <w:rPr>
                <w:b/>
                <w:bCs/>
                <w:sz w:val="18"/>
                <w:szCs w:val="18"/>
              </w:rPr>
              <w:t>-</w:t>
            </w:r>
            <w:r w:rsidRPr="00E104AC">
              <w:rPr>
                <w:b/>
                <w:bCs/>
                <w:sz w:val="18"/>
                <w:szCs w:val="18"/>
              </w:rPr>
              <w:t>нение</w:t>
            </w:r>
            <w:proofErr w:type="spellEnd"/>
            <w:proofErr w:type="gramEnd"/>
            <w:r w:rsidRPr="00E104AC">
              <w:rPr>
                <w:b/>
                <w:bCs/>
                <w:sz w:val="18"/>
                <w:szCs w:val="18"/>
              </w:rPr>
              <w:t xml:space="preserve"> проекта 2023 года от оценки 2022 года,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E104AC" w:rsidRPr="00E104AC" w:rsidTr="0011409A">
        <w:trPr>
          <w:trHeight w:val="1242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70" w:rsidRPr="00E104AC" w:rsidRDefault="00C53E70" w:rsidP="0011409A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104AC" w:rsidRPr="00E104AC" w:rsidTr="00E104AC">
        <w:trPr>
          <w:trHeight w:val="25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</w:t>
            </w:r>
          </w:p>
        </w:tc>
      </w:tr>
      <w:tr w:rsidR="00E104AC" w:rsidRPr="00E104AC" w:rsidTr="00E104AC">
        <w:trPr>
          <w:trHeight w:val="4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1 00 00000 00 0000 000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149 083,0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124 465,0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117 991,2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117 781,1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117 858,2</w:t>
            </w:r>
          </w:p>
        </w:tc>
      </w:tr>
      <w:tr w:rsidR="00E104AC" w:rsidRPr="00E104AC" w:rsidTr="00E104AC">
        <w:trPr>
          <w:trHeight w:val="4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1 01 00000 00 0000 000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69 262,0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79 116,0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72 916,3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92,2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72 916,3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72 916,3</w:t>
            </w:r>
          </w:p>
        </w:tc>
      </w:tr>
      <w:tr w:rsidR="00E104AC" w:rsidRPr="00E104AC" w:rsidTr="00E104A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1 01 02000 01 0000 110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69 262,0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79 116,0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72 916,3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92,2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916,3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72 916,3</w:t>
            </w:r>
          </w:p>
        </w:tc>
      </w:tr>
      <w:tr w:rsidR="00E104AC" w:rsidRPr="00E104AC" w:rsidTr="00E104AC">
        <w:trPr>
          <w:trHeight w:val="7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lastRenderedPageBreak/>
              <w:t>1 03 00000 00 0000 000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749,4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3 400,0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246,4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95,5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336,3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413,4</w:t>
            </w:r>
          </w:p>
        </w:tc>
      </w:tr>
      <w:tr w:rsidR="00E104AC" w:rsidRPr="00E104AC" w:rsidTr="00E104AC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1 03 02000 01 0000 110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749,4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3 400,0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246,4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95,5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336,3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3 413,4</w:t>
            </w:r>
          </w:p>
        </w:tc>
      </w:tr>
      <w:tr w:rsidR="00E104AC" w:rsidRPr="00E104AC" w:rsidTr="00E104A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20 632,0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7 871,0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848,5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125,1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848,5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848,5</w:t>
            </w:r>
          </w:p>
        </w:tc>
      </w:tr>
      <w:tr w:rsidR="00E104AC" w:rsidRPr="00E104AC" w:rsidTr="00E104A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1 05 02000 00 0000 110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381,2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-18,3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-109,3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</w:tr>
      <w:tr w:rsidR="00E104AC" w:rsidRPr="00E104AC" w:rsidTr="00E104A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1 05 03000 00 0000 110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16 609,5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5 864,3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6 744,5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744,5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</w:t>
            </w:r>
            <w:r w:rsidR="00A75572" w:rsidRP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744,5</w:t>
            </w:r>
          </w:p>
        </w:tc>
      </w:tr>
      <w:tr w:rsidR="00E104AC" w:rsidRPr="00E104AC" w:rsidTr="00E104A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1 05 04000 00 0000 110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641,3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2 025,0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3 084,0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152,3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084,0</w:t>
            </w:r>
          </w:p>
        </w:tc>
      </w:tr>
      <w:tr w:rsidR="00E104AC" w:rsidRPr="00E104AC" w:rsidTr="00E104AC">
        <w:trPr>
          <w:trHeight w:val="5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29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428,1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23 720,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22 720,0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95,8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22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22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720,0</w:t>
            </w:r>
          </w:p>
        </w:tc>
      </w:tr>
      <w:tr w:rsidR="00E104AC" w:rsidRPr="00E104AC" w:rsidTr="00E104AC">
        <w:trPr>
          <w:trHeight w:val="4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1 06 04011 02 0000 110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5 969,2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6 700,0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5 128,0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76,5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5 128,0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5 128,0</w:t>
            </w:r>
          </w:p>
        </w:tc>
      </w:tr>
      <w:tr w:rsidR="00E104AC" w:rsidRPr="00E104AC" w:rsidTr="00E104AC">
        <w:trPr>
          <w:trHeight w:val="4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1 06 04012 02 0000 110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458,9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17 020,0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17 592,0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103,4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17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592,0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15 592,0</w:t>
            </w:r>
          </w:p>
        </w:tc>
      </w:tr>
      <w:tr w:rsidR="00E104AC" w:rsidRPr="00E104AC" w:rsidTr="00E104AC">
        <w:trPr>
          <w:trHeight w:val="4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1 08 00000 00 0000 000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3 975,8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440,0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</w:tr>
      <w:tr w:rsidR="00E104AC" w:rsidRPr="00E104AC" w:rsidTr="00E104AC">
        <w:trPr>
          <w:trHeight w:val="769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1 08 03000 00 0000 110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3 975,8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440,0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140,0</w:t>
            </w:r>
          </w:p>
        </w:tc>
      </w:tr>
      <w:tr w:rsidR="00E104AC" w:rsidRPr="00E104AC" w:rsidTr="00E104A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1 11 00000 00 0000 000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3 930,6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820,0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580,0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280,0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3 280,0</w:t>
            </w:r>
          </w:p>
        </w:tc>
      </w:tr>
      <w:tr w:rsidR="00E104AC" w:rsidRPr="00E104AC" w:rsidTr="00E104AC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1 12 00000 00 0000 000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6 853,8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101,8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120,0</w:t>
            </w:r>
          </w:p>
        </w:tc>
      </w:tr>
      <w:tr w:rsidR="00E104AC" w:rsidRPr="00E104AC" w:rsidTr="00E104AC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1 13 00000 00 0000 000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</w:tr>
      <w:tr w:rsidR="00E104AC" w:rsidRPr="00E104AC" w:rsidTr="00E104A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lastRenderedPageBreak/>
              <w:t>1 14 00000 00 0000 000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6 285,1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1 038,0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40,5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420,0,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420,0</w:t>
            </w:r>
          </w:p>
        </w:tc>
      </w:tr>
      <w:tr w:rsidR="00E104AC" w:rsidRPr="00E104AC" w:rsidTr="00E104AC">
        <w:trPr>
          <w:trHeight w:val="3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1 16 00000 00 0000 000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892,0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960,0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104,2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000,0</w:t>
            </w:r>
          </w:p>
        </w:tc>
      </w:tr>
      <w:tr w:rsidR="00E104AC" w:rsidRPr="00E104AC" w:rsidTr="00E104A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1 17 00000 00 0000 000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</w:tr>
      <w:tr w:rsidR="00E104AC" w:rsidRPr="00E104AC" w:rsidTr="00E104A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2 00 00000 00 0000 000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360 637,6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374 140,9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329 529,7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88,1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285 566,8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276 307,6</w:t>
            </w:r>
          </w:p>
        </w:tc>
      </w:tr>
      <w:tr w:rsidR="00E104AC" w:rsidRPr="00E104AC" w:rsidTr="00E104AC">
        <w:trPr>
          <w:trHeight w:val="9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360 637,6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374 140,9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329 529,7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88,1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285 566,8</w:t>
            </w:r>
          </w:p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276 307,6</w:t>
            </w:r>
          </w:p>
        </w:tc>
      </w:tr>
      <w:tr w:rsidR="00E104AC" w:rsidRPr="00E104AC" w:rsidTr="00E104A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2 02 10000 00 0000 151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59 995,4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62 670,9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71 390,4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113,9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529,5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49 257,1</w:t>
            </w:r>
          </w:p>
        </w:tc>
      </w:tr>
      <w:tr w:rsidR="00E104AC" w:rsidRPr="00E104AC" w:rsidTr="00E104AC">
        <w:trPr>
          <w:trHeight w:val="7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2 02 20000 00 0000 151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40 955,4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73 849,2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38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631,8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52,3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12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12 000,0</w:t>
            </w:r>
          </w:p>
        </w:tc>
      </w:tr>
      <w:tr w:rsidR="00E104AC" w:rsidRPr="00E104AC" w:rsidTr="00E104A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2 02 30000 00 0000 151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211 820,9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223 209,9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214 153,9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95,9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214315,7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214 508,9</w:t>
            </w:r>
          </w:p>
        </w:tc>
      </w:tr>
      <w:tr w:rsidR="00E104AC" w:rsidRPr="00E104AC" w:rsidTr="00E104A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2 02 40000 00 0000 151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46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230,9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12 801,9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353,6</w:t>
            </w:r>
          </w:p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41,8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7 721,6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541,6</w:t>
            </w:r>
          </w:p>
        </w:tc>
      </w:tr>
      <w:tr w:rsidR="00E104AC" w:rsidRPr="00E104AC" w:rsidTr="00E104AC">
        <w:trPr>
          <w:trHeight w:val="37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2 07 00000 00 0000 000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635,0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635,0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</w:tr>
      <w:tr w:rsidR="00E104AC" w:rsidRPr="00E104AC" w:rsidTr="00E104A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2 19 00000 00 0000 000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Возврат остатков субсидий,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субвенций и иных межбюджетных трансфертов,</w:t>
            </w:r>
            <w:r w:rsidR="00E104AC"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 xml:space="preserve">имеющих целевое назначение прошлых лет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-26,0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</w:p>
        </w:tc>
      </w:tr>
      <w:tr w:rsidR="00E104AC" w:rsidRPr="00E104AC" w:rsidTr="00E104A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C53E70" w:rsidRPr="00E104AC" w:rsidRDefault="00C53E70" w:rsidP="00E104A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всего: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509 720,6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498 605,9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447 520,9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403347,9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C53E70" w:rsidRPr="00E104AC" w:rsidRDefault="00C53E70" w:rsidP="00E104A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394 165,8</w:t>
            </w:r>
          </w:p>
        </w:tc>
      </w:tr>
    </w:tbl>
    <w:p w:rsidR="00C53E70" w:rsidRDefault="00C53E70" w:rsidP="00C53E70">
      <w:pPr>
        <w:ind w:firstLine="670"/>
        <w:jc w:val="both"/>
        <w:rPr>
          <w:sz w:val="24"/>
        </w:rPr>
      </w:pPr>
    </w:p>
    <w:p w:rsidR="00C53E70" w:rsidRDefault="00C53E70" w:rsidP="00AD2DF5">
      <w:pPr>
        <w:jc w:val="center"/>
        <w:rPr>
          <w:b/>
          <w:bCs/>
        </w:rPr>
      </w:pPr>
      <w:r w:rsidRPr="007973E7">
        <w:rPr>
          <w:b/>
          <w:bCs/>
        </w:rPr>
        <w:t>Расходы</w:t>
      </w:r>
    </w:p>
    <w:p w:rsidR="005D78A2" w:rsidRDefault="005D78A2" w:rsidP="00CF093B">
      <w:pPr>
        <w:ind w:firstLine="709"/>
        <w:jc w:val="both"/>
        <w:rPr>
          <w:b/>
          <w:szCs w:val="28"/>
        </w:rPr>
      </w:pPr>
    </w:p>
    <w:p w:rsidR="005D78A2" w:rsidRDefault="005D78A2" w:rsidP="00505107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Расходная часть бюджета Советског</w:t>
      </w:r>
      <w:r w:rsidR="00E735ED">
        <w:rPr>
          <w:szCs w:val="28"/>
        </w:rPr>
        <w:t>о муниципального района на 2023 год и на плановый период 2024 и 2025</w:t>
      </w:r>
      <w:r>
        <w:rPr>
          <w:szCs w:val="28"/>
        </w:rPr>
        <w:t xml:space="preserve"> годов сформирована исходя из объемов поступлен</w:t>
      </w:r>
      <w:r w:rsidR="0064331D">
        <w:rPr>
          <w:szCs w:val="28"/>
        </w:rPr>
        <w:t>ий доходов в бюджет</w:t>
      </w:r>
      <w:r>
        <w:rPr>
          <w:szCs w:val="28"/>
        </w:rPr>
        <w:t xml:space="preserve"> муниципального района н</w:t>
      </w:r>
      <w:r w:rsidR="009A2D5D">
        <w:rPr>
          <w:szCs w:val="28"/>
        </w:rPr>
        <w:t xml:space="preserve">а прогнозируемый период, из минимально необходимого объема обязательств с учетом </w:t>
      </w:r>
      <w:r w:rsidR="009A2D5D">
        <w:rPr>
          <w:szCs w:val="28"/>
        </w:rPr>
        <w:lastRenderedPageBreak/>
        <w:t>увеличения</w:t>
      </w:r>
      <w:r w:rsidR="009A2D5D" w:rsidRPr="008057F3">
        <w:rPr>
          <w:szCs w:val="28"/>
        </w:rPr>
        <w:t xml:space="preserve"> </w:t>
      </w:r>
      <w:r w:rsidR="009A2D5D" w:rsidRPr="00FB686D">
        <w:rPr>
          <w:szCs w:val="28"/>
        </w:rPr>
        <w:t>по первоочередным расходам в законодательно установленных случаях</w:t>
      </w:r>
      <w:r w:rsidR="009A2D5D">
        <w:rPr>
          <w:szCs w:val="28"/>
        </w:rPr>
        <w:t>.</w:t>
      </w:r>
    </w:p>
    <w:p w:rsidR="005D78A2" w:rsidRDefault="005D78A2" w:rsidP="00505107">
      <w:pPr>
        <w:ind w:right="28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F64D3">
        <w:rPr>
          <w:szCs w:val="28"/>
        </w:rPr>
        <w:t xml:space="preserve">В соответствии с доходами сформирована </w:t>
      </w:r>
      <w:r w:rsidR="00903D7A" w:rsidRPr="000F64D3">
        <w:rPr>
          <w:szCs w:val="28"/>
        </w:rPr>
        <w:t>расходна</w:t>
      </w:r>
      <w:r w:rsidR="00E735ED">
        <w:rPr>
          <w:szCs w:val="28"/>
        </w:rPr>
        <w:t>я часть в 2023 году в сумме 447 520,9</w:t>
      </w:r>
      <w:r w:rsidR="000F64D3" w:rsidRPr="000F64D3">
        <w:rPr>
          <w:szCs w:val="28"/>
        </w:rPr>
        <w:t xml:space="preserve"> тыс. рубл</w:t>
      </w:r>
      <w:r w:rsidR="00E735ED">
        <w:rPr>
          <w:szCs w:val="28"/>
        </w:rPr>
        <w:t>ей, в 2024 году в сумме 403 347,9</w:t>
      </w:r>
      <w:r w:rsidR="0064331D" w:rsidRPr="000F64D3">
        <w:rPr>
          <w:szCs w:val="28"/>
        </w:rPr>
        <w:t xml:space="preserve"> тыс</w:t>
      </w:r>
      <w:r w:rsidRPr="000F64D3">
        <w:rPr>
          <w:szCs w:val="28"/>
        </w:rPr>
        <w:t>. рублей (с учетом условн</w:t>
      </w:r>
      <w:r w:rsidR="0064331D" w:rsidRPr="000F64D3">
        <w:rPr>
          <w:szCs w:val="28"/>
        </w:rPr>
        <w:t>о утверждаемых расходов), в</w:t>
      </w:r>
      <w:r w:rsidR="00E735ED">
        <w:rPr>
          <w:szCs w:val="28"/>
        </w:rPr>
        <w:t xml:space="preserve"> 2025</w:t>
      </w:r>
      <w:r w:rsidR="00CE7A71">
        <w:rPr>
          <w:szCs w:val="28"/>
        </w:rPr>
        <w:t xml:space="preserve"> году в сумме 394 165,8</w:t>
      </w:r>
      <w:r w:rsidR="0064331D">
        <w:rPr>
          <w:szCs w:val="28"/>
        </w:rPr>
        <w:t xml:space="preserve"> тыс</w:t>
      </w:r>
      <w:r>
        <w:rPr>
          <w:szCs w:val="28"/>
        </w:rPr>
        <w:t>. рублей (с учетом условно утверждаемых расходов).</w:t>
      </w:r>
    </w:p>
    <w:p w:rsidR="008F5999" w:rsidRDefault="008F5999" w:rsidP="00505107">
      <w:pPr>
        <w:ind w:firstLine="567"/>
        <w:jc w:val="both"/>
        <w:rPr>
          <w:szCs w:val="28"/>
        </w:rPr>
      </w:pPr>
      <w:r>
        <w:rPr>
          <w:szCs w:val="28"/>
        </w:rPr>
        <w:t>На весь</w:t>
      </w:r>
      <w:r w:rsidR="00AD2DF5">
        <w:rPr>
          <w:szCs w:val="28"/>
        </w:rPr>
        <w:t xml:space="preserve"> </w:t>
      </w:r>
      <w:r>
        <w:rPr>
          <w:szCs w:val="28"/>
        </w:rPr>
        <w:t xml:space="preserve">трехлетний период обеспечена социальная направленность бюджетных расходов – удельный вес расходов на социальную сферу в общем объеме расходов бюджета муниципального района составляет более </w:t>
      </w:r>
      <w:r w:rsidR="009140BF">
        <w:rPr>
          <w:szCs w:val="28"/>
        </w:rPr>
        <w:t>81,6</w:t>
      </w:r>
      <w:r>
        <w:rPr>
          <w:szCs w:val="28"/>
        </w:rPr>
        <w:t xml:space="preserve"> %.</w:t>
      </w:r>
    </w:p>
    <w:p w:rsidR="008F5999" w:rsidRDefault="008F5999" w:rsidP="00505107">
      <w:pPr>
        <w:ind w:firstLine="567"/>
        <w:jc w:val="both"/>
        <w:rPr>
          <w:szCs w:val="28"/>
        </w:rPr>
      </w:pPr>
      <w:r>
        <w:rPr>
          <w:szCs w:val="28"/>
        </w:rPr>
        <w:t>Расходы на оплату труда предусмотрены с учетом:</w:t>
      </w:r>
    </w:p>
    <w:p w:rsidR="008F5999" w:rsidRDefault="008F5999" w:rsidP="0050510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2022 год на уровне, установленном постановлением Правительства Саратовской области от 19 июля 2021 года № 569-П «О повышении оплаты труда отдельных категорий работников государственных учреждений</w:t>
      </w:r>
      <w:proofErr w:type="gramEnd"/>
      <w:r>
        <w:rPr>
          <w:szCs w:val="28"/>
        </w:rPr>
        <w:t xml:space="preserve"> области»;</w:t>
      </w:r>
    </w:p>
    <w:p w:rsidR="008F5999" w:rsidRDefault="008F5999" w:rsidP="00505107">
      <w:pPr>
        <w:pStyle w:val="ConsPlusTitle"/>
        <w:ind w:firstLine="567"/>
        <w:jc w:val="both"/>
        <w:rPr>
          <w:b w:val="0"/>
          <w:bCs w:val="0"/>
          <w:spacing w:val="-6"/>
        </w:rPr>
      </w:pPr>
      <w:r>
        <w:rPr>
          <w:b w:val="0"/>
          <w:bCs w:val="0"/>
        </w:rPr>
        <w:t xml:space="preserve">увеличения с 1 января 2023 года минимального </w:t>
      </w:r>
      <w:proofErr w:type="gramStart"/>
      <w:r>
        <w:rPr>
          <w:b w:val="0"/>
          <w:bCs w:val="0"/>
        </w:rPr>
        <w:t>размера оплаты труда</w:t>
      </w:r>
      <w:proofErr w:type="gramEnd"/>
      <w:r>
        <w:rPr>
          <w:b w:val="0"/>
          <w:bCs w:val="0"/>
        </w:rPr>
        <w:t xml:space="preserve"> (МРОТ) до 16 242,0 рублей.</w:t>
      </w:r>
    </w:p>
    <w:p w:rsidR="00AD2DF5" w:rsidRDefault="008F5999" w:rsidP="00505107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AD2DF5">
        <w:rPr>
          <w:szCs w:val="28"/>
        </w:rPr>
        <w:t xml:space="preserve"> </w:t>
      </w:r>
      <w:r>
        <w:rPr>
          <w:szCs w:val="28"/>
        </w:rPr>
        <w:t xml:space="preserve">индексация оплаты труда работников бюджетной сферы на прогнозный уровень инфляции: с 1 октября 2023 года на 6,1%, с 1 октября 2024 года на 4,0%, с 1 октября 2025 года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3,9 %;</w:t>
      </w:r>
    </w:p>
    <w:p w:rsidR="00D81FAF" w:rsidRPr="00390BB4" w:rsidRDefault="00D81FAF" w:rsidP="00505107">
      <w:pPr>
        <w:ind w:firstLine="567"/>
        <w:jc w:val="both"/>
        <w:rPr>
          <w:szCs w:val="28"/>
        </w:rPr>
      </w:pPr>
      <w:r w:rsidRPr="00D81FAF">
        <w:rPr>
          <w:szCs w:val="28"/>
        </w:rPr>
        <w:t>Объем расходов, направляемых на оплату труда с</w:t>
      </w:r>
      <w:r w:rsidR="00AD2DF5">
        <w:rPr>
          <w:szCs w:val="28"/>
        </w:rPr>
        <w:t xml:space="preserve"> </w:t>
      </w:r>
      <w:r w:rsidRPr="00D81FAF">
        <w:rPr>
          <w:szCs w:val="28"/>
        </w:rPr>
        <w:t>начислениями всех катего</w:t>
      </w:r>
      <w:r w:rsidRPr="00390BB4">
        <w:rPr>
          <w:szCs w:val="28"/>
        </w:rPr>
        <w:t xml:space="preserve">рий </w:t>
      </w:r>
      <w:r w:rsidR="00AD2DF5" w:rsidRPr="00390BB4">
        <w:rPr>
          <w:szCs w:val="28"/>
        </w:rPr>
        <w:t>работников,</w:t>
      </w:r>
      <w:r w:rsidRPr="00390BB4">
        <w:rPr>
          <w:szCs w:val="28"/>
        </w:rPr>
        <w:t xml:space="preserve"> составляет:</w:t>
      </w:r>
    </w:p>
    <w:p w:rsidR="00D81FAF" w:rsidRPr="00286412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2023</w:t>
      </w:r>
      <w:r w:rsidRPr="00390BB4">
        <w:rPr>
          <w:szCs w:val="28"/>
        </w:rPr>
        <w:t xml:space="preserve"> год </w:t>
      </w:r>
      <w:r>
        <w:rPr>
          <w:szCs w:val="28"/>
        </w:rPr>
        <w:t>317 114,3 тыс. рублей, или 70,9</w:t>
      </w:r>
      <w:r w:rsidRPr="00286412">
        <w:rPr>
          <w:szCs w:val="28"/>
        </w:rPr>
        <w:t xml:space="preserve"> % от общего объема расходов;</w:t>
      </w:r>
    </w:p>
    <w:p w:rsidR="00D81FAF" w:rsidRPr="00286412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2024</w:t>
      </w:r>
      <w:r w:rsidRPr="00286412">
        <w:rPr>
          <w:szCs w:val="28"/>
        </w:rPr>
        <w:t xml:space="preserve"> год </w:t>
      </w:r>
      <w:r>
        <w:rPr>
          <w:szCs w:val="28"/>
        </w:rPr>
        <w:t>290 349,3</w:t>
      </w:r>
      <w:r w:rsidRPr="00286412">
        <w:rPr>
          <w:szCs w:val="28"/>
        </w:rPr>
        <w:t xml:space="preserve"> тыс. рубл</w:t>
      </w:r>
      <w:r>
        <w:rPr>
          <w:szCs w:val="28"/>
        </w:rPr>
        <w:t>ей, или 72,0</w:t>
      </w:r>
      <w:r w:rsidRPr="00286412">
        <w:rPr>
          <w:szCs w:val="28"/>
        </w:rPr>
        <w:t xml:space="preserve"> % от общего объема расходов;</w:t>
      </w:r>
    </w:p>
    <w:p w:rsidR="00D81FAF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2025</w:t>
      </w:r>
      <w:r w:rsidRPr="00286412">
        <w:rPr>
          <w:szCs w:val="28"/>
        </w:rPr>
        <w:t xml:space="preserve"> год </w:t>
      </w:r>
      <w:r>
        <w:rPr>
          <w:szCs w:val="28"/>
        </w:rPr>
        <w:t>289 591,7</w:t>
      </w:r>
      <w:r w:rsidRPr="00286412">
        <w:rPr>
          <w:szCs w:val="28"/>
        </w:rPr>
        <w:t xml:space="preserve"> </w:t>
      </w:r>
      <w:r>
        <w:rPr>
          <w:szCs w:val="28"/>
        </w:rPr>
        <w:t>тыс. рублей, или 73,5</w:t>
      </w:r>
      <w:r w:rsidRPr="00390BB4">
        <w:rPr>
          <w:szCs w:val="28"/>
        </w:rPr>
        <w:t xml:space="preserve"> % от общего объема расходов.</w:t>
      </w:r>
    </w:p>
    <w:p w:rsidR="00566011" w:rsidRDefault="00566011" w:rsidP="00505107">
      <w:pPr>
        <w:pStyle w:val="ConsPlusTitle"/>
        <w:ind w:firstLine="567"/>
        <w:jc w:val="both"/>
        <w:rPr>
          <w:b w:val="0"/>
          <w:bCs w:val="0"/>
          <w:spacing w:val="-6"/>
        </w:rPr>
      </w:pPr>
      <w:r w:rsidRPr="00BB659B">
        <w:rPr>
          <w:b w:val="0"/>
          <w:bCs w:val="0"/>
          <w:spacing w:val="-6"/>
        </w:rPr>
        <w:t>Расходы по оплате договоров на приобретение коммунальных услуг соответствуют планируемому объему лимитов потребления топливно-энергетических ресурсов, согласованному с министерством промышленности области.</w:t>
      </w:r>
    </w:p>
    <w:p w:rsidR="00D81FAF" w:rsidRPr="00390BB4" w:rsidRDefault="00D81FAF" w:rsidP="00505107">
      <w:pPr>
        <w:ind w:right="30" w:firstLine="567"/>
        <w:jc w:val="both"/>
        <w:rPr>
          <w:szCs w:val="28"/>
        </w:rPr>
      </w:pPr>
      <w:r w:rsidRPr="00390BB4">
        <w:rPr>
          <w:szCs w:val="28"/>
        </w:rPr>
        <w:t>Объем расходов на оплату коммунальных услу</w:t>
      </w:r>
      <w:r w:rsidR="002C756A">
        <w:rPr>
          <w:szCs w:val="28"/>
        </w:rPr>
        <w:t>г</w:t>
      </w:r>
      <w:r w:rsidRPr="00390BB4">
        <w:rPr>
          <w:szCs w:val="28"/>
        </w:rPr>
        <w:t xml:space="preserve"> составляет:</w:t>
      </w:r>
    </w:p>
    <w:p w:rsidR="00D81FAF" w:rsidRPr="00582BC3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2023</w:t>
      </w:r>
      <w:r w:rsidRPr="00390BB4">
        <w:rPr>
          <w:szCs w:val="28"/>
        </w:rPr>
        <w:t xml:space="preserve"> год </w:t>
      </w:r>
      <w:r>
        <w:rPr>
          <w:szCs w:val="28"/>
        </w:rPr>
        <w:t>37 324,0</w:t>
      </w:r>
      <w:r w:rsidRPr="00582BC3">
        <w:rPr>
          <w:szCs w:val="28"/>
        </w:rPr>
        <w:t xml:space="preserve"> </w:t>
      </w:r>
      <w:r w:rsidR="006D6EA4">
        <w:rPr>
          <w:szCs w:val="28"/>
        </w:rPr>
        <w:t>тыс. рублей или 8,3</w:t>
      </w:r>
      <w:r w:rsidRPr="00582BC3">
        <w:rPr>
          <w:szCs w:val="28"/>
        </w:rPr>
        <w:t>% от всех расходов;</w:t>
      </w:r>
    </w:p>
    <w:p w:rsidR="00D81FAF" w:rsidRPr="00390BB4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2024</w:t>
      </w:r>
      <w:r w:rsidRPr="00582BC3">
        <w:rPr>
          <w:szCs w:val="28"/>
        </w:rPr>
        <w:t xml:space="preserve"> год </w:t>
      </w:r>
      <w:r w:rsidR="006D6EA4">
        <w:rPr>
          <w:szCs w:val="28"/>
        </w:rPr>
        <w:t>37 274,2</w:t>
      </w:r>
      <w:r w:rsidRPr="00582BC3">
        <w:rPr>
          <w:szCs w:val="28"/>
        </w:rPr>
        <w:t xml:space="preserve"> тыс. рублей или </w:t>
      </w:r>
      <w:r w:rsidR="006D6EA4">
        <w:rPr>
          <w:szCs w:val="28"/>
        </w:rPr>
        <w:t>8,2</w:t>
      </w:r>
      <w:r w:rsidRPr="00582BC3">
        <w:rPr>
          <w:szCs w:val="28"/>
        </w:rPr>
        <w:t>%</w:t>
      </w:r>
      <w:r w:rsidRPr="00390BB4">
        <w:rPr>
          <w:szCs w:val="28"/>
        </w:rPr>
        <w:t xml:space="preserve"> от всех расходов;</w:t>
      </w:r>
    </w:p>
    <w:p w:rsidR="00D81FAF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2025</w:t>
      </w:r>
      <w:r w:rsidRPr="00390BB4">
        <w:rPr>
          <w:szCs w:val="28"/>
        </w:rPr>
        <w:t xml:space="preserve"> </w:t>
      </w:r>
      <w:r w:rsidRPr="00582BC3">
        <w:rPr>
          <w:szCs w:val="28"/>
        </w:rPr>
        <w:t>год</w:t>
      </w:r>
      <w:r w:rsidR="006D6EA4">
        <w:rPr>
          <w:szCs w:val="28"/>
        </w:rPr>
        <w:t xml:space="preserve"> 35 956,0</w:t>
      </w:r>
      <w:r w:rsidRPr="00582BC3">
        <w:rPr>
          <w:szCs w:val="28"/>
        </w:rPr>
        <w:t xml:space="preserve"> тыс. рублей или </w:t>
      </w:r>
      <w:r w:rsidR="006D6EA4">
        <w:rPr>
          <w:szCs w:val="28"/>
        </w:rPr>
        <w:t>8,5</w:t>
      </w:r>
      <w:r w:rsidRPr="00390BB4">
        <w:rPr>
          <w:szCs w:val="28"/>
        </w:rPr>
        <w:t>% от всех расходов.</w:t>
      </w:r>
    </w:p>
    <w:p w:rsidR="00566011" w:rsidRDefault="00566011" w:rsidP="00505107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</w:rPr>
        <w:t xml:space="preserve">Социальные выплаты предусмотрены с ежегодной индексацией с 1 октября в 2023-2025 годах </w:t>
      </w:r>
      <w:r>
        <w:rPr>
          <w:b w:val="0"/>
          <w:bCs w:val="0"/>
        </w:rPr>
        <w:t>на прогнозны</w:t>
      </w:r>
      <w:r w:rsidR="00174821">
        <w:rPr>
          <w:b w:val="0"/>
          <w:bCs w:val="0"/>
        </w:rPr>
        <w:t>й уровень инфляции.</w:t>
      </w:r>
    </w:p>
    <w:p w:rsidR="00F04F60" w:rsidRDefault="00F04F60" w:rsidP="00505107">
      <w:pPr>
        <w:ind w:firstLine="567"/>
        <w:jc w:val="both"/>
        <w:rPr>
          <w:szCs w:val="28"/>
        </w:rPr>
      </w:pPr>
      <w:r>
        <w:rPr>
          <w:szCs w:val="28"/>
        </w:rPr>
        <w:t>общий объем бюджетных ассигнований на исполнение публичных нормативных обязательств</w:t>
      </w:r>
      <w:r w:rsidR="005A638F">
        <w:rPr>
          <w:szCs w:val="28"/>
        </w:rPr>
        <w:t xml:space="preserve"> </w:t>
      </w:r>
      <w:r w:rsidR="005E4B6D" w:rsidRPr="00390BB4">
        <w:rPr>
          <w:szCs w:val="28"/>
        </w:rPr>
        <w:t>составляет</w:t>
      </w:r>
      <w:r>
        <w:rPr>
          <w:szCs w:val="28"/>
        </w:rPr>
        <w:t>:</w:t>
      </w:r>
    </w:p>
    <w:p w:rsidR="00566011" w:rsidRPr="00582BC3" w:rsidRDefault="00566011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2023 год в с</w:t>
      </w:r>
      <w:r w:rsidR="002867A2">
        <w:rPr>
          <w:szCs w:val="28"/>
        </w:rPr>
        <w:t>умме 7 163,7</w:t>
      </w:r>
      <w:r w:rsidR="0090516F">
        <w:rPr>
          <w:szCs w:val="28"/>
        </w:rPr>
        <w:t xml:space="preserve"> тыс. рублей или 1,6</w:t>
      </w:r>
      <w:r w:rsidRPr="00582BC3">
        <w:rPr>
          <w:szCs w:val="28"/>
        </w:rPr>
        <w:t>% от всех расходов;</w:t>
      </w:r>
    </w:p>
    <w:p w:rsidR="00566011" w:rsidRDefault="002867A2" w:rsidP="00505107">
      <w:pPr>
        <w:ind w:firstLine="567"/>
        <w:jc w:val="both"/>
        <w:rPr>
          <w:szCs w:val="28"/>
        </w:rPr>
      </w:pPr>
      <w:r>
        <w:rPr>
          <w:szCs w:val="28"/>
        </w:rPr>
        <w:t>на 2024 год в сумме 6 689,6</w:t>
      </w:r>
      <w:r w:rsidR="00566011">
        <w:rPr>
          <w:szCs w:val="28"/>
        </w:rPr>
        <w:t xml:space="preserve"> тыс. рублей</w:t>
      </w:r>
      <w:r w:rsidR="00566011" w:rsidRPr="00566011">
        <w:rPr>
          <w:szCs w:val="28"/>
        </w:rPr>
        <w:t xml:space="preserve"> </w:t>
      </w:r>
      <w:r w:rsidR="00566011" w:rsidRPr="00582BC3">
        <w:rPr>
          <w:szCs w:val="28"/>
        </w:rPr>
        <w:t xml:space="preserve">или </w:t>
      </w:r>
      <w:r w:rsidR="0090516F">
        <w:rPr>
          <w:szCs w:val="28"/>
        </w:rPr>
        <w:t>1,7</w:t>
      </w:r>
      <w:r w:rsidR="00566011" w:rsidRPr="00582BC3">
        <w:rPr>
          <w:szCs w:val="28"/>
        </w:rPr>
        <w:t>%</w:t>
      </w:r>
      <w:r w:rsidR="00566011" w:rsidRPr="00390BB4">
        <w:rPr>
          <w:szCs w:val="28"/>
        </w:rPr>
        <w:t xml:space="preserve"> от всех расходов;</w:t>
      </w:r>
    </w:p>
    <w:p w:rsidR="00566011" w:rsidRDefault="002867A2" w:rsidP="00505107">
      <w:pPr>
        <w:ind w:firstLine="567"/>
        <w:jc w:val="both"/>
        <w:rPr>
          <w:szCs w:val="28"/>
        </w:rPr>
      </w:pPr>
      <w:r>
        <w:rPr>
          <w:szCs w:val="28"/>
        </w:rPr>
        <w:t>на 2025 год в сумме 6 794,3</w:t>
      </w:r>
      <w:r w:rsidR="00566011">
        <w:rPr>
          <w:szCs w:val="28"/>
        </w:rPr>
        <w:t xml:space="preserve"> тыс. рублей</w:t>
      </w:r>
      <w:r w:rsidR="00566011" w:rsidRPr="00566011">
        <w:rPr>
          <w:szCs w:val="28"/>
        </w:rPr>
        <w:t xml:space="preserve"> </w:t>
      </w:r>
      <w:r w:rsidR="00566011" w:rsidRPr="00582BC3">
        <w:rPr>
          <w:szCs w:val="28"/>
        </w:rPr>
        <w:t xml:space="preserve">или </w:t>
      </w:r>
      <w:r w:rsidR="0090516F">
        <w:rPr>
          <w:szCs w:val="28"/>
        </w:rPr>
        <w:t>1,7</w:t>
      </w:r>
      <w:r w:rsidR="00566011" w:rsidRPr="00390BB4">
        <w:rPr>
          <w:szCs w:val="28"/>
        </w:rPr>
        <w:t>% от всех расходов</w:t>
      </w:r>
      <w:r w:rsidR="00566011">
        <w:rPr>
          <w:szCs w:val="28"/>
        </w:rPr>
        <w:t>;</w:t>
      </w:r>
    </w:p>
    <w:p w:rsidR="00F04F60" w:rsidRDefault="005878E3" w:rsidP="00505107">
      <w:pPr>
        <w:ind w:firstLine="567"/>
        <w:jc w:val="both"/>
        <w:rPr>
          <w:szCs w:val="28"/>
        </w:rPr>
      </w:pPr>
      <w:r>
        <w:rPr>
          <w:szCs w:val="28"/>
        </w:rPr>
        <w:t>общий</w:t>
      </w:r>
      <w:r w:rsidR="00F04F60">
        <w:rPr>
          <w:szCs w:val="28"/>
        </w:rPr>
        <w:t xml:space="preserve"> объем бюджетных ассигнований муниципального дорожного фонда</w:t>
      </w:r>
      <w:r w:rsidR="005E4B6D">
        <w:rPr>
          <w:szCs w:val="28"/>
        </w:rPr>
        <w:t xml:space="preserve"> </w:t>
      </w:r>
      <w:r w:rsidR="005E4B6D" w:rsidRPr="00390BB4">
        <w:rPr>
          <w:szCs w:val="28"/>
        </w:rPr>
        <w:t>составляет</w:t>
      </w:r>
      <w:r w:rsidR="00F04F60">
        <w:rPr>
          <w:szCs w:val="28"/>
        </w:rPr>
        <w:t>:</w:t>
      </w:r>
    </w:p>
    <w:p w:rsidR="00F04F60" w:rsidRDefault="00F04F60" w:rsidP="00505107">
      <w:pPr>
        <w:ind w:firstLine="567"/>
        <w:jc w:val="both"/>
        <w:rPr>
          <w:szCs w:val="28"/>
        </w:rPr>
      </w:pPr>
      <w:r>
        <w:rPr>
          <w:szCs w:val="28"/>
        </w:rPr>
        <w:t xml:space="preserve">на 2023 год в сумме </w:t>
      </w:r>
      <w:r w:rsidRPr="00E458A1">
        <w:rPr>
          <w:szCs w:val="28"/>
        </w:rPr>
        <w:t>1</w:t>
      </w:r>
      <w:r w:rsidR="005878E3">
        <w:rPr>
          <w:szCs w:val="28"/>
        </w:rPr>
        <w:t>5966,4 тыс. рублей</w:t>
      </w:r>
      <w:r w:rsidR="00940C11" w:rsidRPr="00940C11">
        <w:rPr>
          <w:szCs w:val="28"/>
        </w:rPr>
        <w:t xml:space="preserve"> </w:t>
      </w:r>
      <w:r w:rsidR="00174821">
        <w:rPr>
          <w:szCs w:val="28"/>
        </w:rPr>
        <w:t>или 3,6</w:t>
      </w:r>
      <w:r w:rsidR="00940C11" w:rsidRPr="00582BC3">
        <w:rPr>
          <w:szCs w:val="28"/>
        </w:rPr>
        <w:t>% от всех расходов;</w:t>
      </w:r>
    </w:p>
    <w:p w:rsidR="00F04F60" w:rsidRDefault="00F04F60" w:rsidP="0050510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на 2024 год в </w:t>
      </w:r>
      <w:r w:rsidR="005878E3">
        <w:rPr>
          <w:szCs w:val="28"/>
        </w:rPr>
        <w:t>сумме 21823,5 тыс. рублей</w:t>
      </w:r>
      <w:r w:rsidR="00940C11" w:rsidRPr="00940C11">
        <w:rPr>
          <w:szCs w:val="28"/>
        </w:rPr>
        <w:t xml:space="preserve"> </w:t>
      </w:r>
      <w:r w:rsidR="00174821">
        <w:rPr>
          <w:szCs w:val="28"/>
        </w:rPr>
        <w:t>или 5,5</w:t>
      </w:r>
      <w:r w:rsidR="00940C11" w:rsidRPr="00582BC3">
        <w:rPr>
          <w:szCs w:val="28"/>
        </w:rPr>
        <w:t>% от всех расходов;</w:t>
      </w:r>
    </w:p>
    <w:p w:rsidR="00A47EC2" w:rsidRPr="00390BB4" w:rsidRDefault="00F04F60" w:rsidP="00505107">
      <w:pPr>
        <w:ind w:firstLine="567"/>
        <w:jc w:val="both"/>
        <w:rPr>
          <w:szCs w:val="28"/>
        </w:rPr>
      </w:pPr>
      <w:r w:rsidRPr="00E147B4">
        <w:rPr>
          <w:szCs w:val="28"/>
        </w:rPr>
        <w:t>на 2025 год в сумме 17777,6 тыс. рублей</w:t>
      </w:r>
      <w:r w:rsidR="00940C11" w:rsidRPr="00940C11">
        <w:rPr>
          <w:szCs w:val="28"/>
        </w:rPr>
        <w:t xml:space="preserve"> </w:t>
      </w:r>
      <w:r w:rsidR="00174821">
        <w:rPr>
          <w:szCs w:val="28"/>
        </w:rPr>
        <w:t>или 4,6</w:t>
      </w:r>
      <w:r w:rsidR="00940C11" w:rsidRPr="00582BC3">
        <w:rPr>
          <w:szCs w:val="28"/>
        </w:rPr>
        <w:t>% от всех расходов;</w:t>
      </w:r>
    </w:p>
    <w:p w:rsidR="0043124F" w:rsidRDefault="0043124F" w:rsidP="00505107">
      <w:pPr>
        <w:ind w:right="30" w:firstLine="567"/>
        <w:jc w:val="both"/>
        <w:rPr>
          <w:color w:val="000000"/>
          <w:szCs w:val="28"/>
        </w:rPr>
      </w:pPr>
      <w:r>
        <w:rPr>
          <w:szCs w:val="28"/>
        </w:rPr>
        <w:t>Расходы на реализацию</w:t>
      </w:r>
      <w:r>
        <w:rPr>
          <w:color w:val="000000"/>
          <w:szCs w:val="28"/>
        </w:rPr>
        <w:t xml:space="preserve"> муниципальных </w:t>
      </w:r>
      <w:r w:rsidRPr="00D0733C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Советского муниципального района запланированы: </w:t>
      </w:r>
    </w:p>
    <w:p w:rsidR="0043124F" w:rsidRPr="00F747CF" w:rsidRDefault="00191CA0" w:rsidP="00505107">
      <w:pPr>
        <w:ind w:right="30" w:firstLine="567"/>
        <w:jc w:val="both"/>
        <w:rPr>
          <w:color w:val="000000"/>
          <w:szCs w:val="28"/>
        </w:rPr>
      </w:pPr>
      <w:r w:rsidRPr="00F747CF">
        <w:rPr>
          <w:color w:val="000000"/>
          <w:szCs w:val="28"/>
        </w:rPr>
        <w:t>на 2023</w:t>
      </w:r>
      <w:r w:rsidR="00F5603E" w:rsidRPr="00F747CF">
        <w:rPr>
          <w:color w:val="000000"/>
          <w:szCs w:val="28"/>
        </w:rPr>
        <w:t xml:space="preserve"> год в объеме </w:t>
      </w:r>
      <w:r w:rsidR="009C1625" w:rsidRPr="00F747CF">
        <w:rPr>
          <w:color w:val="000000"/>
          <w:szCs w:val="28"/>
        </w:rPr>
        <w:t>361684,4</w:t>
      </w:r>
      <w:r w:rsidR="0043124F" w:rsidRPr="00F747CF">
        <w:rPr>
          <w:color w:val="000000"/>
          <w:szCs w:val="28"/>
        </w:rPr>
        <w:t xml:space="preserve"> тыс.</w:t>
      </w:r>
      <w:r w:rsidR="005E3110" w:rsidRPr="00F747CF">
        <w:rPr>
          <w:color w:val="000000"/>
          <w:szCs w:val="28"/>
        </w:rPr>
        <w:t xml:space="preserve"> </w:t>
      </w:r>
      <w:r w:rsidR="0043124F" w:rsidRPr="00F747CF">
        <w:rPr>
          <w:color w:val="000000"/>
          <w:szCs w:val="28"/>
        </w:rPr>
        <w:t>руб. ил</w:t>
      </w:r>
      <w:r w:rsidR="00F747CF" w:rsidRPr="00F747CF">
        <w:rPr>
          <w:color w:val="000000"/>
          <w:szCs w:val="28"/>
        </w:rPr>
        <w:t>и 87,9</w:t>
      </w:r>
      <w:r w:rsidR="0043124F" w:rsidRPr="00F747CF">
        <w:rPr>
          <w:color w:val="000000"/>
          <w:szCs w:val="28"/>
        </w:rPr>
        <w:t>% от общих расходов;</w:t>
      </w:r>
    </w:p>
    <w:p w:rsidR="0043124F" w:rsidRPr="00F747CF" w:rsidRDefault="00191CA0" w:rsidP="00505107">
      <w:pPr>
        <w:ind w:right="30" w:firstLine="567"/>
        <w:jc w:val="both"/>
        <w:rPr>
          <w:color w:val="000000"/>
          <w:szCs w:val="28"/>
        </w:rPr>
      </w:pPr>
      <w:r w:rsidRPr="00F747CF">
        <w:rPr>
          <w:color w:val="000000"/>
          <w:szCs w:val="28"/>
        </w:rPr>
        <w:t>на 2024</w:t>
      </w:r>
      <w:r w:rsidR="00F5603E" w:rsidRPr="00F747CF">
        <w:rPr>
          <w:color w:val="000000"/>
          <w:szCs w:val="28"/>
        </w:rPr>
        <w:t xml:space="preserve"> год – </w:t>
      </w:r>
      <w:r w:rsidR="009C1625" w:rsidRPr="00F747CF">
        <w:rPr>
          <w:color w:val="000000"/>
          <w:szCs w:val="28"/>
        </w:rPr>
        <w:t>326032,9</w:t>
      </w:r>
      <w:r w:rsidR="0043124F" w:rsidRPr="00F747CF">
        <w:rPr>
          <w:color w:val="000000"/>
          <w:szCs w:val="28"/>
        </w:rPr>
        <w:t xml:space="preserve"> тыс.</w:t>
      </w:r>
      <w:r w:rsidR="005E3110" w:rsidRPr="00F747CF">
        <w:rPr>
          <w:color w:val="000000"/>
          <w:szCs w:val="28"/>
        </w:rPr>
        <w:t xml:space="preserve"> </w:t>
      </w:r>
      <w:r w:rsidR="0043124F" w:rsidRPr="00F747CF">
        <w:rPr>
          <w:color w:val="000000"/>
          <w:szCs w:val="28"/>
        </w:rPr>
        <w:t>руб</w:t>
      </w:r>
      <w:r w:rsidR="00F747CF" w:rsidRPr="00F747CF">
        <w:rPr>
          <w:color w:val="000000"/>
          <w:szCs w:val="28"/>
        </w:rPr>
        <w:t>. или 88,3</w:t>
      </w:r>
      <w:r w:rsidR="0043124F" w:rsidRPr="00F747CF">
        <w:rPr>
          <w:color w:val="000000"/>
          <w:szCs w:val="28"/>
        </w:rPr>
        <w:t>% от общих расходов;</w:t>
      </w:r>
    </w:p>
    <w:p w:rsidR="0043124F" w:rsidRDefault="00191CA0" w:rsidP="00505107">
      <w:pPr>
        <w:ind w:right="30" w:firstLine="567"/>
        <w:jc w:val="both"/>
        <w:rPr>
          <w:color w:val="000000"/>
          <w:szCs w:val="28"/>
        </w:rPr>
      </w:pPr>
      <w:r w:rsidRPr="00F747CF">
        <w:rPr>
          <w:color w:val="000000"/>
          <w:szCs w:val="28"/>
        </w:rPr>
        <w:t>на 2025</w:t>
      </w:r>
      <w:r w:rsidR="00F5603E" w:rsidRPr="00F747CF">
        <w:rPr>
          <w:color w:val="000000"/>
          <w:szCs w:val="28"/>
        </w:rPr>
        <w:t xml:space="preserve"> год – </w:t>
      </w:r>
      <w:r w:rsidR="009C1625" w:rsidRPr="00F747CF">
        <w:rPr>
          <w:color w:val="000000"/>
          <w:szCs w:val="28"/>
        </w:rPr>
        <w:t>328593,5</w:t>
      </w:r>
      <w:r w:rsidR="0043124F" w:rsidRPr="00F747CF">
        <w:rPr>
          <w:color w:val="000000"/>
          <w:szCs w:val="28"/>
        </w:rPr>
        <w:t xml:space="preserve"> тыс.</w:t>
      </w:r>
      <w:r w:rsidR="005E3110" w:rsidRPr="00F747CF">
        <w:rPr>
          <w:color w:val="000000"/>
          <w:szCs w:val="28"/>
        </w:rPr>
        <w:t xml:space="preserve"> </w:t>
      </w:r>
      <w:r w:rsidR="0043124F" w:rsidRPr="00F747CF">
        <w:rPr>
          <w:color w:val="000000"/>
          <w:szCs w:val="28"/>
        </w:rPr>
        <w:t>руб</w:t>
      </w:r>
      <w:r w:rsidR="00F747CF" w:rsidRPr="00F747CF">
        <w:rPr>
          <w:color w:val="000000"/>
          <w:szCs w:val="28"/>
        </w:rPr>
        <w:t>. или 89,7</w:t>
      </w:r>
      <w:r w:rsidR="0043124F" w:rsidRPr="00F747CF">
        <w:rPr>
          <w:color w:val="000000"/>
          <w:szCs w:val="28"/>
        </w:rPr>
        <w:t>% от общих расходов.</w:t>
      </w:r>
    </w:p>
    <w:p w:rsidR="0043124F" w:rsidRDefault="0043124F" w:rsidP="00505107">
      <w:pPr>
        <w:ind w:firstLine="567"/>
        <w:jc w:val="both"/>
        <w:rPr>
          <w:szCs w:val="28"/>
        </w:rPr>
      </w:pPr>
      <w:r w:rsidRPr="00994CEA">
        <w:rPr>
          <w:szCs w:val="28"/>
        </w:rPr>
        <w:t xml:space="preserve">Учитывая бюджетную обеспеченность </w:t>
      </w:r>
      <w:r>
        <w:rPr>
          <w:szCs w:val="28"/>
        </w:rPr>
        <w:t>муниципальных образований района</w:t>
      </w:r>
      <w:r w:rsidR="005E3110">
        <w:rPr>
          <w:szCs w:val="28"/>
        </w:rPr>
        <w:t>,</w:t>
      </w:r>
      <w:r w:rsidR="00796D18">
        <w:rPr>
          <w:szCs w:val="28"/>
        </w:rPr>
        <w:t xml:space="preserve"> дотационным считается </w:t>
      </w:r>
      <w:proofErr w:type="spellStart"/>
      <w:r>
        <w:rPr>
          <w:szCs w:val="28"/>
        </w:rPr>
        <w:t>Золотостепское</w:t>
      </w:r>
      <w:proofErr w:type="spellEnd"/>
      <w:r>
        <w:rPr>
          <w:szCs w:val="28"/>
        </w:rPr>
        <w:t xml:space="preserve"> муниципальное образование</w:t>
      </w:r>
      <w:r w:rsidR="00796D18">
        <w:rPr>
          <w:szCs w:val="28"/>
        </w:rPr>
        <w:t xml:space="preserve"> и </w:t>
      </w:r>
      <w:proofErr w:type="spellStart"/>
      <w:r w:rsidR="00796D18">
        <w:rPr>
          <w:szCs w:val="28"/>
        </w:rPr>
        <w:t>Любимовское</w:t>
      </w:r>
      <w:proofErr w:type="spellEnd"/>
      <w:r w:rsidR="00796D18">
        <w:rPr>
          <w:szCs w:val="28"/>
        </w:rPr>
        <w:t xml:space="preserve"> муниципальное образование</w:t>
      </w:r>
      <w:r>
        <w:rPr>
          <w:szCs w:val="28"/>
        </w:rPr>
        <w:t>.</w:t>
      </w:r>
    </w:p>
    <w:p w:rsidR="00174821" w:rsidRDefault="00174821" w:rsidP="00505107">
      <w:pPr>
        <w:ind w:firstLine="567"/>
        <w:jc w:val="both"/>
        <w:rPr>
          <w:szCs w:val="28"/>
        </w:rPr>
      </w:pPr>
    </w:p>
    <w:p w:rsidR="00174821" w:rsidRDefault="00174821" w:rsidP="00174821">
      <w:pPr>
        <w:ind w:firstLineChars="100" w:firstLine="281"/>
        <w:jc w:val="center"/>
        <w:rPr>
          <w:szCs w:val="28"/>
        </w:rPr>
      </w:pPr>
      <w:r w:rsidRPr="004B74F0">
        <w:rPr>
          <w:b/>
          <w:szCs w:val="28"/>
        </w:rPr>
        <w:t>Структура  бюджета муниципального района по разделам и отдельным подразделам класси</w:t>
      </w:r>
      <w:r>
        <w:rPr>
          <w:b/>
          <w:szCs w:val="28"/>
        </w:rPr>
        <w:t>фикации расходов бюджета на 2023 год и на плановый период 2024</w:t>
      </w:r>
      <w:r w:rsidRPr="004B74F0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4B74F0">
        <w:rPr>
          <w:b/>
          <w:szCs w:val="28"/>
        </w:rPr>
        <w:t xml:space="preserve"> </w:t>
      </w:r>
      <w:r w:rsidRPr="00C537E2">
        <w:rPr>
          <w:b/>
          <w:szCs w:val="28"/>
        </w:rPr>
        <w:t xml:space="preserve">годов </w:t>
      </w:r>
    </w:p>
    <w:p w:rsidR="00174821" w:rsidRPr="004B74F0" w:rsidRDefault="00174821" w:rsidP="00174821">
      <w:pPr>
        <w:autoSpaceDE w:val="0"/>
        <w:autoSpaceDN w:val="0"/>
        <w:adjustRightInd w:val="0"/>
        <w:spacing w:line="221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831C92" w:rsidRPr="00045545" w:rsidRDefault="00505107" w:rsidP="00505107">
      <w:pPr>
        <w:jc w:val="right"/>
        <w:rPr>
          <w:sz w:val="24"/>
        </w:rPr>
      </w:pPr>
      <w:r w:rsidRPr="00045545">
        <w:rPr>
          <w:sz w:val="24"/>
        </w:rPr>
        <w:t>(тыс. рублей)</w:t>
      </w:r>
    </w:p>
    <w:tbl>
      <w:tblPr>
        <w:tblW w:w="5000" w:type="pct"/>
        <w:tblLayout w:type="fixed"/>
        <w:tblLook w:val="04A0"/>
      </w:tblPr>
      <w:tblGrid>
        <w:gridCol w:w="1589"/>
        <w:gridCol w:w="2064"/>
        <w:gridCol w:w="1134"/>
        <w:gridCol w:w="1134"/>
        <w:gridCol w:w="1133"/>
        <w:gridCol w:w="851"/>
        <w:gridCol w:w="991"/>
        <w:gridCol w:w="958"/>
      </w:tblGrid>
      <w:tr w:rsidR="00505107" w:rsidRPr="00E7051F" w:rsidTr="00505107">
        <w:trPr>
          <w:trHeight w:val="4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536041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Структура бюджета муниципального района по разделам и отдельным подразделам класси</w:t>
            </w:r>
            <w:r w:rsidR="00AE18A9" w:rsidRPr="00505107">
              <w:rPr>
                <w:b/>
                <w:sz w:val="18"/>
                <w:szCs w:val="18"/>
              </w:rPr>
              <w:t>фикации расходов бюджета на 2023 год и на плановый период 2024</w:t>
            </w:r>
            <w:r w:rsidRPr="00505107">
              <w:rPr>
                <w:b/>
                <w:sz w:val="18"/>
                <w:szCs w:val="18"/>
              </w:rPr>
              <w:t xml:space="preserve"> и 202</w:t>
            </w:r>
            <w:r w:rsidR="00AE18A9" w:rsidRPr="00505107">
              <w:rPr>
                <w:b/>
                <w:sz w:val="18"/>
                <w:szCs w:val="18"/>
              </w:rPr>
              <w:t>5</w:t>
            </w:r>
            <w:r w:rsidRPr="00505107">
              <w:rPr>
                <w:b/>
                <w:sz w:val="18"/>
                <w:szCs w:val="18"/>
              </w:rPr>
              <w:t xml:space="preserve"> годов</w:t>
            </w:r>
            <w:r w:rsidRPr="005051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537E2" w:rsidRPr="00505107">
              <w:rPr>
                <w:b/>
                <w:sz w:val="18"/>
                <w:szCs w:val="18"/>
              </w:rPr>
              <w:t xml:space="preserve">представлена в 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E7051F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 (отчет)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51F" w:rsidRPr="00505107" w:rsidRDefault="008518D4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E18A9" w:rsidRPr="00505107"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ожидае</w:t>
            </w:r>
            <w:r w:rsidR="0050510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мо</w:t>
            </w:r>
            <w:r w:rsidR="00505107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Проект 2023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Отклонение проекта 2023 года от оценки 2022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года,</w:t>
            </w:r>
            <w:r w:rsidR="005E3110" w:rsidRPr="005051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1F" w:rsidRPr="00505107" w:rsidRDefault="00E7051F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05107" w:rsidRPr="00E7051F" w:rsidTr="00505107">
        <w:trPr>
          <w:trHeight w:val="129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05107" w:rsidRDefault="00AE18A9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 xml:space="preserve">2024 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2025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05107" w:rsidRPr="00E7051F" w:rsidTr="00505107">
        <w:trPr>
          <w:trHeight w:val="2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ind w:right="-108" w:hanging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A1508">
              <w:rPr>
                <w:b/>
                <w:bCs/>
                <w:sz w:val="20"/>
                <w:szCs w:val="20"/>
              </w:rPr>
              <w:t>3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AA1508">
              <w:rPr>
                <w:b/>
                <w:bCs/>
                <w:sz w:val="20"/>
                <w:szCs w:val="20"/>
              </w:rPr>
              <w:t>464,4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31C92">
              <w:rPr>
                <w:b/>
                <w:bCs/>
                <w:sz w:val="20"/>
                <w:szCs w:val="20"/>
              </w:rPr>
              <w:t>9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D556CA">
              <w:rPr>
                <w:b/>
                <w:bCs/>
                <w:sz w:val="20"/>
                <w:szCs w:val="20"/>
              </w:rPr>
              <w:t>859,4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556CA">
              <w:rPr>
                <w:b/>
                <w:bCs/>
                <w:sz w:val="20"/>
                <w:szCs w:val="20"/>
              </w:rPr>
              <w:t>93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D556CA">
              <w:rPr>
                <w:b/>
                <w:bCs/>
                <w:sz w:val="20"/>
                <w:szCs w:val="20"/>
              </w:rPr>
              <w:t>308,5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15075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556CA">
              <w:rPr>
                <w:b/>
                <w:bCs/>
                <w:sz w:val="20"/>
                <w:szCs w:val="20"/>
              </w:rPr>
              <w:t>8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D556CA">
              <w:rPr>
                <w:b/>
                <w:bCs/>
                <w:sz w:val="20"/>
                <w:szCs w:val="20"/>
              </w:rPr>
              <w:t>413,7</w:t>
            </w:r>
          </w:p>
        </w:tc>
      </w:tr>
      <w:tr w:rsidR="00505107" w:rsidRPr="00E7051F" w:rsidTr="00505107">
        <w:trPr>
          <w:trHeight w:val="39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747,0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747,0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747,0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D556CA">
              <w:rPr>
                <w:sz w:val="20"/>
                <w:szCs w:val="20"/>
              </w:rPr>
              <w:t>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134,6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3364BD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895,6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5E3110">
              <w:rPr>
                <w:color w:val="000000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556CA"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463,6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6CA">
              <w:rPr>
                <w:sz w:val="20"/>
                <w:szCs w:val="20"/>
              </w:rPr>
              <w:t>4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076,3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56CA">
              <w:rPr>
                <w:sz w:val="20"/>
                <w:szCs w:val="20"/>
              </w:rPr>
              <w:t>6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807,6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559,0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9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060,4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64BD">
              <w:rPr>
                <w:sz w:val="20"/>
                <w:szCs w:val="20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544,9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5075">
              <w:rPr>
                <w:sz w:val="20"/>
                <w:szCs w:val="20"/>
              </w:rPr>
              <w:t>10,0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5075">
              <w:rPr>
                <w:sz w:val="20"/>
                <w:szCs w:val="20"/>
              </w:rPr>
              <w:t>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5075">
              <w:rPr>
                <w:sz w:val="20"/>
                <w:szCs w:val="20"/>
              </w:rPr>
              <w:t>10,0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6CA"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718,3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6CA"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599,4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56CA">
              <w:rPr>
                <w:sz w:val="20"/>
                <w:szCs w:val="20"/>
              </w:rPr>
              <w:t>3</w:t>
            </w:r>
            <w:r w:rsidR="00505107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904,3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357,2</w:t>
            </w:r>
          </w:p>
        </w:tc>
      </w:tr>
      <w:tr w:rsidR="00505107" w:rsidRPr="00E7051F" w:rsidTr="00505107">
        <w:trPr>
          <w:trHeight w:val="4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D556CA">
              <w:rPr>
                <w:b/>
                <w:bCs/>
                <w:sz w:val="20"/>
                <w:szCs w:val="20"/>
              </w:rPr>
              <w:t>912,3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925,8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5,8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182,9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316,6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556CA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D556CA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505107" w:rsidRPr="00E7051F" w:rsidTr="00505107">
        <w:trPr>
          <w:trHeight w:val="4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10">
              <w:rPr>
                <w:color w:val="000000"/>
                <w:sz w:val="20"/>
                <w:szCs w:val="20"/>
              </w:rPr>
              <w:t>Топливно</w:t>
            </w:r>
            <w:proofErr w:type="spellEnd"/>
            <w:r w:rsidRPr="005E3110">
              <w:rPr>
                <w:color w:val="000000"/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235C0">
              <w:rPr>
                <w:color w:val="000000"/>
                <w:sz w:val="20"/>
                <w:szCs w:val="20"/>
              </w:rPr>
              <w:t>02,5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966,4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777,6</w:t>
            </w: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4BD">
              <w:rPr>
                <w:sz w:val="20"/>
                <w:szCs w:val="20"/>
              </w:rPr>
              <w:t>10,8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4235C0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E31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4235C0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4235C0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4235C0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4235C0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4235C0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4235C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4235C0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107" w:rsidRPr="00E7051F" w:rsidTr="00505107">
        <w:trPr>
          <w:trHeight w:val="6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330093,4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338720,2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300087,9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5E3110" w:rsidRDefault="003364B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b/>
                <w:bCs/>
                <w:sz w:val="18"/>
                <w:szCs w:val="18"/>
              </w:rPr>
            </w:pPr>
            <w:r w:rsidRPr="001C0E0B">
              <w:rPr>
                <w:b/>
                <w:bCs/>
                <w:sz w:val="18"/>
                <w:szCs w:val="18"/>
              </w:rPr>
              <w:t>283487,4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b/>
                <w:bCs/>
                <w:sz w:val="18"/>
                <w:szCs w:val="18"/>
              </w:rPr>
            </w:pPr>
            <w:r w:rsidRPr="001C0E0B">
              <w:rPr>
                <w:b/>
                <w:bCs/>
                <w:sz w:val="18"/>
                <w:szCs w:val="18"/>
              </w:rPr>
              <w:t>275435,9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77 042,8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79 647,2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74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877,1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5E3110" w:rsidRDefault="001C0E0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4BD">
              <w:rPr>
                <w:sz w:val="20"/>
                <w:szCs w:val="20"/>
              </w:rPr>
              <w:t>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70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867,7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70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757,2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218 105,5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235 051,8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201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653,1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197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412,9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189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438,3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19 474,9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8 456,7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8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310,2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4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387,5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4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387,5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724,9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200,0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5E3110" w:rsidRDefault="003364BD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1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200,0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1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210,0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14 282,7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14 839,6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14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047,5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5E3110" w:rsidRDefault="003364B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9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619,3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18"/>
                <w:szCs w:val="18"/>
              </w:rPr>
            </w:pPr>
            <w:r w:rsidRPr="001C0E0B">
              <w:rPr>
                <w:sz w:val="18"/>
                <w:szCs w:val="18"/>
              </w:rPr>
              <w:t>9</w:t>
            </w:r>
            <w:r w:rsidR="00505107">
              <w:rPr>
                <w:sz w:val="18"/>
                <w:szCs w:val="18"/>
              </w:rPr>
              <w:t xml:space="preserve"> </w:t>
            </w:r>
            <w:r w:rsidRPr="001C0E0B">
              <w:rPr>
                <w:sz w:val="18"/>
                <w:szCs w:val="18"/>
              </w:rPr>
              <w:t>642,9</w:t>
            </w:r>
          </w:p>
        </w:tc>
      </w:tr>
      <w:tr w:rsidR="00505107" w:rsidRPr="00E7051F" w:rsidTr="00505107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904,8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92AE8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05107">
            <w:pPr>
              <w:ind w:left="-108"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C0E0B">
              <w:rPr>
                <w:b/>
                <w:bCs/>
                <w:sz w:val="20"/>
                <w:szCs w:val="20"/>
              </w:rPr>
              <w:t>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1C0E0B">
              <w:rPr>
                <w:b/>
                <w:bCs/>
                <w:sz w:val="20"/>
                <w:szCs w:val="20"/>
              </w:rPr>
              <w:t>067,4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C0E0B">
              <w:rPr>
                <w:b/>
                <w:bCs/>
                <w:sz w:val="20"/>
                <w:szCs w:val="20"/>
              </w:rPr>
              <w:t>1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1C0E0B">
              <w:rPr>
                <w:b/>
                <w:bCs/>
                <w:sz w:val="20"/>
                <w:szCs w:val="20"/>
              </w:rPr>
              <w:t>562,2</w:t>
            </w:r>
          </w:p>
        </w:tc>
      </w:tr>
      <w:tr w:rsidR="00505107" w:rsidRPr="00E7051F" w:rsidTr="00505107">
        <w:trPr>
          <w:trHeight w:val="6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441,7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0E0B"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1C0E0B">
              <w:rPr>
                <w:sz w:val="20"/>
                <w:szCs w:val="20"/>
              </w:rPr>
              <w:t>108,3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05107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0E0B">
              <w:rPr>
                <w:sz w:val="20"/>
                <w:szCs w:val="20"/>
              </w:rPr>
              <w:t>0</w:t>
            </w:r>
            <w:r w:rsidR="00505107">
              <w:rPr>
                <w:sz w:val="20"/>
                <w:szCs w:val="20"/>
              </w:rPr>
              <w:t xml:space="preserve"> </w:t>
            </w:r>
            <w:r w:rsidR="001C0E0B">
              <w:rPr>
                <w:sz w:val="20"/>
                <w:szCs w:val="20"/>
              </w:rPr>
              <w:t>603,1</w:t>
            </w:r>
          </w:p>
        </w:tc>
      </w:tr>
      <w:tr w:rsidR="00505107" w:rsidRPr="00E7051F" w:rsidTr="00505107">
        <w:trPr>
          <w:trHeight w:val="5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1C0E0B" w:rsidP="00505107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F31B9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959,1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7 456,1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7 578,1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7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Pr="001C0E0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5E3110" w:rsidRDefault="00792AE8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4E2C5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5B">
              <w:rPr>
                <w:b/>
                <w:bCs/>
                <w:sz w:val="20"/>
                <w:szCs w:val="20"/>
              </w:rPr>
              <w:t>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Pr="004E2C5B">
              <w:rPr>
                <w:b/>
                <w:bCs/>
                <w:sz w:val="20"/>
                <w:szCs w:val="20"/>
              </w:rPr>
              <w:t>721,3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C5B">
              <w:rPr>
                <w:b/>
                <w:bCs/>
                <w:sz w:val="20"/>
                <w:szCs w:val="20"/>
              </w:rPr>
              <w:t>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Pr="004E2C5B">
              <w:rPr>
                <w:b/>
                <w:bCs/>
                <w:sz w:val="20"/>
                <w:szCs w:val="20"/>
              </w:rPr>
              <w:t>827,0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821,3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832,6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5E3110" w:rsidRDefault="004E2C5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AE8">
              <w:rPr>
                <w:sz w:val="20"/>
                <w:szCs w:val="20"/>
              </w:rPr>
              <w:t>1,4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505,0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505,0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2 675,0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2 907,9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872,8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 w:rsidRPr="004E2C5B">
              <w:rPr>
                <w:sz w:val="20"/>
                <w:szCs w:val="20"/>
              </w:rPr>
              <w:t>721,7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2</w:t>
            </w:r>
            <w:r w:rsidR="00505107">
              <w:rPr>
                <w:sz w:val="20"/>
                <w:szCs w:val="20"/>
              </w:rPr>
              <w:t xml:space="preserve"> </w:t>
            </w:r>
            <w:r w:rsidRPr="004E2C5B">
              <w:rPr>
                <w:sz w:val="20"/>
                <w:szCs w:val="20"/>
              </w:rPr>
              <w:t>827,4</w:t>
            </w:r>
          </w:p>
        </w:tc>
      </w:tr>
      <w:tr w:rsidR="00505107" w:rsidRPr="00E7051F" w:rsidTr="00505107">
        <w:trPr>
          <w:trHeight w:val="54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3 978,5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3 848,9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505107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3</w:t>
            </w:r>
            <w:r w:rsidR="00505107">
              <w:rPr>
                <w:sz w:val="20"/>
                <w:szCs w:val="20"/>
              </w:rPr>
              <w:t xml:space="preserve"> </w:t>
            </w:r>
            <w:r w:rsidRPr="001C0E0B">
              <w:rPr>
                <w:sz w:val="20"/>
                <w:szCs w:val="20"/>
              </w:rPr>
              <w:t>494,6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3</w:t>
            </w:r>
            <w:r w:rsidR="00505107">
              <w:rPr>
                <w:sz w:val="20"/>
                <w:szCs w:val="20"/>
              </w:rPr>
              <w:t xml:space="preserve"> </w:t>
            </w:r>
            <w:r w:rsidRPr="004E2C5B">
              <w:rPr>
                <w:sz w:val="20"/>
                <w:szCs w:val="20"/>
              </w:rPr>
              <w:t>494,6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4E2C5B" w:rsidRDefault="004E2C5B" w:rsidP="00505107">
            <w:pPr>
              <w:jc w:val="center"/>
              <w:rPr>
                <w:sz w:val="20"/>
                <w:szCs w:val="20"/>
              </w:rPr>
            </w:pPr>
            <w:r w:rsidRPr="004E2C5B">
              <w:rPr>
                <w:sz w:val="20"/>
                <w:szCs w:val="20"/>
              </w:rPr>
              <w:t>3</w:t>
            </w:r>
            <w:r w:rsidR="00505107">
              <w:rPr>
                <w:sz w:val="20"/>
                <w:szCs w:val="20"/>
              </w:rPr>
              <w:t xml:space="preserve"> </w:t>
            </w:r>
            <w:r w:rsidRPr="004E2C5B">
              <w:rPr>
                <w:sz w:val="20"/>
                <w:szCs w:val="20"/>
              </w:rPr>
              <w:t>494,6</w:t>
            </w:r>
          </w:p>
        </w:tc>
      </w:tr>
      <w:tr w:rsidR="00505107" w:rsidRPr="00E7051F" w:rsidTr="00505107">
        <w:trPr>
          <w:trHeight w:val="5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E2C5B">
              <w:rPr>
                <w:b/>
                <w:bCs/>
                <w:sz w:val="20"/>
                <w:szCs w:val="20"/>
              </w:rPr>
              <w:t>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4E2C5B">
              <w:rPr>
                <w:b/>
                <w:bCs/>
                <w:sz w:val="20"/>
                <w:szCs w:val="20"/>
              </w:rPr>
              <w:t>246,4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F31B9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E2C5B">
              <w:rPr>
                <w:b/>
                <w:bCs/>
                <w:sz w:val="20"/>
                <w:szCs w:val="20"/>
              </w:rPr>
              <w:t>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4E2C5B">
              <w:rPr>
                <w:b/>
                <w:bCs/>
                <w:sz w:val="20"/>
                <w:szCs w:val="20"/>
              </w:rPr>
              <w:t>401,0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92AE8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4E2C5B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5E3110" w:rsidRDefault="00792AE8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="004E2C5B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C03FD1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C03FD1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C03FD1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541,6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3FD1">
              <w:rPr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C03FD1" w:rsidRDefault="00C03FD1" w:rsidP="00505107">
            <w:pPr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1</w:t>
            </w:r>
            <w:r w:rsidR="00505107">
              <w:rPr>
                <w:bCs/>
                <w:sz w:val="20"/>
                <w:szCs w:val="20"/>
              </w:rPr>
              <w:t xml:space="preserve"> </w:t>
            </w:r>
            <w:r w:rsidRPr="00C03FD1">
              <w:rPr>
                <w:bCs/>
                <w:sz w:val="20"/>
                <w:szCs w:val="20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541,6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FD1" w:rsidRPr="00C03FD1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541,6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9" w:hanging="108"/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541,6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505107" w:rsidRPr="00E7051F" w:rsidTr="00505107">
        <w:trPr>
          <w:trHeight w:val="8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5E3110" w:rsidRDefault="00C03FD1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FD1" w:rsidRPr="005E3110" w:rsidRDefault="00792AE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505107" w:rsidRPr="00E7051F" w:rsidTr="00505107">
        <w:trPr>
          <w:trHeight w:val="9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986,3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597,4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3FD1">
              <w:rPr>
                <w:b/>
                <w:bCs/>
                <w:sz w:val="20"/>
                <w:szCs w:val="20"/>
              </w:rPr>
              <w:t>1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C03FD1">
              <w:rPr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B138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40563">
              <w:rPr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C03FD1">
              <w:rPr>
                <w:b/>
                <w:bCs/>
                <w:sz w:val="20"/>
                <w:szCs w:val="20"/>
              </w:rPr>
              <w:t>894,7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05107">
              <w:rPr>
                <w:b/>
                <w:bCs/>
                <w:sz w:val="20"/>
                <w:szCs w:val="20"/>
              </w:rPr>
              <w:t xml:space="preserve"> </w:t>
            </w:r>
            <w:r w:rsidR="00C03FD1">
              <w:rPr>
                <w:b/>
                <w:bCs/>
                <w:sz w:val="20"/>
                <w:szCs w:val="20"/>
              </w:rPr>
              <w:t>983,3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C03FD1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C03FD1">
              <w:rPr>
                <w:sz w:val="20"/>
                <w:szCs w:val="20"/>
              </w:rPr>
              <w:t>597,4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C03FD1">
              <w:rPr>
                <w:sz w:val="20"/>
                <w:szCs w:val="20"/>
              </w:rPr>
              <w:t>833,3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B138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563">
              <w:rPr>
                <w:sz w:val="20"/>
                <w:szCs w:val="20"/>
              </w:rPr>
              <w:t>14,8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C03FD1">
              <w:rPr>
                <w:sz w:val="20"/>
                <w:szCs w:val="20"/>
              </w:rPr>
              <w:t>894,7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107">
              <w:rPr>
                <w:sz w:val="20"/>
                <w:szCs w:val="20"/>
              </w:rPr>
              <w:t xml:space="preserve"> </w:t>
            </w:r>
            <w:r w:rsidR="00C03FD1">
              <w:rPr>
                <w:sz w:val="20"/>
                <w:szCs w:val="20"/>
              </w:rPr>
              <w:t>983,3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D1711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3FD1">
              <w:rPr>
                <w:color w:val="000000"/>
                <w:sz w:val="20"/>
                <w:szCs w:val="20"/>
              </w:rPr>
              <w:t>3</w:t>
            </w:r>
            <w:r w:rsidR="00505107">
              <w:rPr>
                <w:color w:val="000000"/>
                <w:sz w:val="20"/>
                <w:szCs w:val="20"/>
              </w:rPr>
              <w:t xml:space="preserve"> </w:t>
            </w:r>
            <w:r w:rsidR="00C03FD1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E3110" w:rsidRDefault="00740563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11409A" w:rsidRPr="00E7051F" w:rsidTr="00045545">
        <w:trPr>
          <w:trHeight w:val="3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504 714,2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495 683,5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447 520,9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11409A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399 115,1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385 810,0</w:t>
            </w:r>
          </w:p>
        </w:tc>
      </w:tr>
      <w:tr w:rsidR="0011409A" w:rsidRPr="00E7051F" w:rsidTr="0011409A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Условно утверждаемые расходы местного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4 232,8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8 355,8</w:t>
            </w:r>
          </w:p>
        </w:tc>
      </w:tr>
      <w:tr w:rsidR="0011409A" w:rsidRPr="00E7051F" w:rsidTr="0011409A">
        <w:trPr>
          <w:trHeight w:val="3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504 714,2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495 683,5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447 520,9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11409A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403 347,9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394 165,8</w:t>
            </w:r>
          </w:p>
        </w:tc>
      </w:tr>
    </w:tbl>
    <w:p w:rsidR="000C5BFE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4C1076">
        <w:rPr>
          <w:spacing w:val="-6"/>
          <w:sz w:val="28"/>
          <w:szCs w:val="28"/>
        </w:rPr>
        <w:t xml:space="preserve">В соответствии с требованиями Бюджетного кодекса Российской Федерации в плановом периоде предусмотрены условно </w:t>
      </w:r>
      <w:r w:rsidR="00075BB7">
        <w:rPr>
          <w:spacing w:val="-6"/>
          <w:sz w:val="28"/>
          <w:szCs w:val="28"/>
        </w:rPr>
        <w:t>утверждаемые расходы на</w:t>
      </w:r>
      <w:r w:rsidR="000C5BFE">
        <w:rPr>
          <w:spacing w:val="-6"/>
          <w:sz w:val="28"/>
          <w:szCs w:val="28"/>
        </w:rPr>
        <w:t xml:space="preserve"> 2024</w:t>
      </w:r>
      <w:r w:rsidRPr="004C1076">
        <w:rPr>
          <w:spacing w:val="-6"/>
          <w:sz w:val="28"/>
          <w:szCs w:val="28"/>
        </w:rPr>
        <w:t xml:space="preserve"> го</w:t>
      </w:r>
      <w:r>
        <w:rPr>
          <w:spacing w:val="-6"/>
          <w:sz w:val="28"/>
          <w:szCs w:val="28"/>
        </w:rPr>
        <w:t xml:space="preserve">д в размере </w:t>
      </w:r>
      <w:r w:rsidR="000C5BFE">
        <w:rPr>
          <w:spacing w:val="-6"/>
          <w:sz w:val="28"/>
          <w:szCs w:val="28"/>
        </w:rPr>
        <w:t>2,5% или 4</w:t>
      </w:r>
      <w:r w:rsidR="00C112D0">
        <w:rPr>
          <w:spacing w:val="-6"/>
          <w:sz w:val="28"/>
          <w:szCs w:val="28"/>
        </w:rPr>
        <w:t xml:space="preserve"> </w:t>
      </w:r>
      <w:r w:rsidR="000C5BFE">
        <w:rPr>
          <w:spacing w:val="-6"/>
          <w:sz w:val="28"/>
          <w:szCs w:val="28"/>
        </w:rPr>
        <w:t>232,8</w:t>
      </w:r>
      <w:r>
        <w:rPr>
          <w:spacing w:val="-6"/>
          <w:sz w:val="28"/>
          <w:szCs w:val="28"/>
        </w:rPr>
        <w:t>тыс</w:t>
      </w:r>
      <w:r w:rsidRPr="004C1076">
        <w:rPr>
          <w:spacing w:val="-6"/>
          <w:sz w:val="28"/>
          <w:szCs w:val="28"/>
        </w:rPr>
        <w:t xml:space="preserve">. рублей </w:t>
      </w:r>
      <w:r w:rsidR="000C5BFE">
        <w:rPr>
          <w:spacing w:val="-6"/>
          <w:sz w:val="28"/>
          <w:szCs w:val="28"/>
        </w:rPr>
        <w:t>и на 2025 год в размере 5% или 8355,8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 xml:space="preserve">. </w:t>
      </w:r>
      <w:r w:rsidRPr="004C1076">
        <w:rPr>
          <w:spacing w:val="-6"/>
          <w:sz w:val="28"/>
          <w:szCs w:val="28"/>
        </w:rPr>
        <w:lastRenderedPageBreak/>
        <w:t>рублей от</w:t>
      </w:r>
      <w:r>
        <w:rPr>
          <w:spacing w:val="-6"/>
          <w:sz w:val="28"/>
          <w:szCs w:val="28"/>
        </w:rPr>
        <w:t xml:space="preserve"> общей суммы расходов </w:t>
      </w:r>
      <w:r w:rsidRPr="004C1076">
        <w:rPr>
          <w:spacing w:val="-6"/>
          <w:sz w:val="28"/>
          <w:szCs w:val="28"/>
        </w:rPr>
        <w:t>бюджета</w:t>
      </w:r>
      <w:r>
        <w:rPr>
          <w:spacing w:val="-6"/>
          <w:sz w:val="28"/>
          <w:szCs w:val="28"/>
        </w:rPr>
        <w:t xml:space="preserve"> района</w:t>
      </w:r>
      <w:r w:rsidRPr="004C1076">
        <w:rPr>
          <w:spacing w:val="-6"/>
          <w:sz w:val="28"/>
          <w:szCs w:val="28"/>
        </w:rPr>
        <w:t xml:space="preserve"> (без учета расходов, финансовое обеспечение которых осуществляется за счет целевых поступлений).</w:t>
      </w:r>
      <w:proofErr w:type="gramEnd"/>
    </w:p>
    <w:p w:rsidR="00796D18" w:rsidRDefault="00796D18" w:rsidP="00796D18">
      <w:pPr>
        <w:ind w:firstLine="709"/>
        <w:jc w:val="both"/>
        <w:rPr>
          <w:szCs w:val="28"/>
        </w:rPr>
      </w:pPr>
      <w:r>
        <w:rPr>
          <w:szCs w:val="28"/>
        </w:rPr>
        <w:t>Установлен верхний предел муниципального внутреннего долга Советского муниципального района:</w:t>
      </w:r>
    </w:p>
    <w:p w:rsidR="00796D18" w:rsidRPr="002664EE" w:rsidRDefault="00796D18" w:rsidP="00796D18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состоянию на 1 я</w:t>
      </w:r>
      <w:r>
        <w:rPr>
          <w:szCs w:val="28"/>
        </w:rPr>
        <w:t>нваря 2024</w:t>
      </w:r>
      <w:r w:rsidRPr="002664EE">
        <w:rPr>
          <w:szCs w:val="28"/>
        </w:rPr>
        <w:t xml:space="preserve"> года в сумме </w:t>
      </w:r>
      <w:r>
        <w:rPr>
          <w:szCs w:val="28"/>
        </w:rPr>
        <w:t>10300,0</w:t>
      </w:r>
      <w:r w:rsidRPr="002664EE">
        <w:rPr>
          <w:szCs w:val="28"/>
        </w:rPr>
        <w:t xml:space="preserve"> тыс. рублей, в том числе верхний предел долга по муниципальным гарантиям муниципального района в сумме 0,0 тыс. рублей;</w:t>
      </w:r>
    </w:p>
    <w:p w:rsidR="00796D18" w:rsidRPr="002664EE" w:rsidRDefault="00796D18" w:rsidP="00796D18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состоянию на 1 я</w:t>
      </w:r>
      <w:r>
        <w:rPr>
          <w:szCs w:val="28"/>
        </w:rPr>
        <w:t>нваря 2025</w:t>
      </w:r>
      <w:r w:rsidRPr="002664EE">
        <w:rPr>
          <w:szCs w:val="28"/>
        </w:rPr>
        <w:t xml:space="preserve"> года в сумме</w:t>
      </w:r>
      <w:r>
        <w:rPr>
          <w:szCs w:val="28"/>
        </w:rPr>
        <w:t xml:space="preserve"> 10300,0</w:t>
      </w:r>
      <w:r w:rsidRPr="002664EE">
        <w:rPr>
          <w:color w:val="FF0000"/>
          <w:szCs w:val="28"/>
        </w:rPr>
        <w:t xml:space="preserve"> </w:t>
      </w:r>
      <w:r w:rsidRPr="002664EE">
        <w:rPr>
          <w:szCs w:val="28"/>
        </w:rPr>
        <w:t>тыс. рублей, в том числе верхний предел долга по муниципальным гарантиям муниципального района в сумме 0,0 тыс. рублей;</w:t>
      </w:r>
    </w:p>
    <w:p w:rsidR="00796D18" w:rsidRDefault="00796D18" w:rsidP="00796D18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</w:t>
      </w:r>
      <w:r>
        <w:rPr>
          <w:szCs w:val="28"/>
        </w:rPr>
        <w:t>ю на 1 января 2026</w:t>
      </w:r>
      <w:r w:rsidRPr="002664EE">
        <w:rPr>
          <w:szCs w:val="28"/>
        </w:rPr>
        <w:t xml:space="preserve"> года в сумме</w:t>
      </w:r>
      <w:r>
        <w:rPr>
          <w:szCs w:val="28"/>
        </w:rPr>
        <w:t xml:space="preserve"> 5400,0</w:t>
      </w:r>
      <w:r w:rsidRPr="002664EE">
        <w:rPr>
          <w:szCs w:val="28"/>
        </w:rPr>
        <w:t xml:space="preserve"> тыс. рублей, в том числе верхний предел долга по муниципальным гарантиям муниципального района в сумме 0,0 тыс. рублей.</w:t>
      </w:r>
    </w:p>
    <w:p w:rsidR="000C5BFE" w:rsidRDefault="000C5BFE" w:rsidP="000C5BFE">
      <w:pPr>
        <w:ind w:firstLine="708"/>
        <w:jc w:val="both"/>
        <w:rPr>
          <w:szCs w:val="28"/>
        </w:rPr>
      </w:pPr>
      <w:r>
        <w:rPr>
          <w:szCs w:val="28"/>
        </w:rPr>
        <w:t>Прогнозируемый объем долговых обязательств и расходов на обслуживание долга предусматриваются в пределах ограничений, установленных бюджетным законодательством.</w:t>
      </w: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Pr="00F81C82" w:rsidRDefault="00CF093B" w:rsidP="00CF093B">
      <w:pPr>
        <w:contextualSpacing/>
        <w:rPr>
          <w:b/>
          <w:szCs w:val="28"/>
        </w:rPr>
      </w:pPr>
      <w:r>
        <w:rPr>
          <w:b/>
          <w:szCs w:val="28"/>
        </w:rPr>
        <w:t xml:space="preserve">Начальник финансового управления                                 </w:t>
      </w:r>
      <w:r w:rsidR="00045545">
        <w:rPr>
          <w:b/>
          <w:szCs w:val="28"/>
        </w:rPr>
        <w:t xml:space="preserve">  </w:t>
      </w:r>
      <w:r>
        <w:rPr>
          <w:b/>
          <w:szCs w:val="28"/>
        </w:rPr>
        <w:t xml:space="preserve"> О.И.</w:t>
      </w:r>
      <w:r w:rsidR="00C112D0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Овтин</w:t>
      </w:r>
      <w:r w:rsidR="00C112D0">
        <w:rPr>
          <w:b/>
          <w:szCs w:val="28"/>
        </w:rPr>
        <w:t>а</w:t>
      </w:r>
      <w:proofErr w:type="spellEnd"/>
    </w:p>
    <w:sectPr w:rsidR="00CF093B" w:rsidRPr="00F81C82" w:rsidSect="00A75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E9"/>
    <w:rsid w:val="0001095B"/>
    <w:rsid w:val="00011F44"/>
    <w:rsid w:val="000323CB"/>
    <w:rsid w:val="00037F3B"/>
    <w:rsid w:val="00045545"/>
    <w:rsid w:val="00045767"/>
    <w:rsid w:val="0005243E"/>
    <w:rsid w:val="000534FD"/>
    <w:rsid w:val="00053DA6"/>
    <w:rsid w:val="00063714"/>
    <w:rsid w:val="0006456A"/>
    <w:rsid w:val="00075BB7"/>
    <w:rsid w:val="0008402E"/>
    <w:rsid w:val="00086279"/>
    <w:rsid w:val="00093C29"/>
    <w:rsid w:val="000A0FB6"/>
    <w:rsid w:val="000B5712"/>
    <w:rsid w:val="000C5BFE"/>
    <w:rsid w:val="000C6415"/>
    <w:rsid w:val="000D0883"/>
    <w:rsid w:val="000D1711"/>
    <w:rsid w:val="000E0E0F"/>
    <w:rsid w:val="000E676B"/>
    <w:rsid w:val="000F2171"/>
    <w:rsid w:val="000F299B"/>
    <w:rsid w:val="000F64D3"/>
    <w:rsid w:val="001019C6"/>
    <w:rsid w:val="0010460A"/>
    <w:rsid w:val="001062C7"/>
    <w:rsid w:val="0011409A"/>
    <w:rsid w:val="00142C71"/>
    <w:rsid w:val="0015423A"/>
    <w:rsid w:val="00166A0E"/>
    <w:rsid w:val="00174821"/>
    <w:rsid w:val="001876EB"/>
    <w:rsid w:val="0018774A"/>
    <w:rsid w:val="00187866"/>
    <w:rsid w:val="00191A54"/>
    <w:rsid w:val="00191CA0"/>
    <w:rsid w:val="00193CC9"/>
    <w:rsid w:val="001B3715"/>
    <w:rsid w:val="001C0E0B"/>
    <w:rsid w:val="001C6355"/>
    <w:rsid w:val="001C78D0"/>
    <w:rsid w:val="001F0FEA"/>
    <w:rsid w:val="001F1016"/>
    <w:rsid w:val="0020446B"/>
    <w:rsid w:val="00220B63"/>
    <w:rsid w:val="002338E9"/>
    <w:rsid w:val="00252815"/>
    <w:rsid w:val="00286412"/>
    <w:rsid w:val="002867A2"/>
    <w:rsid w:val="0029493D"/>
    <w:rsid w:val="002A274B"/>
    <w:rsid w:val="002A61D6"/>
    <w:rsid w:val="002B2BF8"/>
    <w:rsid w:val="002C05F8"/>
    <w:rsid w:val="002C756A"/>
    <w:rsid w:val="002D2FAE"/>
    <w:rsid w:val="002E6BA8"/>
    <w:rsid w:val="00306FBC"/>
    <w:rsid w:val="0032497D"/>
    <w:rsid w:val="003364BD"/>
    <w:rsid w:val="00337CBE"/>
    <w:rsid w:val="003617B1"/>
    <w:rsid w:val="003962C9"/>
    <w:rsid w:val="003B21B6"/>
    <w:rsid w:val="003B6125"/>
    <w:rsid w:val="003D492E"/>
    <w:rsid w:val="003E02DE"/>
    <w:rsid w:val="0040291F"/>
    <w:rsid w:val="00412A1C"/>
    <w:rsid w:val="00412ADC"/>
    <w:rsid w:val="004201FE"/>
    <w:rsid w:val="004235C0"/>
    <w:rsid w:val="00424E0C"/>
    <w:rsid w:val="00424FAB"/>
    <w:rsid w:val="0043124F"/>
    <w:rsid w:val="0043342C"/>
    <w:rsid w:val="00464286"/>
    <w:rsid w:val="004A0F64"/>
    <w:rsid w:val="004B74F0"/>
    <w:rsid w:val="004D3BB6"/>
    <w:rsid w:val="004E2C5B"/>
    <w:rsid w:val="00505107"/>
    <w:rsid w:val="00525851"/>
    <w:rsid w:val="00536041"/>
    <w:rsid w:val="00544D6E"/>
    <w:rsid w:val="00566011"/>
    <w:rsid w:val="0057032B"/>
    <w:rsid w:val="005703F7"/>
    <w:rsid w:val="00570EE5"/>
    <w:rsid w:val="005734FE"/>
    <w:rsid w:val="00577031"/>
    <w:rsid w:val="00582BC3"/>
    <w:rsid w:val="00582ED0"/>
    <w:rsid w:val="0058588C"/>
    <w:rsid w:val="00586303"/>
    <w:rsid w:val="005878E3"/>
    <w:rsid w:val="005A34AD"/>
    <w:rsid w:val="005A638F"/>
    <w:rsid w:val="005A7CAC"/>
    <w:rsid w:val="005C22B9"/>
    <w:rsid w:val="005C6899"/>
    <w:rsid w:val="005D032D"/>
    <w:rsid w:val="005D78A2"/>
    <w:rsid w:val="005E3110"/>
    <w:rsid w:val="005E425C"/>
    <w:rsid w:val="005E4B6D"/>
    <w:rsid w:val="005F1846"/>
    <w:rsid w:val="005F3518"/>
    <w:rsid w:val="005F4B6A"/>
    <w:rsid w:val="005F5C24"/>
    <w:rsid w:val="00614A77"/>
    <w:rsid w:val="00616903"/>
    <w:rsid w:val="006274C5"/>
    <w:rsid w:val="00632EE9"/>
    <w:rsid w:val="006352D8"/>
    <w:rsid w:val="0064331D"/>
    <w:rsid w:val="00651495"/>
    <w:rsid w:val="0066285D"/>
    <w:rsid w:val="00676ABF"/>
    <w:rsid w:val="00680213"/>
    <w:rsid w:val="00686DE1"/>
    <w:rsid w:val="006A14E6"/>
    <w:rsid w:val="006B425E"/>
    <w:rsid w:val="006B4DC4"/>
    <w:rsid w:val="006C100E"/>
    <w:rsid w:val="006C168E"/>
    <w:rsid w:val="006D6EA4"/>
    <w:rsid w:val="006E429E"/>
    <w:rsid w:val="006F1A88"/>
    <w:rsid w:val="006F63CE"/>
    <w:rsid w:val="00702E81"/>
    <w:rsid w:val="00715CFA"/>
    <w:rsid w:val="00726582"/>
    <w:rsid w:val="007322DB"/>
    <w:rsid w:val="007370CA"/>
    <w:rsid w:val="00740563"/>
    <w:rsid w:val="00740F97"/>
    <w:rsid w:val="00750097"/>
    <w:rsid w:val="007505DC"/>
    <w:rsid w:val="00764C28"/>
    <w:rsid w:val="00765628"/>
    <w:rsid w:val="00792AE8"/>
    <w:rsid w:val="00796D18"/>
    <w:rsid w:val="007973E7"/>
    <w:rsid w:val="007A14CA"/>
    <w:rsid w:val="007A6F3C"/>
    <w:rsid w:val="007B138C"/>
    <w:rsid w:val="007C29FE"/>
    <w:rsid w:val="007D0179"/>
    <w:rsid w:val="007D7176"/>
    <w:rsid w:val="007E1746"/>
    <w:rsid w:val="007E5C9E"/>
    <w:rsid w:val="008166D8"/>
    <w:rsid w:val="00816F7F"/>
    <w:rsid w:val="0082466E"/>
    <w:rsid w:val="0082498E"/>
    <w:rsid w:val="00831C92"/>
    <w:rsid w:val="00843469"/>
    <w:rsid w:val="0084444C"/>
    <w:rsid w:val="00847325"/>
    <w:rsid w:val="008518D4"/>
    <w:rsid w:val="00860445"/>
    <w:rsid w:val="008914BD"/>
    <w:rsid w:val="008B6223"/>
    <w:rsid w:val="008B6AF9"/>
    <w:rsid w:val="008E6AC0"/>
    <w:rsid w:val="008F5999"/>
    <w:rsid w:val="008F7ACD"/>
    <w:rsid w:val="0090016F"/>
    <w:rsid w:val="00903D7A"/>
    <w:rsid w:val="0090516F"/>
    <w:rsid w:val="0091265F"/>
    <w:rsid w:val="009140BF"/>
    <w:rsid w:val="00915D85"/>
    <w:rsid w:val="00920CD3"/>
    <w:rsid w:val="009216E4"/>
    <w:rsid w:val="0092682B"/>
    <w:rsid w:val="00927F18"/>
    <w:rsid w:val="00935B9B"/>
    <w:rsid w:val="00940C11"/>
    <w:rsid w:val="0097026E"/>
    <w:rsid w:val="00976D56"/>
    <w:rsid w:val="0099493A"/>
    <w:rsid w:val="009A2D5D"/>
    <w:rsid w:val="009A5194"/>
    <w:rsid w:val="009B531E"/>
    <w:rsid w:val="009C1625"/>
    <w:rsid w:val="009D218E"/>
    <w:rsid w:val="009D3A18"/>
    <w:rsid w:val="00A0091A"/>
    <w:rsid w:val="00A15075"/>
    <w:rsid w:val="00A34646"/>
    <w:rsid w:val="00A42DEE"/>
    <w:rsid w:val="00A4427C"/>
    <w:rsid w:val="00A47EC2"/>
    <w:rsid w:val="00A619AF"/>
    <w:rsid w:val="00A63D3F"/>
    <w:rsid w:val="00A75572"/>
    <w:rsid w:val="00A7736C"/>
    <w:rsid w:val="00AA1508"/>
    <w:rsid w:val="00AA1AA1"/>
    <w:rsid w:val="00AA5E14"/>
    <w:rsid w:val="00AB27DD"/>
    <w:rsid w:val="00AC2BC9"/>
    <w:rsid w:val="00AC2FE0"/>
    <w:rsid w:val="00AC7A0B"/>
    <w:rsid w:val="00AD2DF5"/>
    <w:rsid w:val="00AD49EE"/>
    <w:rsid w:val="00AD5117"/>
    <w:rsid w:val="00AD7B1A"/>
    <w:rsid w:val="00AE18A9"/>
    <w:rsid w:val="00AE69EA"/>
    <w:rsid w:val="00AF7884"/>
    <w:rsid w:val="00B06BAC"/>
    <w:rsid w:val="00B3701E"/>
    <w:rsid w:val="00B42200"/>
    <w:rsid w:val="00B661FB"/>
    <w:rsid w:val="00B861A7"/>
    <w:rsid w:val="00B8763C"/>
    <w:rsid w:val="00B9386D"/>
    <w:rsid w:val="00BA65B8"/>
    <w:rsid w:val="00BE42F5"/>
    <w:rsid w:val="00BE65F2"/>
    <w:rsid w:val="00BE6BE0"/>
    <w:rsid w:val="00C03FD1"/>
    <w:rsid w:val="00C112D0"/>
    <w:rsid w:val="00C13DF7"/>
    <w:rsid w:val="00C20AE5"/>
    <w:rsid w:val="00C214F7"/>
    <w:rsid w:val="00C325C7"/>
    <w:rsid w:val="00C40B3D"/>
    <w:rsid w:val="00C40CBF"/>
    <w:rsid w:val="00C537E2"/>
    <w:rsid w:val="00C53E70"/>
    <w:rsid w:val="00C630FD"/>
    <w:rsid w:val="00C73AD9"/>
    <w:rsid w:val="00C73CEB"/>
    <w:rsid w:val="00CA3327"/>
    <w:rsid w:val="00CC098F"/>
    <w:rsid w:val="00CC5B16"/>
    <w:rsid w:val="00CD5C21"/>
    <w:rsid w:val="00CE76A0"/>
    <w:rsid w:val="00CE7A71"/>
    <w:rsid w:val="00CF093B"/>
    <w:rsid w:val="00D00B80"/>
    <w:rsid w:val="00D07C2B"/>
    <w:rsid w:val="00D20EA2"/>
    <w:rsid w:val="00D23361"/>
    <w:rsid w:val="00D37D84"/>
    <w:rsid w:val="00D556CA"/>
    <w:rsid w:val="00D60425"/>
    <w:rsid w:val="00D64B5D"/>
    <w:rsid w:val="00D741A1"/>
    <w:rsid w:val="00D81FAF"/>
    <w:rsid w:val="00DA3F6E"/>
    <w:rsid w:val="00DB0FA2"/>
    <w:rsid w:val="00DB2A47"/>
    <w:rsid w:val="00DB473D"/>
    <w:rsid w:val="00DC0B2D"/>
    <w:rsid w:val="00DC5BDC"/>
    <w:rsid w:val="00DE06A4"/>
    <w:rsid w:val="00DE3277"/>
    <w:rsid w:val="00DF532B"/>
    <w:rsid w:val="00E01C7C"/>
    <w:rsid w:val="00E06DB9"/>
    <w:rsid w:val="00E104AC"/>
    <w:rsid w:val="00E64E97"/>
    <w:rsid w:val="00E7051F"/>
    <w:rsid w:val="00E735ED"/>
    <w:rsid w:val="00E801FB"/>
    <w:rsid w:val="00E8680B"/>
    <w:rsid w:val="00EB456B"/>
    <w:rsid w:val="00ED2D21"/>
    <w:rsid w:val="00ED3F7D"/>
    <w:rsid w:val="00EE127A"/>
    <w:rsid w:val="00EE127B"/>
    <w:rsid w:val="00EF4D14"/>
    <w:rsid w:val="00F04F60"/>
    <w:rsid w:val="00F149EF"/>
    <w:rsid w:val="00F15133"/>
    <w:rsid w:val="00F2704E"/>
    <w:rsid w:val="00F27758"/>
    <w:rsid w:val="00F30A74"/>
    <w:rsid w:val="00F31B91"/>
    <w:rsid w:val="00F353A0"/>
    <w:rsid w:val="00F4493D"/>
    <w:rsid w:val="00F5318C"/>
    <w:rsid w:val="00F5603E"/>
    <w:rsid w:val="00F721E0"/>
    <w:rsid w:val="00F747CF"/>
    <w:rsid w:val="00F758AD"/>
    <w:rsid w:val="00F75A29"/>
    <w:rsid w:val="00F9571B"/>
    <w:rsid w:val="00FA16EA"/>
    <w:rsid w:val="00FA1B8B"/>
    <w:rsid w:val="00FA335A"/>
    <w:rsid w:val="00FA6B7C"/>
    <w:rsid w:val="00FB602B"/>
    <w:rsid w:val="00FC1014"/>
    <w:rsid w:val="00FE313C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DE3277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DE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0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12ADC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816F-9AB0-4B9F-8DE9-AC7BD3F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2022-10-27T11:44:00Z</cp:lastPrinted>
  <dcterms:created xsi:type="dcterms:W3CDTF">2019-10-31T07:59:00Z</dcterms:created>
  <dcterms:modified xsi:type="dcterms:W3CDTF">2022-11-16T04:41:00Z</dcterms:modified>
</cp:coreProperties>
</file>